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color w:val="000000" w:themeColor="text1"/>
          <w:sz w:val="32"/>
          <w:szCs w:val="32"/>
        </w:rPr>
        <w:id w:val="-1419717946"/>
        <w:docPartObj>
          <w:docPartGallery w:val="Cover Pages"/>
          <w:docPartUnique/>
        </w:docPartObj>
      </w:sdtPr>
      <w:sdtEndPr>
        <w:rPr>
          <w:b/>
          <w:color w:val="auto"/>
          <w:sz w:val="24"/>
          <w:szCs w:val="24"/>
          <w:u w:val="single"/>
          <w:lang w:val="en-US"/>
        </w:rPr>
      </w:sdtEndPr>
      <w:sdtContent>
        <w:tbl>
          <w:tblPr>
            <w:tblW w:w="10080" w:type="dxa"/>
            <w:jc w:val="center"/>
            <w:tblLayout w:type="fixed"/>
            <w:tblCellMar>
              <w:left w:w="0" w:type="dxa"/>
              <w:right w:w="0" w:type="dxa"/>
            </w:tblCellMar>
            <w:tblLook w:val="04A0" w:firstRow="1" w:lastRow="0" w:firstColumn="1" w:lastColumn="0" w:noHBand="0" w:noVBand="1"/>
          </w:tblPr>
          <w:tblGrid>
            <w:gridCol w:w="3766"/>
            <w:gridCol w:w="2613"/>
            <w:gridCol w:w="3701"/>
          </w:tblGrid>
          <w:tr w:rsidR="0006302E" w:rsidRPr="00CD0E3A" w14:paraId="752B0965" w14:textId="77777777" w:rsidTr="0006302E">
            <w:trPr>
              <w:jc w:val="center"/>
            </w:trPr>
            <w:tc>
              <w:tcPr>
                <w:tcW w:w="3766" w:type="dxa"/>
              </w:tcPr>
              <w:p w14:paraId="0ED06128" w14:textId="38BA4828" w:rsidR="00B509F9" w:rsidRPr="00CD0E3A" w:rsidRDefault="00D63DA8" w:rsidP="00CD0E3A">
                <w:pPr>
                  <w:spacing w:after="0" w:line="276" w:lineRule="auto"/>
                  <w:jc w:val="center"/>
                  <w:rPr>
                    <w:rFonts w:ascii="Arial" w:eastAsia="Microsoft JhengHei" w:hAnsi="Arial" w:cs="Arial"/>
                    <w:b/>
                    <w:sz w:val="24"/>
                    <w:szCs w:val="24"/>
                  </w:rPr>
                </w:pPr>
                <w:r w:rsidRPr="00CD0E3A">
                  <w:rPr>
                    <w:rFonts w:ascii="Arial" w:hAnsi="Arial" w:cs="Arial"/>
                    <w:noProof/>
                    <w:color w:val="E7E6E6" w:themeColor="background2"/>
                    <w:sz w:val="32"/>
                    <w:szCs w:val="32"/>
                    <w:lang w:eastAsia="fr-FR"/>
                  </w:rPr>
                  <mc:AlternateContent>
                    <mc:Choice Requires="wpg">
                      <w:drawing>
                        <wp:anchor distT="0" distB="0" distL="114300" distR="114300" simplePos="0" relativeHeight="251658240" behindDoc="1" locked="0" layoutInCell="0" allowOverlap="1" wp14:anchorId="679F0989" wp14:editId="5B3DAA47">
                          <wp:simplePos x="0" y="0"/>
                          <wp:positionH relativeFrom="page">
                            <wp:align>center</wp:align>
                          </wp:positionH>
                          <wp:positionV relativeFrom="page">
                            <wp:align>center</wp:align>
                          </wp:positionV>
                          <wp:extent cx="7560310" cy="10692130"/>
                          <wp:effectExtent l="0" t="0" r="2540" b="0"/>
                          <wp:wrapNone/>
                          <wp:docPr id="383"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2240" cy="15840"/>
                                  </a:xfrm>
                                </wpg:grpSpPr>
                                <wps:wsp>
                                  <wps:cNvPr id="384" name="Rectangle 40"/>
                                  <wps:cNvSpPr>
                                    <a:spLocks noChangeArrowheads="1"/>
                                  </wps:cNvSpPr>
                                  <wps:spPr bwMode="auto">
                                    <a:xfrm>
                                      <a:off x="0" y="0"/>
                                      <a:ext cx="12240" cy="15840"/>
                                    </a:xfrm>
                                    <a:prstGeom prst="rect">
                                      <a:avLst/>
                                    </a:prstGeom>
                                    <a:solidFill>
                                      <a:schemeClr val="accent5">
                                        <a:lumMod val="40000"/>
                                        <a:lumOff val="60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612" y="713"/>
                                      <a:ext cx="11016" cy="1456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page">
                            <wp14:pctHeight>100000</wp14:pctHeight>
                          </wp14:sizeRelV>
                        </wp:anchor>
                      </w:drawing>
                    </mc:Choice>
                    <mc:Fallback>
                      <w:pict>
                        <v:group w14:anchorId="5F591302" id="Groupe 39" o:spid="_x0000_s1026" style="position:absolute;margin-left:0;margin-top:0;width:595.3pt;height:841.9pt;z-index:-251658240;mso-width-percent:1000;mso-height-percent:1000;mso-position-horizontal:center;mso-position-horizontal-relative:page;mso-position-vertical:center;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" o:allowincell="f">
                          <v:rect id="Rectangle 40" o:spid="_x0000_s1027" style="position:absolute;width:122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bH1cIA&#10;AADcAAAADwAAAGRycy9kb3ducmV2LnhtbESP3WrCQBSE7wu+w3KE3tWNplSNrqIF21769wCH7DEJ&#10;yZ4N2aPGt3cLhV4OM/MNs1z3rlE36kLl2cB4lIAizr2tuDBwPu3eZqCCIFtsPJOBBwVYrwYvS8ys&#10;v/OBbkcpVIRwyNBAKdJmWoe8JIdh5Fvi6F1851Ci7AptO7xHuGv0JEk+tMOK40KJLX2WlNfHqzOA&#10;09TV28le5o9TvZEvTvHSfxvzOuw3C1BCvfyH/9o/1kA6e4ffM/EI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NsfVwgAAANwAAAAPAAAAAAAAAAAAAAAAAJgCAABkcnMvZG93&#10;bnJldi54bWxQSwUGAAAAAAQABAD1AAAAhwMAAAAA&#10;" fillcolor="#b4c6e7 [1304]" stroked="f"/>
                          <v:rect id="Rectangle 41" o:spid="_x0000_s1028" style="position:absolute;left:612;top:713;width:11016;height:1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uE8QA&#10;AADcAAAADwAAAGRycy9kb3ducmV2LnhtbESPT4vCMBTE7wt+h/AEb2viuhatRpEFQdA9+Ae8Pppn&#10;W2xeahO1fvuNsOBxmJnfMLNFaytxp8aXjjUM+goEceZMybmG42H1OQbhA7LByjFpeJKHxbzzMcPU&#10;uAfv6L4PuYgQ9ilqKEKoUyl9VpBF33c1cfTOrrEYomxyaRp8RLit5JdSibRYclwosKafgrLL/mY1&#10;YPJtrr/n4fawuSU4yVu1Gp2U1r1uu5yCCNSGd/i/vTYahuMR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obhPEAAAA3AAAAA8AAAAAAAAAAAAAAAAAmAIAAGRycy9k&#10;b3ducmV2LnhtbFBLBQYAAAAABAAEAPUAAACJAwAAAAA=&#10;" stroked="f"/>
                          <w10:wrap anchorx="page" anchory="page"/>
                        </v:group>
                      </w:pict>
                    </mc:Fallback>
                  </mc:AlternateContent>
                </w:r>
                <w:r w:rsidR="00A87399">
                  <w:rPr>
                    <w:rFonts w:ascii="Arial" w:hAnsi="Arial" w:cs="Arial"/>
                    <w:color w:val="000000" w:themeColor="text1"/>
                    <w:sz w:val="32"/>
                    <w:szCs w:val="32"/>
                  </w:rPr>
                  <w:t xml:space="preserve"> </w:t>
                </w:r>
                <w:r w:rsidR="00A86EC8">
                  <w:rPr>
                    <w:rFonts w:ascii="Arial" w:hAnsi="Arial" w:cs="Arial"/>
                    <w:color w:val="000000" w:themeColor="text1"/>
                    <w:sz w:val="32"/>
                    <w:szCs w:val="32"/>
                  </w:rPr>
                  <w:t xml:space="preserve"> </w:t>
                </w:r>
                <w:r w:rsidR="00B509F9" w:rsidRPr="00CD0E3A">
                  <w:rPr>
                    <w:rFonts w:ascii="Arial" w:eastAsia="Microsoft JhengHei" w:hAnsi="Arial" w:cs="Arial"/>
                    <w:b/>
                    <w:sz w:val="24"/>
                    <w:szCs w:val="24"/>
                  </w:rPr>
                  <w:t xml:space="preserve">MINISTÈRE DE LA FONCTION PUBLIQUE, DU TRAVAIL ET DE LA PROTECTION SOCIALE </w:t>
                </w:r>
              </w:p>
              <w:p w14:paraId="6B2BE75D" w14:textId="77777777" w:rsidR="0006302E" w:rsidRPr="00CD0E3A" w:rsidRDefault="0006302E" w:rsidP="00CD0E3A">
                <w:pPr>
                  <w:spacing w:after="0" w:line="276" w:lineRule="auto"/>
                  <w:jc w:val="center"/>
                  <w:rPr>
                    <w:rFonts w:ascii="Arial" w:eastAsia="Microsoft JhengHei" w:hAnsi="Arial" w:cs="Arial"/>
                    <w:b/>
                    <w:sz w:val="24"/>
                    <w:szCs w:val="24"/>
                    <w:lang w:val="en-US"/>
                  </w:rPr>
                </w:pPr>
                <w:r w:rsidRPr="00CD0E3A">
                  <w:rPr>
                    <w:rFonts w:ascii="Arial" w:eastAsia="Microsoft JhengHei" w:hAnsi="Arial" w:cs="Arial"/>
                    <w:b/>
                    <w:sz w:val="24"/>
                    <w:szCs w:val="24"/>
                    <w:lang w:val="en-US"/>
                  </w:rPr>
                  <w:t>-----</w:t>
                </w:r>
              </w:p>
              <w:p w14:paraId="0E57BE98" w14:textId="77777777" w:rsidR="0006302E" w:rsidRPr="00CD0E3A" w:rsidRDefault="0006302E" w:rsidP="00CD0E3A">
                <w:pPr>
                  <w:spacing w:after="0" w:line="276" w:lineRule="auto"/>
                  <w:jc w:val="center"/>
                  <w:rPr>
                    <w:rFonts w:ascii="Arial" w:eastAsia="Microsoft JhengHei" w:hAnsi="Arial" w:cs="Arial"/>
                    <w:b/>
                    <w:sz w:val="24"/>
                    <w:szCs w:val="24"/>
                    <w:lang w:val="en-US"/>
                  </w:rPr>
                </w:pPr>
              </w:p>
            </w:tc>
            <w:tc>
              <w:tcPr>
                <w:tcW w:w="2613" w:type="dxa"/>
              </w:tcPr>
              <w:p w14:paraId="57377E98" w14:textId="77777777" w:rsidR="0006302E" w:rsidRPr="00CD0E3A" w:rsidRDefault="0006302E" w:rsidP="00CD0E3A">
                <w:pPr>
                  <w:spacing w:after="0" w:line="276" w:lineRule="auto"/>
                  <w:jc w:val="center"/>
                  <w:rPr>
                    <w:rFonts w:ascii="Arial" w:eastAsia="Microsoft JhengHei" w:hAnsi="Arial" w:cs="Arial"/>
                    <w:b/>
                    <w:sz w:val="24"/>
                    <w:szCs w:val="24"/>
                    <w:lang w:val="en-US"/>
                  </w:rPr>
                </w:pPr>
              </w:p>
            </w:tc>
            <w:tc>
              <w:tcPr>
                <w:tcW w:w="3701" w:type="dxa"/>
              </w:tcPr>
              <w:p w14:paraId="070081F6" w14:textId="77777777" w:rsidR="0006302E" w:rsidRPr="00CD0E3A" w:rsidRDefault="0006302E" w:rsidP="00CD0E3A">
                <w:pPr>
                  <w:shd w:val="clear" w:color="auto" w:fill="FFFFFF"/>
                  <w:spacing w:after="0" w:line="276" w:lineRule="auto"/>
                  <w:jc w:val="center"/>
                  <w:rPr>
                    <w:rFonts w:ascii="Arial" w:eastAsia="Microsoft JhengHei" w:hAnsi="Arial" w:cs="Arial"/>
                    <w:b/>
                    <w:noProof/>
                    <w:sz w:val="24"/>
                    <w:szCs w:val="24"/>
                  </w:rPr>
                </w:pPr>
                <w:r w:rsidRPr="00CD0E3A">
                  <w:rPr>
                    <w:rFonts w:ascii="Arial" w:eastAsia="Microsoft JhengHei" w:hAnsi="Arial" w:cs="Arial"/>
                    <w:b/>
                    <w:noProof/>
                    <w:sz w:val="24"/>
                    <w:szCs w:val="24"/>
                  </w:rPr>
                  <w:t>BURKINA FASO</w:t>
                </w:r>
              </w:p>
              <w:p w14:paraId="39866DB2" w14:textId="77777777" w:rsidR="0006302E" w:rsidRPr="00CD0E3A" w:rsidRDefault="00B509F9" w:rsidP="00CD0E3A">
                <w:pPr>
                  <w:spacing w:after="0" w:line="276" w:lineRule="auto"/>
                  <w:jc w:val="center"/>
                  <w:rPr>
                    <w:rFonts w:ascii="Arial" w:eastAsia="Microsoft JhengHei" w:hAnsi="Arial" w:cs="Arial"/>
                    <w:b/>
                    <w:sz w:val="24"/>
                    <w:szCs w:val="24"/>
                  </w:rPr>
                </w:pPr>
                <w:r w:rsidRPr="00CD0E3A">
                  <w:rPr>
                    <w:rFonts w:ascii="Arial" w:eastAsia="Microsoft JhengHei" w:hAnsi="Arial" w:cs="Arial"/>
                    <w:b/>
                    <w:noProof/>
                    <w:sz w:val="24"/>
                    <w:szCs w:val="24"/>
                  </w:rPr>
                  <w:t>Unité - Progrès</w:t>
                </w:r>
                <w:r w:rsidR="0006302E" w:rsidRPr="00CD0E3A">
                  <w:rPr>
                    <w:rFonts w:ascii="Arial" w:eastAsia="Microsoft JhengHei" w:hAnsi="Arial" w:cs="Arial"/>
                    <w:b/>
                    <w:noProof/>
                    <w:sz w:val="24"/>
                    <w:szCs w:val="24"/>
                  </w:rPr>
                  <w:t xml:space="preserve"> - Justice</w:t>
                </w:r>
              </w:p>
            </w:tc>
          </w:tr>
        </w:tbl>
        <w:p w14:paraId="0F146FB1" w14:textId="77777777" w:rsidR="0006302E" w:rsidRPr="00CD0E3A" w:rsidRDefault="001961BC" w:rsidP="00CD0E3A">
          <w:pPr>
            <w:spacing w:after="0" w:line="276" w:lineRule="auto"/>
            <w:jc w:val="center"/>
            <w:rPr>
              <w:rFonts w:ascii="Arial" w:hAnsi="Arial" w:cs="Arial"/>
              <w:b/>
              <w:sz w:val="24"/>
              <w:szCs w:val="24"/>
              <w:u w:val="single"/>
              <w:lang w:val="en-US"/>
            </w:rPr>
          </w:pPr>
          <w:r w:rsidRPr="00CD0E3A">
            <w:rPr>
              <w:rFonts w:ascii="Arial" w:hAnsi="Arial" w:cs="Arial"/>
              <w:noProof/>
              <w:color w:val="E7E6E6" w:themeColor="background2"/>
              <w:sz w:val="32"/>
              <w:szCs w:val="32"/>
              <w:lang w:eastAsia="fr-FR"/>
            </w:rPr>
            <w:drawing>
              <wp:inline distT="0" distB="0" distL="0" distR="0" wp14:anchorId="67BA5A01" wp14:editId="731BCDFF">
                <wp:extent cx="3950897" cy="1802920"/>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62437" cy="1808186"/>
                        </a:xfrm>
                        <a:prstGeom prst="rect">
                          <a:avLst/>
                        </a:prstGeom>
                      </pic:spPr>
                    </pic:pic>
                  </a:graphicData>
                </a:graphic>
              </wp:inline>
            </w:drawing>
          </w:r>
        </w:p>
        <w:p w14:paraId="1E0D807E" w14:textId="77777777" w:rsidR="0006302E" w:rsidRPr="00CD0E3A" w:rsidRDefault="0006302E" w:rsidP="00CD0E3A">
          <w:pPr>
            <w:spacing w:after="0" w:line="276" w:lineRule="auto"/>
            <w:jc w:val="center"/>
            <w:rPr>
              <w:rFonts w:ascii="Arial" w:hAnsi="Arial" w:cs="Arial"/>
              <w:b/>
              <w:sz w:val="24"/>
              <w:szCs w:val="24"/>
              <w:u w:val="single"/>
              <w:lang w:val="en-US"/>
            </w:rPr>
          </w:pPr>
        </w:p>
        <w:p w14:paraId="0707152E" w14:textId="77777777" w:rsidR="0006302E" w:rsidRPr="00CD0E3A" w:rsidRDefault="00B509F9" w:rsidP="00CD0E3A">
          <w:pPr>
            <w:pBdr>
              <w:bottom w:val="thickThinSmallGap" w:sz="12" w:space="1" w:color="auto"/>
            </w:pBdr>
            <w:spacing w:line="276" w:lineRule="auto"/>
            <w:jc w:val="center"/>
            <w:rPr>
              <w:rFonts w:ascii="Arial" w:hAnsi="Arial" w:cs="Arial"/>
              <w:b/>
              <w:sz w:val="44"/>
              <w:szCs w:val="44"/>
              <w:lang w:val="en-US"/>
            </w:rPr>
          </w:pPr>
          <w:r w:rsidRPr="00CD0E3A">
            <w:rPr>
              <w:rFonts w:ascii="Arial" w:hAnsi="Arial" w:cs="Arial"/>
              <w:b/>
              <w:sz w:val="44"/>
              <w:szCs w:val="44"/>
              <w:lang w:val="en-US"/>
            </w:rPr>
            <w:t>PARTENARIAT POUR UN GOUVERNEMENT OUVERT</w:t>
          </w:r>
        </w:p>
        <w:p w14:paraId="35C42A0D" w14:textId="77777777" w:rsidR="00B667CC" w:rsidRPr="00CD0E3A" w:rsidRDefault="001961BC" w:rsidP="00CD0E3A">
          <w:pPr>
            <w:spacing w:after="0" w:line="276" w:lineRule="auto"/>
            <w:jc w:val="center"/>
            <w:rPr>
              <w:rFonts w:ascii="Arial" w:hAnsi="Arial" w:cs="Arial"/>
              <w:b/>
              <w:color w:val="4472C4" w:themeColor="accent5"/>
              <w:sz w:val="48"/>
              <w:szCs w:val="48"/>
              <w:lang w:val="en-US"/>
            </w:rPr>
          </w:pPr>
          <w:r w:rsidRPr="00CD0E3A">
            <w:rPr>
              <w:rFonts w:ascii="Arial" w:eastAsia="Microsoft JhengHei" w:hAnsi="Arial" w:cs="Arial"/>
              <w:b/>
              <w:noProof/>
              <w:sz w:val="24"/>
              <w:szCs w:val="24"/>
              <w:lang w:eastAsia="fr-FR"/>
            </w:rPr>
            <w:drawing>
              <wp:inline distT="0" distB="0" distL="0" distR="0" wp14:anchorId="0CBAB696" wp14:editId="71FB5136">
                <wp:extent cx="4252823" cy="314445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60484" cy="3150117"/>
                        </a:xfrm>
                        <a:prstGeom prst="rect">
                          <a:avLst/>
                        </a:prstGeom>
                      </pic:spPr>
                    </pic:pic>
                  </a:graphicData>
                </a:graphic>
              </wp:inline>
            </w:drawing>
          </w:r>
        </w:p>
        <w:p w14:paraId="418E123C" w14:textId="77777777" w:rsidR="00B509F9" w:rsidRPr="00CD0E3A" w:rsidRDefault="00AA4858" w:rsidP="00CD0E3A">
          <w:pPr>
            <w:spacing w:after="0" w:line="276" w:lineRule="auto"/>
            <w:jc w:val="center"/>
            <w:rPr>
              <w:rFonts w:ascii="Arial" w:hAnsi="Arial" w:cs="Arial"/>
              <w:b/>
              <w:color w:val="4472C4" w:themeColor="accent5"/>
              <w:spacing w:val="10"/>
              <w:sz w:val="40"/>
              <w:szCs w:val="40"/>
            </w:rPr>
          </w:pPr>
          <w:r w:rsidRPr="00CD0E3A">
            <w:rPr>
              <w:rFonts w:ascii="Arial" w:hAnsi="Arial" w:cs="Arial"/>
              <w:b/>
              <w:color w:val="4472C4" w:themeColor="accent5"/>
              <w:spacing w:val="10"/>
              <w:sz w:val="40"/>
              <w:szCs w:val="40"/>
            </w:rPr>
            <w:t xml:space="preserve">RAPPORT DE MISE EN OEUVRE DU </w:t>
          </w:r>
          <w:r w:rsidR="001961BC" w:rsidRPr="00CD0E3A">
            <w:rPr>
              <w:rFonts w:ascii="Arial" w:hAnsi="Arial" w:cs="Arial"/>
              <w:b/>
              <w:color w:val="4472C4" w:themeColor="accent5"/>
              <w:spacing w:val="10"/>
              <w:sz w:val="40"/>
              <w:szCs w:val="40"/>
            </w:rPr>
            <w:t xml:space="preserve">PLAN </w:t>
          </w:r>
          <w:r w:rsidR="00B509F9" w:rsidRPr="00CD0E3A">
            <w:rPr>
              <w:rFonts w:ascii="Arial" w:hAnsi="Arial" w:cs="Arial"/>
              <w:b/>
              <w:color w:val="4472C4" w:themeColor="accent5"/>
              <w:spacing w:val="10"/>
              <w:sz w:val="40"/>
              <w:szCs w:val="40"/>
            </w:rPr>
            <w:t>D’</w:t>
          </w:r>
          <w:r w:rsidR="001961BC" w:rsidRPr="00CD0E3A">
            <w:rPr>
              <w:rFonts w:ascii="Arial" w:hAnsi="Arial" w:cs="Arial"/>
              <w:b/>
              <w:color w:val="4472C4" w:themeColor="accent5"/>
              <w:spacing w:val="10"/>
              <w:sz w:val="40"/>
              <w:szCs w:val="40"/>
            </w:rPr>
            <w:t xml:space="preserve">ACTIONS </w:t>
          </w:r>
          <w:r w:rsidR="00B509F9" w:rsidRPr="00CD0E3A">
            <w:rPr>
              <w:rFonts w:ascii="Arial" w:hAnsi="Arial" w:cs="Arial"/>
              <w:b/>
              <w:color w:val="4472C4" w:themeColor="accent5"/>
              <w:spacing w:val="10"/>
              <w:sz w:val="40"/>
              <w:szCs w:val="40"/>
            </w:rPr>
            <w:t>NATIONAL</w:t>
          </w:r>
        </w:p>
        <w:p w14:paraId="025E55A7" w14:textId="77777777" w:rsidR="001961BC" w:rsidRDefault="00B509F9" w:rsidP="00CD0E3A">
          <w:pPr>
            <w:spacing w:after="0" w:line="276" w:lineRule="auto"/>
            <w:jc w:val="center"/>
            <w:rPr>
              <w:rFonts w:ascii="Arial" w:hAnsi="Arial" w:cs="Arial"/>
              <w:b/>
              <w:color w:val="4472C4" w:themeColor="accent5"/>
              <w:spacing w:val="10"/>
              <w:sz w:val="40"/>
              <w:szCs w:val="40"/>
              <w:lang w:val="en-US"/>
            </w:rPr>
          </w:pPr>
          <w:r w:rsidRPr="00CD0E3A">
            <w:rPr>
              <w:rFonts w:ascii="Arial" w:hAnsi="Arial" w:cs="Arial"/>
              <w:b/>
              <w:color w:val="4472C4" w:themeColor="accent5"/>
              <w:spacing w:val="10"/>
              <w:sz w:val="40"/>
              <w:szCs w:val="40"/>
              <w:lang w:val="en-US"/>
            </w:rPr>
            <w:t>2017-2019</w:t>
          </w:r>
        </w:p>
        <w:p w14:paraId="78089093" w14:textId="77777777" w:rsidR="00B20758" w:rsidRDefault="00B20758" w:rsidP="00CD0E3A">
          <w:pPr>
            <w:spacing w:after="0" w:line="276" w:lineRule="auto"/>
            <w:jc w:val="center"/>
            <w:rPr>
              <w:rFonts w:ascii="Arial" w:hAnsi="Arial" w:cs="Arial"/>
              <w:b/>
              <w:lang w:val="en-US"/>
            </w:rPr>
          </w:pPr>
        </w:p>
        <w:p w14:paraId="7B9F5E59" w14:textId="77777777" w:rsidR="00B20758" w:rsidRDefault="00B20758" w:rsidP="00CD0E3A">
          <w:pPr>
            <w:spacing w:after="0" w:line="276" w:lineRule="auto"/>
            <w:jc w:val="center"/>
            <w:rPr>
              <w:rFonts w:ascii="Arial" w:hAnsi="Arial" w:cs="Arial"/>
              <w:b/>
              <w:lang w:val="en-US"/>
            </w:rPr>
          </w:pPr>
        </w:p>
        <w:p w14:paraId="2BF37258" w14:textId="77777777" w:rsidR="00B20758" w:rsidRPr="00CD0E3A" w:rsidRDefault="00B20758" w:rsidP="00CD0E3A">
          <w:pPr>
            <w:spacing w:after="0" w:line="276" w:lineRule="auto"/>
            <w:jc w:val="center"/>
            <w:rPr>
              <w:rFonts w:ascii="Arial" w:hAnsi="Arial" w:cs="Arial"/>
              <w:b/>
              <w:color w:val="4472C4" w:themeColor="accent5"/>
              <w:spacing w:val="10"/>
              <w:sz w:val="48"/>
              <w:szCs w:val="48"/>
              <w:lang w:val="en-US"/>
            </w:rPr>
          </w:pPr>
          <w:r w:rsidRPr="00B20758">
            <w:rPr>
              <w:rFonts w:ascii="Arial" w:hAnsi="Arial" w:cs="Arial"/>
              <w:b/>
              <w:lang w:val="en-US"/>
            </w:rPr>
            <w:t>Novembre 2018</w:t>
          </w:r>
        </w:p>
        <w:p w14:paraId="3576771B" w14:textId="77777777" w:rsidR="0006302E" w:rsidRPr="00CD0E3A" w:rsidRDefault="0006302E" w:rsidP="00CD0E3A">
          <w:pPr>
            <w:spacing w:line="276" w:lineRule="auto"/>
            <w:rPr>
              <w:rFonts w:ascii="Arial" w:hAnsi="Arial" w:cs="Arial"/>
              <w:b/>
              <w:sz w:val="24"/>
              <w:szCs w:val="24"/>
              <w:u w:val="single"/>
              <w:lang w:val="en-US"/>
            </w:rPr>
          </w:pPr>
        </w:p>
        <w:p w14:paraId="1CC4182F" w14:textId="77777777" w:rsidR="00F41303" w:rsidRPr="00CD0E3A" w:rsidRDefault="00F41303" w:rsidP="00CD0E3A">
          <w:pPr>
            <w:spacing w:line="276" w:lineRule="auto"/>
            <w:rPr>
              <w:rFonts w:ascii="Arial" w:hAnsi="Arial" w:cs="Arial"/>
              <w:b/>
              <w:sz w:val="24"/>
              <w:szCs w:val="24"/>
              <w:u w:val="single"/>
              <w:lang w:val="en-US"/>
            </w:rPr>
          </w:pPr>
        </w:p>
        <w:p w14:paraId="29E08098" w14:textId="77777777" w:rsidR="0006302E" w:rsidRPr="00CD0E3A" w:rsidRDefault="003D723D" w:rsidP="00CD0E3A">
          <w:pPr>
            <w:spacing w:after="0" w:line="276" w:lineRule="auto"/>
            <w:ind w:left="3540" w:firstLine="708"/>
            <w:rPr>
              <w:rFonts w:ascii="Arial" w:hAnsi="Arial" w:cs="Arial"/>
              <w:b/>
              <w:sz w:val="24"/>
              <w:szCs w:val="24"/>
              <w:u w:val="single"/>
              <w:lang w:val="en-US"/>
            </w:rPr>
          </w:pPr>
        </w:p>
      </w:sdtContent>
    </w:sdt>
    <w:p w14:paraId="24B1FF91" w14:textId="77777777" w:rsidR="00B509F9" w:rsidRPr="00CD0E3A" w:rsidRDefault="00B509F9" w:rsidP="00CD0E3A">
      <w:pPr>
        <w:pStyle w:val="Titre1"/>
        <w:spacing w:before="0" w:line="276" w:lineRule="auto"/>
        <w:jc w:val="both"/>
        <w:rPr>
          <w:rStyle w:val="ListLabel1"/>
          <w:rFonts w:cs="Arial"/>
          <w:color w:val="auto"/>
          <w:sz w:val="24"/>
          <w:szCs w:val="24"/>
        </w:rPr>
      </w:pPr>
      <w:bookmarkStart w:id="0" w:name="_Toc486851059"/>
      <w:bookmarkStart w:id="1" w:name="_Toc495066178"/>
      <w:bookmarkStart w:id="2" w:name="_Toc495482606"/>
      <w:bookmarkStart w:id="3" w:name="_Toc514401134"/>
      <w:bookmarkStart w:id="4" w:name="_Toc529372132"/>
      <w:r w:rsidRPr="00CD0E3A">
        <w:rPr>
          <w:rStyle w:val="ListLabel1"/>
          <w:rFonts w:cs="Arial"/>
          <w:color w:val="auto"/>
          <w:sz w:val="24"/>
          <w:szCs w:val="24"/>
        </w:rPr>
        <w:t>TABLE DES MATIERES</w:t>
      </w:r>
      <w:bookmarkEnd w:id="0"/>
      <w:bookmarkEnd w:id="1"/>
      <w:bookmarkEnd w:id="2"/>
      <w:bookmarkEnd w:id="3"/>
      <w:bookmarkEnd w:id="4"/>
    </w:p>
    <w:bookmarkStart w:id="5" w:name="_Toc495482607" w:displacedByCustomXml="next"/>
    <w:sdt>
      <w:sdtPr>
        <w:rPr>
          <w:rFonts w:ascii="Arial" w:hAnsi="Arial" w:cs="Arial"/>
          <w:b w:val="0"/>
          <w:bCs w:val="0"/>
          <w:i w:val="0"/>
          <w:iCs w:val="0"/>
          <w:sz w:val="22"/>
          <w:szCs w:val="22"/>
        </w:rPr>
        <w:id w:val="86962873"/>
        <w:docPartObj>
          <w:docPartGallery w:val="Table of Contents"/>
          <w:docPartUnique/>
        </w:docPartObj>
      </w:sdtPr>
      <w:sdtEndPr/>
      <w:sdtContent>
        <w:p w14:paraId="5BA627EE" w14:textId="77777777" w:rsidR="00B20758" w:rsidRDefault="00FD0AB5">
          <w:pPr>
            <w:pStyle w:val="TM1"/>
            <w:tabs>
              <w:tab w:val="right" w:leader="dot" w:pos="9062"/>
            </w:tabs>
            <w:rPr>
              <w:rFonts w:eastAsiaTheme="minorEastAsia"/>
              <w:b w:val="0"/>
              <w:bCs w:val="0"/>
              <w:i w:val="0"/>
              <w:iCs w:val="0"/>
              <w:noProof/>
              <w:sz w:val="22"/>
              <w:szCs w:val="22"/>
              <w:lang w:eastAsia="fr-FR"/>
            </w:rPr>
          </w:pPr>
          <w:r w:rsidRPr="00CD0E3A">
            <w:rPr>
              <w:rFonts w:ascii="Arial" w:hAnsi="Arial" w:cs="Arial"/>
            </w:rPr>
            <w:fldChar w:fldCharType="begin"/>
          </w:r>
          <w:r w:rsidRPr="00CD0E3A">
            <w:rPr>
              <w:rFonts w:ascii="Arial" w:hAnsi="Arial" w:cs="Arial"/>
            </w:rPr>
            <w:instrText xml:space="preserve"> TOC \o "1-3" \h \z \u </w:instrText>
          </w:r>
          <w:r w:rsidRPr="00CD0E3A">
            <w:rPr>
              <w:rFonts w:ascii="Arial" w:hAnsi="Arial" w:cs="Arial"/>
            </w:rPr>
            <w:fldChar w:fldCharType="separate"/>
          </w:r>
          <w:hyperlink w:anchor="_Toc529372132" w:history="1">
            <w:r w:rsidR="00B20758" w:rsidRPr="002660CE">
              <w:rPr>
                <w:rStyle w:val="Lienhypertexte"/>
                <w:rFonts w:ascii="Arial" w:hAnsi="Arial" w:cs="Arial"/>
                <w:noProof/>
              </w:rPr>
              <w:t>TABLE DES MATIERES</w:t>
            </w:r>
            <w:r w:rsidR="00B20758">
              <w:rPr>
                <w:noProof/>
                <w:webHidden/>
              </w:rPr>
              <w:tab/>
            </w:r>
            <w:r w:rsidR="00B20758">
              <w:rPr>
                <w:noProof/>
                <w:webHidden/>
              </w:rPr>
              <w:fldChar w:fldCharType="begin"/>
            </w:r>
            <w:r w:rsidR="00B20758">
              <w:rPr>
                <w:noProof/>
                <w:webHidden/>
              </w:rPr>
              <w:instrText xml:space="preserve"> PAGEREF _Toc529372132 \h </w:instrText>
            </w:r>
            <w:r w:rsidR="00B20758">
              <w:rPr>
                <w:noProof/>
                <w:webHidden/>
              </w:rPr>
            </w:r>
            <w:r w:rsidR="00B20758">
              <w:rPr>
                <w:noProof/>
                <w:webHidden/>
              </w:rPr>
              <w:fldChar w:fldCharType="separate"/>
            </w:r>
            <w:r w:rsidR="003D723D">
              <w:rPr>
                <w:noProof/>
                <w:webHidden/>
              </w:rPr>
              <w:t>2</w:t>
            </w:r>
            <w:r w:rsidR="00B20758">
              <w:rPr>
                <w:noProof/>
                <w:webHidden/>
              </w:rPr>
              <w:fldChar w:fldCharType="end"/>
            </w:r>
          </w:hyperlink>
        </w:p>
        <w:p w14:paraId="1056AF87" w14:textId="77777777" w:rsidR="00B20758" w:rsidRDefault="003D723D">
          <w:pPr>
            <w:pStyle w:val="TM1"/>
            <w:tabs>
              <w:tab w:val="right" w:leader="dot" w:pos="9062"/>
            </w:tabs>
            <w:rPr>
              <w:rFonts w:eastAsiaTheme="minorEastAsia"/>
              <w:b w:val="0"/>
              <w:bCs w:val="0"/>
              <w:i w:val="0"/>
              <w:iCs w:val="0"/>
              <w:noProof/>
              <w:sz w:val="22"/>
              <w:szCs w:val="22"/>
              <w:lang w:eastAsia="fr-FR"/>
            </w:rPr>
          </w:pPr>
          <w:hyperlink w:anchor="_Toc529372133" w:history="1">
            <w:r w:rsidR="00B20758" w:rsidRPr="002660CE">
              <w:rPr>
                <w:rStyle w:val="Lienhypertexte"/>
                <w:rFonts w:ascii="Arial" w:hAnsi="Arial" w:cs="Arial"/>
                <w:noProof/>
              </w:rPr>
              <w:t>SIGLES ET ABREVIATIONS</w:t>
            </w:r>
            <w:r w:rsidR="00B20758">
              <w:rPr>
                <w:noProof/>
                <w:webHidden/>
              </w:rPr>
              <w:tab/>
            </w:r>
            <w:r w:rsidR="00B20758">
              <w:rPr>
                <w:noProof/>
                <w:webHidden/>
              </w:rPr>
              <w:fldChar w:fldCharType="begin"/>
            </w:r>
            <w:r w:rsidR="00B20758">
              <w:rPr>
                <w:noProof/>
                <w:webHidden/>
              </w:rPr>
              <w:instrText xml:space="preserve"> PAGEREF _Toc529372133 \h </w:instrText>
            </w:r>
            <w:r w:rsidR="00B20758">
              <w:rPr>
                <w:noProof/>
                <w:webHidden/>
              </w:rPr>
            </w:r>
            <w:r w:rsidR="00B20758">
              <w:rPr>
                <w:noProof/>
                <w:webHidden/>
              </w:rPr>
              <w:fldChar w:fldCharType="separate"/>
            </w:r>
            <w:r>
              <w:rPr>
                <w:noProof/>
                <w:webHidden/>
              </w:rPr>
              <w:t>3</w:t>
            </w:r>
            <w:r w:rsidR="00B20758">
              <w:rPr>
                <w:noProof/>
                <w:webHidden/>
              </w:rPr>
              <w:fldChar w:fldCharType="end"/>
            </w:r>
          </w:hyperlink>
        </w:p>
        <w:p w14:paraId="68988E41" w14:textId="77777777" w:rsidR="00B20758" w:rsidRDefault="003D723D">
          <w:pPr>
            <w:pStyle w:val="TM1"/>
            <w:tabs>
              <w:tab w:val="right" w:leader="dot" w:pos="9062"/>
            </w:tabs>
            <w:rPr>
              <w:rFonts w:eastAsiaTheme="minorEastAsia"/>
              <w:b w:val="0"/>
              <w:bCs w:val="0"/>
              <w:i w:val="0"/>
              <w:iCs w:val="0"/>
              <w:noProof/>
              <w:sz w:val="22"/>
              <w:szCs w:val="22"/>
              <w:lang w:eastAsia="fr-FR"/>
            </w:rPr>
          </w:pPr>
          <w:hyperlink w:anchor="_Toc529372134" w:history="1">
            <w:r w:rsidR="00B20758" w:rsidRPr="002660CE">
              <w:rPr>
                <w:rStyle w:val="Lienhypertexte"/>
                <w:rFonts w:ascii="Arial" w:hAnsi="Arial" w:cs="Arial"/>
                <w:noProof/>
              </w:rPr>
              <w:t>INTRODUCTION</w:t>
            </w:r>
            <w:r w:rsidR="00B20758">
              <w:rPr>
                <w:noProof/>
                <w:webHidden/>
              </w:rPr>
              <w:tab/>
            </w:r>
            <w:r w:rsidR="00B20758">
              <w:rPr>
                <w:noProof/>
                <w:webHidden/>
              </w:rPr>
              <w:fldChar w:fldCharType="begin"/>
            </w:r>
            <w:r w:rsidR="00B20758">
              <w:rPr>
                <w:noProof/>
                <w:webHidden/>
              </w:rPr>
              <w:instrText xml:space="preserve"> PAGEREF _Toc529372134 \h </w:instrText>
            </w:r>
            <w:r w:rsidR="00B20758">
              <w:rPr>
                <w:noProof/>
                <w:webHidden/>
              </w:rPr>
            </w:r>
            <w:r w:rsidR="00B20758">
              <w:rPr>
                <w:noProof/>
                <w:webHidden/>
              </w:rPr>
              <w:fldChar w:fldCharType="separate"/>
            </w:r>
            <w:r>
              <w:rPr>
                <w:noProof/>
                <w:webHidden/>
              </w:rPr>
              <w:t>4</w:t>
            </w:r>
            <w:r w:rsidR="00B20758">
              <w:rPr>
                <w:noProof/>
                <w:webHidden/>
              </w:rPr>
              <w:fldChar w:fldCharType="end"/>
            </w:r>
          </w:hyperlink>
        </w:p>
        <w:p w14:paraId="3F964701" w14:textId="77777777" w:rsidR="00B20758" w:rsidRDefault="003D723D">
          <w:pPr>
            <w:pStyle w:val="TM1"/>
            <w:tabs>
              <w:tab w:val="left" w:pos="440"/>
              <w:tab w:val="right" w:leader="dot" w:pos="9062"/>
            </w:tabs>
            <w:rPr>
              <w:rFonts w:eastAsiaTheme="minorEastAsia"/>
              <w:b w:val="0"/>
              <w:bCs w:val="0"/>
              <w:i w:val="0"/>
              <w:iCs w:val="0"/>
              <w:noProof/>
              <w:sz w:val="22"/>
              <w:szCs w:val="22"/>
              <w:lang w:eastAsia="fr-FR"/>
            </w:rPr>
          </w:pPr>
          <w:hyperlink w:anchor="_Toc529372135" w:history="1">
            <w:r w:rsidR="00B20758" w:rsidRPr="002660CE">
              <w:rPr>
                <w:rStyle w:val="Lienhypertexte"/>
                <w:rFonts w:ascii="Arial" w:hAnsi="Arial" w:cs="Arial"/>
                <w:noProof/>
              </w:rPr>
              <w:t>I.</w:t>
            </w:r>
            <w:r w:rsidR="00B20758">
              <w:rPr>
                <w:rFonts w:eastAsiaTheme="minorEastAsia"/>
                <w:b w:val="0"/>
                <w:bCs w:val="0"/>
                <w:i w:val="0"/>
                <w:iCs w:val="0"/>
                <w:noProof/>
                <w:sz w:val="22"/>
                <w:szCs w:val="22"/>
                <w:lang w:eastAsia="fr-FR"/>
              </w:rPr>
              <w:tab/>
            </w:r>
            <w:r w:rsidR="00B20758" w:rsidRPr="002660CE">
              <w:rPr>
                <w:rStyle w:val="Lienhypertexte"/>
                <w:rFonts w:ascii="Arial" w:hAnsi="Arial" w:cs="Arial"/>
                <w:noProof/>
              </w:rPr>
              <w:t>ETAT DE MISE EN ŒUVRE DES ENGAGEMENTS</w:t>
            </w:r>
            <w:r w:rsidR="00B20758">
              <w:rPr>
                <w:noProof/>
                <w:webHidden/>
              </w:rPr>
              <w:tab/>
            </w:r>
            <w:r w:rsidR="00B20758">
              <w:rPr>
                <w:noProof/>
                <w:webHidden/>
              </w:rPr>
              <w:fldChar w:fldCharType="begin"/>
            </w:r>
            <w:r w:rsidR="00B20758">
              <w:rPr>
                <w:noProof/>
                <w:webHidden/>
              </w:rPr>
              <w:instrText xml:space="preserve"> PAGEREF _Toc529372135 \h </w:instrText>
            </w:r>
            <w:r w:rsidR="00B20758">
              <w:rPr>
                <w:noProof/>
                <w:webHidden/>
              </w:rPr>
            </w:r>
            <w:r w:rsidR="00B20758">
              <w:rPr>
                <w:noProof/>
                <w:webHidden/>
              </w:rPr>
              <w:fldChar w:fldCharType="separate"/>
            </w:r>
            <w:r>
              <w:rPr>
                <w:noProof/>
                <w:webHidden/>
              </w:rPr>
              <w:t>5</w:t>
            </w:r>
            <w:r w:rsidR="00B20758">
              <w:rPr>
                <w:noProof/>
                <w:webHidden/>
              </w:rPr>
              <w:fldChar w:fldCharType="end"/>
            </w:r>
          </w:hyperlink>
        </w:p>
        <w:p w14:paraId="032EC0B7" w14:textId="77777777" w:rsidR="00B20758" w:rsidRDefault="003D723D">
          <w:pPr>
            <w:pStyle w:val="TM2"/>
            <w:tabs>
              <w:tab w:val="left" w:pos="880"/>
              <w:tab w:val="right" w:leader="dot" w:pos="9062"/>
            </w:tabs>
            <w:rPr>
              <w:rFonts w:eastAsiaTheme="minorEastAsia"/>
              <w:b w:val="0"/>
              <w:bCs w:val="0"/>
              <w:noProof/>
              <w:lang w:eastAsia="fr-FR"/>
            </w:rPr>
          </w:pPr>
          <w:hyperlink w:anchor="_Toc529372136" w:history="1">
            <w:r w:rsidR="00B20758" w:rsidRPr="002660CE">
              <w:rPr>
                <w:rStyle w:val="Lienhypertexte"/>
                <w:rFonts w:ascii="Arial" w:hAnsi="Arial" w:cs="Arial"/>
                <w:noProof/>
              </w:rPr>
              <w:t>1.1.</w:t>
            </w:r>
            <w:r w:rsidR="00B20758">
              <w:rPr>
                <w:rFonts w:eastAsiaTheme="minorEastAsia"/>
                <w:b w:val="0"/>
                <w:bCs w:val="0"/>
                <w:noProof/>
                <w:lang w:eastAsia="fr-FR"/>
              </w:rPr>
              <w:tab/>
            </w:r>
            <w:r w:rsidR="00B20758" w:rsidRPr="002660CE">
              <w:rPr>
                <w:rStyle w:val="Lienhypertexte"/>
                <w:rFonts w:ascii="Arial" w:hAnsi="Arial" w:cs="Arial"/>
                <w:noProof/>
              </w:rPr>
              <w:t>Thème 1 : Renforcement de la démocratie, des droits humains et de la justice</w:t>
            </w:r>
            <w:r w:rsidR="00B20758">
              <w:rPr>
                <w:noProof/>
                <w:webHidden/>
              </w:rPr>
              <w:tab/>
            </w:r>
            <w:r w:rsidR="00B20758">
              <w:rPr>
                <w:noProof/>
                <w:webHidden/>
              </w:rPr>
              <w:fldChar w:fldCharType="begin"/>
            </w:r>
            <w:r w:rsidR="00B20758">
              <w:rPr>
                <w:noProof/>
                <w:webHidden/>
              </w:rPr>
              <w:instrText xml:space="preserve"> PAGEREF _Toc529372136 \h </w:instrText>
            </w:r>
            <w:r w:rsidR="00B20758">
              <w:rPr>
                <w:noProof/>
                <w:webHidden/>
              </w:rPr>
            </w:r>
            <w:r w:rsidR="00B20758">
              <w:rPr>
                <w:noProof/>
                <w:webHidden/>
              </w:rPr>
              <w:fldChar w:fldCharType="separate"/>
            </w:r>
            <w:r>
              <w:rPr>
                <w:noProof/>
                <w:webHidden/>
              </w:rPr>
              <w:t>5</w:t>
            </w:r>
            <w:r w:rsidR="00B20758">
              <w:rPr>
                <w:noProof/>
                <w:webHidden/>
              </w:rPr>
              <w:fldChar w:fldCharType="end"/>
            </w:r>
          </w:hyperlink>
        </w:p>
        <w:p w14:paraId="33A3EDAB" w14:textId="77777777" w:rsidR="00B20758" w:rsidRDefault="003D723D">
          <w:pPr>
            <w:pStyle w:val="TM3"/>
            <w:tabs>
              <w:tab w:val="right" w:leader="dot" w:pos="9062"/>
            </w:tabs>
            <w:rPr>
              <w:rFonts w:eastAsiaTheme="minorEastAsia"/>
              <w:noProof/>
              <w:sz w:val="22"/>
              <w:szCs w:val="22"/>
              <w:lang w:eastAsia="fr-FR"/>
            </w:rPr>
          </w:pPr>
          <w:hyperlink w:anchor="_Toc529372137" w:history="1">
            <w:r w:rsidR="00B20758" w:rsidRPr="002660CE">
              <w:rPr>
                <w:rStyle w:val="Lienhypertexte"/>
                <w:rFonts w:ascii="Arial" w:hAnsi="Arial" w:cs="Arial"/>
                <w:noProof/>
              </w:rPr>
              <w:t>Engagement N°1 : Signer les protocoles  d’opérations dans les 21 domaines à compétences transférées aux  communes (11) et aux régions (10)</w:t>
            </w:r>
            <w:r w:rsidR="00B20758">
              <w:rPr>
                <w:noProof/>
                <w:webHidden/>
              </w:rPr>
              <w:tab/>
            </w:r>
            <w:r w:rsidR="00B20758">
              <w:rPr>
                <w:noProof/>
                <w:webHidden/>
              </w:rPr>
              <w:fldChar w:fldCharType="begin"/>
            </w:r>
            <w:r w:rsidR="00B20758">
              <w:rPr>
                <w:noProof/>
                <w:webHidden/>
              </w:rPr>
              <w:instrText xml:space="preserve"> PAGEREF _Toc529372137 \h </w:instrText>
            </w:r>
            <w:r w:rsidR="00B20758">
              <w:rPr>
                <w:noProof/>
                <w:webHidden/>
              </w:rPr>
            </w:r>
            <w:r w:rsidR="00B20758">
              <w:rPr>
                <w:noProof/>
                <w:webHidden/>
              </w:rPr>
              <w:fldChar w:fldCharType="separate"/>
            </w:r>
            <w:r>
              <w:rPr>
                <w:noProof/>
                <w:webHidden/>
              </w:rPr>
              <w:t>5</w:t>
            </w:r>
            <w:r w:rsidR="00B20758">
              <w:rPr>
                <w:noProof/>
                <w:webHidden/>
              </w:rPr>
              <w:fldChar w:fldCharType="end"/>
            </w:r>
          </w:hyperlink>
        </w:p>
        <w:p w14:paraId="32E19403" w14:textId="77777777" w:rsidR="00B20758" w:rsidRDefault="003D723D">
          <w:pPr>
            <w:pStyle w:val="TM3"/>
            <w:tabs>
              <w:tab w:val="right" w:leader="dot" w:pos="9062"/>
            </w:tabs>
            <w:rPr>
              <w:rFonts w:eastAsiaTheme="minorEastAsia"/>
              <w:noProof/>
              <w:sz w:val="22"/>
              <w:szCs w:val="22"/>
              <w:lang w:eastAsia="fr-FR"/>
            </w:rPr>
          </w:pPr>
          <w:hyperlink w:anchor="_Toc529372138" w:history="1">
            <w:r w:rsidR="00B20758" w:rsidRPr="002660CE">
              <w:rPr>
                <w:rStyle w:val="Lienhypertexte"/>
                <w:rFonts w:ascii="Arial" w:hAnsi="Arial" w:cs="Arial"/>
                <w:noProof/>
              </w:rPr>
              <w:t>Engagement N°2 : Respecter les délais de délivrance des actes de justice conformément à l’arrêté N° 2014-022/MJ/CAB du 25 juin 2014</w:t>
            </w:r>
            <w:r w:rsidR="00B20758">
              <w:rPr>
                <w:noProof/>
                <w:webHidden/>
              </w:rPr>
              <w:tab/>
            </w:r>
            <w:r w:rsidR="00B20758">
              <w:rPr>
                <w:noProof/>
                <w:webHidden/>
              </w:rPr>
              <w:fldChar w:fldCharType="begin"/>
            </w:r>
            <w:r w:rsidR="00B20758">
              <w:rPr>
                <w:noProof/>
                <w:webHidden/>
              </w:rPr>
              <w:instrText xml:space="preserve"> PAGEREF _Toc529372138 \h </w:instrText>
            </w:r>
            <w:r w:rsidR="00B20758">
              <w:rPr>
                <w:noProof/>
                <w:webHidden/>
              </w:rPr>
            </w:r>
            <w:r w:rsidR="00B20758">
              <w:rPr>
                <w:noProof/>
                <w:webHidden/>
              </w:rPr>
              <w:fldChar w:fldCharType="separate"/>
            </w:r>
            <w:r>
              <w:rPr>
                <w:noProof/>
                <w:webHidden/>
              </w:rPr>
              <w:t>9</w:t>
            </w:r>
            <w:r w:rsidR="00B20758">
              <w:rPr>
                <w:noProof/>
                <w:webHidden/>
              </w:rPr>
              <w:fldChar w:fldCharType="end"/>
            </w:r>
          </w:hyperlink>
        </w:p>
        <w:p w14:paraId="12F80E3C" w14:textId="77777777" w:rsidR="00B20758" w:rsidRDefault="003D723D">
          <w:pPr>
            <w:pStyle w:val="TM3"/>
            <w:tabs>
              <w:tab w:val="right" w:leader="dot" w:pos="9062"/>
            </w:tabs>
            <w:rPr>
              <w:rFonts w:eastAsiaTheme="minorEastAsia"/>
              <w:noProof/>
              <w:sz w:val="22"/>
              <w:szCs w:val="22"/>
              <w:lang w:eastAsia="fr-FR"/>
            </w:rPr>
          </w:pPr>
          <w:hyperlink w:anchor="_Toc529372139" w:history="1">
            <w:r w:rsidR="00B20758" w:rsidRPr="002660CE">
              <w:rPr>
                <w:rStyle w:val="Lienhypertexte"/>
                <w:rFonts w:ascii="Arial" w:hAnsi="Arial" w:cs="Arial"/>
                <w:noProof/>
              </w:rPr>
              <w:t>Engagement N°3 : Améliorer l’accès des personnes vulnérables au Fonds d’assistance judiciaire</w:t>
            </w:r>
            <w:r w:rsidR="00B20758">
              <w:rPr>
                <w:noProof/>
                <w:webHidden/>
              </w:rPr>
              <w:tab/>
            </w:r>
            <w:r w:rsidR="00B20758">
              <w:rPr>
                <w:noProof/>
                <w:webHidden/>
              </w:rPr>
              <w:fldChar w:fldCharType="begin"/>
            </w:r>
            <w:r w:rsidR="00B20758">
              <w:rPr>
                <w:noProof/>
                <w:webHidden/>
              </w:rPr>
              <w:instrText xml:space="preserve"> PAGEREF _Toc529372139 \h </w:instrText>
            </w:r>
            <w:r w:rsidR="00B20758">
              <w:rPr>
                <w:noProof/>
                <w:webHidden/>
              </w:rPr>
            </w:r>
            <w:r w:rsidR="00B20758">
              <w:rPr>
                <w:noProof/>
                <w:webHidden/>
              </w:rPr>
              <w:fldChar w:fldCharType="separate"/>
            </w:r>
            <w:r>
              <w:rPr>
                <w:noProof/>
                <w:webHidden/>
              </w:rPr>
              <w:t>10</w:t>
            </w:r>
            <w:r w:rsidR="00B20758">
              <w:rPr>
                <w:noProof/>
                <w:webHidden/>
              </w:rPr>
              <w:fldChar w:fldCharType="end"/>
            </w:r>
          </w:hyperlink>
        </w:p>
        <w:p w14:paraId="5146D0CA" w14:textId="77777777" w:rsidR="00B20758" w:rsidRDefault="003D723D">
          <w:pPr>
            <w:pStyle w:val="TM2"/>
            <w:tabs>
              <w:tab w:val="left" w:pos="880"/>
              <w:tab w:val="right" w:leader="dot" w:pos="9062"/>
            </w:tabs>
            <w:rPr>
              <w:rFonts w:eastAsiaTheme="minorEastAsia"/>
              <w:b w:val="0"/>
              <w:bCs w:val="0"/>
              <w:noProof/>
              <w:lang w:eastAsia="fr-FR"/>
            </w:rPr>
          </w:pPr>
          <w:hyperlink w:anchor="_Toc529372140" w:history="1">
            <w:r w:rsidR="00B20758" w:rsidRPr="002660CE">
              <w:rPr>
                <w:rStyle w:val="Lienhypertexte"/>
                <w:rFonts w:ascii="Arial" w:hAnsi="Arial" w:cs="Arial"/>
                <w:noProof/>
              </w:rPr>
              <w:t>1.2.</w:t>
            </w:r>
            <w:r w:rsidR="00B20758">
              <w:rPr>
                <w:rFonts w:eastAsiaTheme="minorEastAsia"/>
                <w:b w:val="0"/>
                <w:bCs w:val="0"/>
                <w:noProof/>
                <w:lang w:eastAsia="fr-FR"/>
              </w:rPr>
              <w:tab/>
            </w:r>
            <w:r w:rsidR="00B20758" w:rsidRPr="002660CE">
              <w:rPr>
                <w:rStyle w:val="Lienhypertexte"/>
                <w:rFonts w:ascii="Arial" w:hAnsi="Arial" w:cs="Arial"/>
                <w:noProof/>
              </w:rPr>
              <w:t>Thème 2 : Amélioration de l’efficacité de l’administration publique</w:t>
            </w:r>
            <w:r w:rsidR="00B20758">
              <w:rPr>
                <w:noProof/>
                <w:webHidden/>
              </w:rPr>
              <w:tab/>
            </w:r>
            <w:r w:rsidR="00B20758">
              <w:rPr>
                <w:noProof/>
                <w:webHidden/>
              </w:rPr>
              <w:fldChar w:fldCharType="begin"/>
            </w:r>
            <w:r w:rsidR="00B20758">
              <w:rPr>
                <w:noProof/>
                <w:webHidden/>
              </w:rPr>
              <w:instrText xml:space="preserve"> PAGEREF _Toc529372140 \h </w:instrText>
            </w:r>
            <w:r w:rsidR="00B20758">
              <w:rPr>
                <w:noProof/>
                <w:webHidden/>
              </w:rPr>
            </w:r>
            <w:r w:rsidR="00B20758">
              <w:rPr>
                <w:noProof/>
                <w:webHidden/>
              </w:rPr>
              <w:fldChar w:fldCharType="separate"/>
            </w:r>
            <w:r>
              <w:rPr>
                <w:noProof/>
                <w:webHidden/>
              </w:rPr>
              <w:t>14</w:t>
            </w:r>
            <w:r w:rsidR="00B20758">
              <w:rPr>
                <w:noProof/>
                <w:webHidden/>
              </w:rPr>
              <w:fldChar w:fldCharType="end"/>
            </w:r>
          </w:hyperlink>
        </w:p>
        <w:p w14:paraId="24C4A9AE" w14:textId="77777777" w:rsidR="00B20758" w:rsidRDefault="003D723D">
          <w:pPr>
            <w:pStyle w:val="TM3"/>
            <w:tabs>
              <w:tab w:val="right" w:leader="dot" w:pos="9062"/>
            </w:tabs>
            <w:rPr>
              <w:rFonts w:eastAsiaTheme="minorEastAsia"/>
              <w:noProof/>
              <w:sz w:val="22"/>
              <w:szCs w:val="22"/>
              <w:lang w:eastAsia="fr-FR"/>
            </w:rPr>
          </w:pPr>
          <w:hyperlink w:anchor="_Toc529372141" w:history="1">
            <w:r w:rsidR="00B20758" w:rsidRPr="002660CE">
              <w:rPr>
                <w:rStyle w:val="Lienhypertexte"/>
                <w:rFonts w:ascii="Arial" w:hAnsi="Arial" w:cs="Arial"/>
                <w:noProof/>
              </w:rPr>
              <w:t>Engagement N°4: Systématiser l’inscription en ligne de tous les  concours de la fonction publique niveau supérieur au BAC et au moins 50% de ceux niveau BAC</w:t>
            </w:r>
            <w:r w:rsidR="00B20758">
              <w:rPr>
                <w:noProof/>
                <w:webHidden/>
              </w:rPr>
              <w:tab/>
            </w:r>
            <w:r w:rsidR="00B20758">
              <w:rPr>
                <w:noProof/>
                <w:webHidden/>
              </w:rPr>
              <w:fldChar w:fldCharType="begin"/>
            </w:r>
            <w:r w:rsidR="00B20758">
              <w:rPr>
                <w:noProof/>
                <w:webHidden/>
              </w:rPr>
              <w:instrText xml:space="preserve"> PAGEREF _Toc529372141 \h </w:instrText>
            </w:r>
            <w:r w:rsidR="00B20758">
              <w:rPr>
                <w:noProof/>
                <w:webHidden/>
              </w:rPr>
            </w:r>
            <w:r w:rsidR="00B20758">
              <w:rPr>
                <w:noProof/>
                <w:webHidden/>
              </w:rPr>
              <w:fldChar w:fldCharType="separate"/>
            </w:r>
            <w:r>
              <w:rPr>
                <w:noProof/>
                <w:webHidden/>
              </w:rPr>
              <w:t>14</w:t>
            </w:r>
            <w:r w:rsidR="00B20758">
              <w:rPr>
                <w:noProof/>
                <w:webHidden/>
              </w:rPr>
              <w:fldChar w:fldCharType="end"/>
            </w:r>
          </w:hyperlink>
        </w:p>
        <w:p w14:paraId="27AE38F3" w14:textId="77777777" w:rsidR="00B20758" w:rsidRDefault="003D723D">
          <w:pPr>
            <w:pStyle w:val="TM3"/>
            <w:tabs>
              <w:tab w:val="right" w:leader="dot" w:pos="9062"/>
            </w:tabs>
            <w:rPr>
              <w:rFonts w:eastAsiaTheme="minorEastAsia"/>
              <w:noProof/>
              <w:sz w:val="22"/>
              <w:szCs w:val="22"/>
              <w:lang w:eastAsia="fr-FR"/>
            </w:rPr>
          </w:pPr>
          <w:hyperlink w:anchor="_Toc529372142" w:history="1">
            <w:r w:rsidR="00B20758" w:rsidRPr="002660CE">
              <w:rPr>
                <w:rStyle w:val="Lienhypertexte"/>
                <w:rFonts w:ascii="Arial" w:hAnsi="Arial" w:cs="Arial"/>
                <w:noProof/>
              </w:rPr>
              <w:t>Engagement N°5 : Mettre en place un dispositif d’enregistrement et de traitement des plaintes au sein des départements ministériels</w:t>
            </w:r>
            <w:r w:rsidR="00B20758">
              <w:rPr>
                <w:noProof/>
                <w:webHidden/>
              </w:rPr>
              <w:tab/>
            </w:r>
            <w:r w:rsidR="00B20758">
              <w:rPr>
                <w:noProof/>
                <w:webHidden/>
              </w:rPr>
              <w:fldChar w:fldCharType="begin"/>
            </w:r>
            <w:r w:rsidR="00B20758">
              <w:rPr>
                <w:noProof/>
                <w:webHidden/>
              </w:rPr>
              <w:instrText xml:space="preserve"> PAGEREF _Toc529372142 \h </w:instrText>
            </w:r>
            <w:r w:rsidR="00B20758">
              <w:rPr>
                <w:noProof/>
                <w:webHidden/>
              </w:rPr>
            </w:r>
            <w:r w:rsidR="00B20758">
              <w:rPr>
                <w:noProof/>
                <w:webHidden/>
              </w:rPr>
              <w:fldChar w:fldCharType="separate"/>
            </w:r>
            <w:r>
              <w:rPr>
                <w:noProof/>
                <w:webHidden/>
              </w:rPr>
              <w:t>16</w:t>
            </w:r>
            <w:r w:rsidR="00B20758">
              <w:rPr>
                <w:noProof/>
                <w:webHidden/>
              </w:rPr>
              <w:fldChar w:fldCharType="end"/>
            </w:r>
          </w:hyperlink>
        </w:p>
        <w:p w14:paraId="61CB99B8" w14:textId="77777777" w:rsidR="00B20758" w:rsidRDefault="003D723D">
          <w:pPr>
            <w:pStyle w:val="TM2"/>
            <w:tabs>
              <w:tab w:val="left" w:pos="880"/>
              <w:tab w:val="right" w:leader="dot" w:pos="9062"/>
            </w:tabs>
            <w:rPr>
              <w:rFonts w:eastAsiaTheme="minorEastAsia"/>
              <w:b w:val="0"/>
              <w:bCs w:val="0"/>
              <w:noProof/>
              <w:lang w:eastAsia="fr-FR"/>
            </w:rPr>
          </w:pPr>
          <w:hyperlink w:anchor="_Toc529372143" w:history="1">
            <w:r w:rsidR="00B20758" w:rsidRPr="002660CE">
              <w:rPr>
                <w:rStyle w:val="Lienhypertexte"/>
                <w:rFonts w:ascii="Arial" w:hAnsi="Arial" w:cs="Arial"/>
                <w:noProof/>
              </w:rPr>
              <w:t>1.3.</w:t>
            </w:r>
            <w:r w:rsidR="00B20758">
              <w:rPr>
                <w:rFonts w:eastAsiaTheme="minorEastAsia"/>
                <w:b w:val="0"/>
                <w:bCs w:val="0"/>
                <w:noProof/>
                <w:lang w:eastAsia="fr-FR"/>
              </w:rPr>
              <w:tab/>
            </w:r>
            <w:r w:rsidR="00B20758" w:rsidRPr="002660CE">
              <w:rPr>
                <w:rStyle w:val="Lienhypertexte"/>
                <w:rFonts w:ascii="Arial" w:hAnsi="Arial" w:cs="Arial"/>
                <w:noProof/>
              </w:rPr>
              <w:t>Thème 3 : Prévention et répression de la corruption</w:t>
            </w:r>
            <w:r w:rsidR="00B20758">
              <w:rPr>
                <w:noProof/>
                <w:webHidden/>
              </w:rPr>
              <w:tab/>
            </w:r>
            <w:r w:rsidR="00B20758">
              <w:rPr>
                <w:noProof/>
                <w:webHidden/>
              </w:rPr>
              <w:fldChar w:fldCharType="begin"/>
            </w:r>
            <w:r w:rsidR="00B20758">
              <w:rPr>
                <w:noProof/>
                <w:webHidden/>
              </w:rPr>
              <w:instrText xml:space="preserve"> PAGEREF _Toc529372143 \h </w:instrText>
            </w:r>
            <w:r w:rsidR="00B20758">
              <w:rPr>
                <w:noProof/>
                <w:webHidden/>
              </w:rPr>
            </w:r>
            <w:r w:rsidR="00B20758">
              <w:rPr>
                <w:noProof/>
                <w:webHidden/>
              </w:rPr>
              <w:fldChar w:fldCharType="separate"/>
            </w:r>
            <w:r>
              <w:rPr>
                <w:noProof/>
                <w:webHidden/>
              </w:rPr>
              <w:t>21</w:t>
            </w:r>
            <w:r w:rsidR="00B20758">
              <w:rPr>
                <w:noProof/>
                <w:webHidden/>
              </w:rPr>
              <w:fldChar w:fldCharType="end"/>
            </w:r>
          </w:hyperlink>
        </w:p>
        <w:p w14:paraId="5AD500B5" w14:textId="77777777" w:rsidR="00B20758" w:rsidRDefault="003D723D">
          <w:pPr>
            <w:pStyle w:val="TM3"/>
            <w:tabs>
              <w:tab w:val="right" w:leader="dot" w:pos="9062"/>
            </w:tabs>
            <w:rPr>
              <w:rFonts w:eastAsiaTheme="minorEastAsia"/>
              <w:noProof/>
              <w:sz w:val="22"/>
              <w:szCs w:val="22"/>
              <w:lang w:eastAsia="fr-FR"/>
            </w:rPr>
          </w:pPr>
          <w:hyperlink w:anchor="_Toc529372144" w:history="1">
            <w:r w:rsidR="00B20758" w:rsidRPr="002660CE">
              <w:rPr>
                <w:rStyle w:val="Lienhypertexte"/>
                <w:rFonts w:ascii="Arial" w:hAnsi="Arial" w:cs="Arial"/>
                <w:noProof/>
              </w:rPr>
              <w:t>Engagement N°6 : Opérationnaliser les pôles judiciaires spécialisés dans la répression des crimes économiques et financier</w:t>
            </w:r>
            <w:r w:rsidR="00B20758">
              <w:rPr>
                <w:noProof/>
                <w:webHidden/>
              </w:rPr>
              <w:tab/>
            </w:r>
            <w:r w:rsidR="00B20758">
              <w:rPr>
                <w:noProof/>
                <w:webHidden/>
              </w:rPr>
              <w:fldChar w:fldCharType="begin"/>
            </w:r>
            <w:r w:rsidR="00B20758">
              <w:rPr>
                <w:noProof/>
                <w:webHidden/>
              </w:rPr>
              <w:instrText xml:space="preserve"> PAGEREF _Toc529372144 \h </w:instrText>
            </w:r>
            <w:r w:rsidR="00B20758">
              <w:rPr>
                <w:noProof/>
                <w:webHidden/>
              </w:rPr>
            </w:r>
            <w:r w:rsidR="00B20758">
              <w:rPr>
                <w:noProof/>
                <w:webHidden/>
              </w:rPr>
              <w:fldChar w:fldCharType="separate"/>
            </w:r>
            <w:r>
              <w:rPr>
                <w:noProof/>
                <w:webHidden/>
              </w:rPr>
              <w:t>21</w:t>
            </w:r>
            <w:r w:rsidR="00B20758">
              <w:rPr>
                <w:noProof/>
                <w:webHidden/>
              </w:rPr>
              <w:fldChar w:fldCharType="end"/>
            </w:r>
          </w:hyperlink>
        </w:p>
        <w:p w14:paraId="388909EE" w14:textId="77777777" w:rsidR="00B20758" w:rsidRDefault="003D723D">
          <w:pPr>
            <w:pStyle w:val="TM3"/>
            <w:tabs>
              <w:tab w:val="right" w:leader="dot" w:pos="9062"/>
            </w:tabs>
            <w:rPr>
              <w:rFonts w:eastAsiaTheme="minorEastAsia"/>
              <w:noProof/>
              <w:sz w:val="22"/>
              <w:szCs w:val="22"/>
              <w:lang w:eastAsia="fr-FR"/>
            </w:rPr>
          </w:pPr>
          <w:hyperlink w:anchor="_Toc529372145" w:history="1">
            <w:r w:rsidR="00B20758" w:rsidRPr="002660CE">
              <w:rPr>
                <w:rStyle w:val="Lienhypertexte"/>
                <w:rFonts w:ascii="Arial" w:hAnsi="Arial" w:cs="Arial"/>
                <w:noProof/>
              </w:rPr>
              <w:t>Engagement N°7 : Mettre en place des comités citoyens de lutte contre le racket dans les services publics</w:t>
            </w:r>
            <w:r w:rsidR="00B20758">
              <w:rPr>
                <w:noProof/>
                <w:webHidden/>
              </w:rPr>
              <w:tab/>
            </w:r>
            <w:r w:rsidR="00B20758">
              <w:rPr>
                <w:noProof/>
                <w:webHidden/>
              </w:rPr>
              <w:fldChar w:fldCharType="begin"/>
            </w:r>
            <w:r w:rsidR="00B20758">
              <w:rPr>
                <w:noProof/>
                <w:webHidden/>
              </w:rPr>
              <w:instrText xml:space="preserve"> PAGEREF _Toc529372145 \h </w:instrText>
            </w:r>
            <w:r w:rsidR="00B20758">
              <w:rPr>
                <w:noProof/>
                <w:webHidden/>
              </w:rPr>
            </w:r>
            <w:r w:rsidR="00B20758">
              <w:rPr>
                <w:noProof/>
                <w:webHidden/>
              </w:rPr>
              <w:fldChar w:fldCharType="separate"/>
            </w:r>
            <w:r>
              <w:rPr>
                <w:noProof/>
                <w:webHidden/>
              </w:rPr>
              <w:t>26</w:t>
            </w:r>
            <w:r w:rsidR="00B20758">
              <w:rPr>
                <w:noProof/>
                <w:webHidden/>
              </w:rPr>
              <w:fldChar w:fldCharType="end"/>
            </w:r>
          </w:hyperlink>
        </w:p>
        <w:p w14:paraId="7C4EB1B2" w14:textId="77777777" w:rsidR="00B20758" w:rsidRDefault="003D723D">
          <w:pPr>
            <w:pStyle w:val="TM3"/>
            <w:tabs>
              <w:tab w:val="right" w:leader="dot" w:pos="9062"/>
            </w:tabs>
            <w:rPr>
              <w:rFonts w:eastAsiaTheme="minorEastAsia"/>
              <w:noProof/>
              <w:sz w:val="22"/>
              <w:szCs w:val="22"/>
              <w:lang w:eastAsia="fr-FR"/>
            </w:rPr>
          </w:pPr>
          <w:hyperlink w:anchor="_Toc529372146" w:history="1">
            <w:r w:rsidR="00B20758" w:rsidRPr="002660CE">
              <w:rPr>
                <w:rStyle w:val="Lienhypertexte"/>
                <w:rFonts w:ascii="Arial" w:hAnsi="Arial" w:cs="Arial"/>
                <w:noProof/>
              </w:rPr>
              <w:t>Engagement N°08 : Renforcer les capacités des conseils de discipline</w:t>
            </w:r>
            <w:r w:rsidR="00B20758">
              <w:rPr>
                <w:noProof/>
                <w:webHidden/>
              </w:rPr>
              <w:tab/>
            </w:r>
            <w:r w:rsidR="00B20758">
              <w:rPr>
                <w:noProof/>
                <w:webHidden/>
              </w:rPr>
              <w:fldChar w:fldCharType="begin"/>
            </w:r>
            <w:r w:rsidR="00B20758">
              <w:rPr>
                <w:noProof/>
                <w:webHidden/>
              </w:rPr>
              <w:instrText xml:space="preserve"> PAGEREF _Toc529372146 \h </w:instrText>
            </w:r>
            <w:r w:rsidR="00B20758">
              <w:rPr>
                <w:noProof/>
                <w:webHidden/>
              </w:rPr>
            </w:r>
            <w:r w:rsidR="00B20758">
              <w:rPr>
                <w:noProof/>
                <w:webHidden/>
              </w:rPr>
              <w:fldChar w:fldCharType="separate"/>
            </w:r>
            <w:r>
              <w:rPr>
                <w:noProof/>
                <w:webHidden/>
              </w:rPr>
              <w:t>28</w:t>
            </w:r>
            <w:r w:rsidR="00B20758">
              <w:rPr>
                <w:noProof/>
                <w:webHidden/>
              </w:rPr>
              <w:fldChar w:fldCharType="end"/>
            </w:r>
          </w:hyperlink>
        </w:p>
        <w:p w14:paraId="7203E961" w14:textId="77777777" w:rsidR="00B20758" w:rsidRDefault="003D723D">
          <w:pPr>
            <w:pStyle w:val="TM3"/>
            <w:tabs>
              <w:tab w:val="right" w:leader="dot" w:pos="9062"/>
            </w:tabs>
            <w:rPr>
              <w:rFonts w:eastAsiaTheme="minorEastAsia"/>
              <w:noProof/>
              <w:sz w:val="22"/>
              <w:szCs w:val="22"/>
              <w:lang w:eastAsia="fr-FR"/>
            </w:rPr>
          </w:pPr>
          <w:hyperlink w:anchor="_Toc529372147" w:history="1">
            <w:r w:rsidR="00B20758" w:rsidRPr="002660CE">
              <w:rPr>
                <w:rStyle w:val="Lienhypertexte"/>
                <w:rFonts w:ascii="Arial" w:hAnsi="Arial" w:cs="Arial"/>
                <w:noProof/>
              </w:rPr>
              <w:t>Engagement N°09: Rendre opérationnel le guichet virtuel de l’administration publique</w:t>
            </w:r>
            <w:r w:rsidR="00B20758">
              <w:rPr>
                <w:noProof/>
                <w:webHidden/>
              </w:rPr>
              <w:tab/>
            </w:r>
            <w:r w:rsidR="00B20758">
              <w:rPr>
                <w:noProof/>
                <w:webHidden/>
              </w:rPr>
              <w:fldChar w:fldCharType="begin"/>
            </w:r>
            <w:r w:rsidR="00B20758">
              <w:rPr>
                <w:noProof/>
                <w:webHidden/>
              </w:rPr>
              <w:instrText xml:space="preserve"> PAGEREF _Toc529372147 \h </w:instrText>
            </w:r>
            <w:r w:rsidR="00B20758">
              <w:rPr>
                <w:noProof/>
                <w:webHidden/>
              </w:rPr>
            </w:r>
            <w:r w:rsidR="00B20758">
              <w:rPr>
                <w:noProof/>
                <w:webHidden/>
              </w:rPr>
              <w:fldChar w:fldCharType="separate"/>
            </w:r>
            <w:r>
              <w:rPr>
                <w:noProof/>
                <w:webHidden/>
              </w:rPr>
              <w:t>30</w:t>
            </w:r>
            <w:r w:rsidR="00B20758">
              <w:rPr>
                <w:noProof/>
                <w:webHidden/>
              </w:rPr>
              <w:fldChar w:fldCharType="end"/>
            </w:r>
          </w:hyperlink>
        </w:p>
        <w:p w14:paraId="1B1D27D9" w14:textId="77777777" w:rsidR="00B20758" w:rsidRDefault="003D723D">
          <w:pPr>
            <w:pStyle w:val="TM3"/>
            <w:tabs>
              <w:tab w:val="right" w:leader="dot" w:pos="9062"/>
            </w:tabs>
            <w:rPr>
              <w:rFonts w:eastAsiaTheme="minorEastAsia"/>
              <w:noProof/>
              <w:sz w:val="22"/>
              <w:szCs w:val="22"/>
              <w:lang w:eastAsia="fr-FR"/>
            </w:rPr>
          </w:pPr>
          <w:hyperlink w:anchor="_Toc529372148" w:history="1">
            <w:r w:rsidR="00B20758" w:rsidRPr="002660CE">
              <w:rPr>
                <w:rStyle w:val="Lienhypertexte"/>
                <w:rFonts w:ascii="Arial" w:hAnsi="Arial" w:cs="Arial"/>
                <w:noProof/>
              </w:rPr>
              <w:t>Engagement N°10 : Rendre opérationnelle la loi n°051-2015/CNT du 30 août 2015 portant droit d’accès à l’information publique et aux documents administratifs</w:t>
            </w:r>
            <w:r w:rsidR="00B20758">
              <w:rPr>
                <w:noProof/>
                <w:webHidden/>
              </w:rPr>
              <w:tab/>
            </w:r>
            <w:r w:rsidR="00B20758">
              <w:rPr>
                <w:noProof/>
                <w:webHidden/>
              </w:rPr>
              <w:fldChar w:fldCharType="begin"/>
            </w:r>
            <w:r w:rsidR="00B20758">
              <w:rPr>
                <w:noProof/>
                <w:webHidden/>
              </w:rPr>
              <w:instrText xml:space="preserve"> PAGEREF _Toc529372148 \h </w:instrText>
            </w:r>
            <w:r w:rsidR="00B20758">
              <w:rPr>
                <w:noProof/>
                <w:webHidden/>
              </w:rPr>
            </w:r>
            <w:r w:rsidR="00B20758">
              <w:rPr>
                <w:noProof/>
                <w:webHidden/>
              </w:rPr>
              <w:fldChar w:fldCharType="separate"/>
            </w:r>
            <w:r>
              <w:rPr>
                <w:noProof/>
                <w:webHidden/>
              </w:rPr>
              <w:t>34</w:t>
            </w:r>
            <w:r w:rsidR="00B20758">
              <w:rPr>
                <w:noProof/>
                <w:webHidden/>
              </w:rPr>
              <w:fldChar w:fldCharType="end"/>
            </w:r>
          </w:hyperlink>
        </w:p>
        <w:p w14:paraId="488E822E" w14:textId="77777777" w:rsidR="00B20758" w:rsidRDefault="003D723D">
          <w:pPr>
            <w:pStyle w:val="TM3"/>
            <w:tabs>
              <w:tab w:val="right" w:leader="dot" w:pos="9062"/>
            </w:tabs>
            <w:rPr>
              <w:rFonts w:eastAsiaTheme="minorEastAsia"/>
              <w:noProof/>
              <w:sz w:val="22"/>
              <w:szCs w:val="22"/>
              <w:lang w:eastAsia="fr-FR"/>
            </w:rPr>
          </w:pPr>
          <w:hyperlink w:anchor="_Toc529372149" w:history="1">
            <w:r w:rsidR="00B20758" w:rsidRPr="002660CE">
              <w:rPr>
                <w:rStyle w:val="Lienhypertexte"/>
                <w:rFonts w:ascii="Arial" w:hAnsi="Arial" w:cs="Arial"/>
                <w:noProof/>
              </w:rPr>
              <w:t>Engagement N°11 : Collecter et publier les données produites dans les ministères et institutions publiques sous format ouvert et accessible par tous</w:t>
            </w:r>
            <w:r w:rsidR="00B20758">
              <w:rPr>
                <w:noProof/>
                <w:webHidden/>
              </w:rPr>
              <w:tab/>
            </w:r>
            <w:r w:rsidR="00B20758">
              <w:rPr>
                <w:noProof/>
                <w:webHidden/>
              </w:rPr>
              <w:fldChar w:fldCharType="begin"/>
            </w:r>
            <w:r w:rsidR="00B20758">
              <w:rPr>
                <w:noProof/>
                <w:webHidden/>
              </w:rPr>
              <w:instrText xml:space="preserve"> PAGEREF _Toc529372149 \h </w:instrText>
            </w:r>
            <w:r w:rsidR="00B20758">
              <w:rPr>
                <w:noProof/>
                <w:webHidden/>
              </w:rPr>
            </w:r>
            <w:r w:rsidR="00B20758">
              <w:rPr>
                <w:noProof/>
                <w:webHidden/>
              </w:rPr>
              <w:fldChar w:fldCharType="separate"/>
            </w:r>
            <w:r>
              <w:rPr>
                <w:noProof/>
                <w:webHidden/>
              </w:rPr>
              <w:t>35</w:t>
            </w:r>
            <w:r w:rsidR="00B20758">
              <w:rPr>
                <w:noProof/>
                <w:webHidden/>
              </w:rPr>
              <w:fldChar w:fldCharType="end"/>
            </w:r>
          </w:hyperlink>
        </w:p>
        <w:p w14:paraId="1E24EA17" w14:textId="77777777" w:rsidR="00B20758" w:rsidRDefault="003D723D">
          <w:pPr>
            <w:pStyle w:val="TM2"/>
            <w:tabs>
              <w:tab w:val="left" w:pos="880"/>
              <w:tab w:val="right" w:leader="dot" w:pos="9062"/>
            </w:tabs>
            <w:rPr>
              <w:rFonts w:eastAsiaTheme="minorEastAsia"/>
              <w:b w:val="0"/>
              <w:bCs w:val="0"/>
              <w:noProof/>
              <w:lang w:eastAsia="fr-FR"/>
            </w:rPr>
          </w:pPr>
          <w:hyperlink w:anchor="_Toc529372150" w:history="1">
            <w:r w:rsidR="00B20758" w:rsidRPr="002660CE">
              <w:rPr>
                <w:rStyle w:val="Lienhypertexte"/>
                <w:rFonts w:ascii="Arial" w:hAnsi="Arial" w:cs="Arial"/>
                <w:noProof/>
              </w:rPr>
              <w:t>1.4.</w:t>
            </w:r>
            <w:r w:rsidR="00B20758">
              <w:rPr>
                <w:rFonts w:eastAsiaTheme="minorEastAsia"/>
                <w:b w:val="0"/>
                <w:bCs w:val="0"/>
                <w:noProof/>
                <w:lang w:eastAsia="fr-FR"/>
              </w:rPr>
              <w:tab/>
            </w:r>
            <w:r w:rsidR="00B20758" w:rsidRPr="002660CE">
              <w:rPr>
                <w:rStyle w:val="Lienhypertexte"/>
                <w:rFonts w:ascii="Arial" w:hAnsi="Arial" w:cs="Arial"/>
                <w:noProof/>
              </w:rPr>
              <w:t>Thème 4 : Transparence dans la gestion des finances publiques</w:t>
            </w:r>
            <w:r w:rsidR="00B20758">
              <w:rPr>
                <w:noProof/>
                <w:webHidden/>
              </w:rPr>
              <w:tab/>
            </w:r>
            <w:r w:rsidR="00B20758">
              <w:rPr>
                <w:noProof/>
                <w:webHidden/>
              </w:rPr>
              <w:fldChar w:fldCharType="begin"/>
            </w:r>
            <w:r w:rsidR="00B20758">
              <w:rPr>
                <w:noProof/>
                <w:webHidden/>
              </w:rPr>
              <w:instrText xml:space="preserve"> PAGEREF _Toc529372150 \h </w:instrText>
            </w:r>
            <w:r w:rsidR="00B20758">
              <w:rPr>
                <w:noProof/>
                <w:webHidden/>
              </w:rPr>
            </w:r>
            <w:r w:rsidR="00B20758">
              <w:rPr>
                <w:noProof/>
                <w:webHidden/>
              </w:rPr>
              <w:fldChar w:fldCharType="separate"/>
            </w:r>
            <w:r>
              <w:rPr>
                <w:noProof/>
                <w:webHidden/>
              </w:rPr>
              <w:t>37</w:t>
            </w:r>
            <w:r w:rsidR="00B20758">
              <w:rPr>
                <w:noProof/>
                <w:webHidden/>
              </w:rPr>
              <w:fldChar w:fldCharType="end"/>
            </w:r>
          </w:hyperlink>
        </w:p>
        <w:p w14:paraId="093543DC" w14:textId="77777777" w:rsidR="00B20758" w:rsidRDefault="003D723D">
          <w:pPr>
            <w:pStyle w:val="TM3"/>
            <w:tabs>
              <w:tab w:val="right" w:leader="dot" w:pos="9062"/>
            </w:tabs>
            <w:rPr>
              <w:rFonts w:eastAsiaTheme="minorEastAsia"/>
              <w:noProof/>
              <w:sz w:val="22"/>
              <w:szCs w:val="22"/>
              <w:lang w:eastAsia="fr-FR"/>
            </w:rPr>
          </w:pPr>
          <w:hyperlink w:anchor="_Toc529372151" w:history="1">
            <w:r w:rsidR="00B20758" w:rsidRPr="002660CE">
              <w:rPr>
                <w:rStyle w:val="Lienhypertexte"/>
                <w:rFonts w:ascii="Arial" w:hAnsi="Arial" w:cs="Arial"/>
                <w:noProof/>
              </w:rPr>
              <w:t>Engagement 12 : Améliorer l’accès du public aux informations et participation citoyenne dans l’élaboration et la mise en œuvre du budget de l’État</w:t>
            </w:r>
            <w:r w:rsidR="00B20758">
              <w:rPr>
                <w:noProof/>
                <w:webHidden/>
              </w:rPr>
              <w:tab/>
            </w:r>
            <w:r w:rsidR="00B20758">
              <w:rPr>
                <w:noProof/>
                <w:webHidden/>
              </w:rPr>
              <w:fldChar w:fldCharType="begin"/>
            </w:r>
            <w:r w:rsidR="00B20758">
              <w:rPr>
                <w:noProof/>
                <w:webHidden/>
              </w:rPr>
              <w:instrText xml:space="preserve"> PAGEREF _Toc529372151 \h </w:instrText>
            </w:r>
            <w:r w:rsidR="00B20758">
              <w:rPr>
                <w:noProof/>
                <w:webHidden/>
              </w:rPr>
            </w:r>
            <w:r w:rsidR="00B20758">
              <w:rPr>
                <w:noProof/>
                <w:webHidden/>
              </w:rPr>
              <w:fldChar w:fldCharType="separate"/>
            </w:r>
            <w:r>
              <w:rPr>
                <w:noProof/>
                <w:webHidden/>
              </w:rPr>
              <w:t>37</w:t>
            </w:r>
            <w:r w:rsidR="00B20758">
              <w:rPr>
                <w:noProof/>
                <w:webHidden/>
              </w:rPr>
              <w:fldChar w:fldCharType="end"/>
            </w:r>
          </w:hyperlink>
        </w:p>
        <w:p w14:paraId="5B78F7AE" w14:textId="77777777" w:rsidR="00B20758" w:rsidRDefault="003D723D">
          <w:pPr>
            <w:pStyle w:val="TM3"/>
            <w:tabs>
              <w:tab w:val="right" w:leader="dot" w:pos="9062"/>
            </w:tabs>
            <w:rPr>
              <w:rFonts w:eastAsiaTheme="minorEastAsia"/>
              <w:noProof/>
              <w:sz w:val="22"/>
              <w:szCs w:val="22"/>
              <w:lang w:eastAsia="fr-FR"/>
            </w:rPr>
          </w:pPr>
          <w:hyperlink w:anchor="_Toc529372152" w:history="1">
            <w:r w:rsidR="00B20758" w:rsidRPr="002660CE">
              <w:rPr>
                <w:rStyle w:val="Lienhypertexte"/>
                <w:rFonts w:ascii="Arial" w:hAnsi="Arial" w:cs="Arial"/>
                <w:noProof/>
              </w:rPr>
              <w:t>Engagement N°13 : Organiser des Espaces de dialogue et d’interpellation communautaire (EDIC) sur la gestion du budget communal</w:t>
            </w:r>
            <w:r w:rsidR="00B20758">
              <w:rPr>
                <w:noProof/>
                <w:webHidden/>
              </w:rPr>
              <w:tab/>
            </w:r>
            <w:r w:rsidR="00B20758">
              <w:rPr>
                <w:noProof/>
                <w:webHidden/>
              </w:rPr>
              <w:fldChar w:fldCharType="begin"/>
            </w:r>
            <w:r w:rsidR="00B20758">
              <w:rPr>
                <w:noProof/>
                <w:webHidden/>
              </w:rPr>
              <w:instrText xml:space="preserve"> PAGEREF _Toc529372152 \h </w:instrText>
            </w:r>
            <w:r w:rsidR="00B20758">
              <w:rPr>
                <w:noProof/>
                <w:webHidden/>
              </w:rPr>
            </w:r>
            <w:r w:rsidR="00B20758">
              <w:rPr>
                <w:noProof/>
                <w:webHidden/>
              </w:rPr>
              <w:fldChar w:fldCharType="separate"/>
            </w:r>
            <w:r>
              <w:rPr>
                <w:noProof/>
                <w:webHidden/>
              </w:rPr>
              <w:t>41</w:t>
            </w:r>
            <w:r w:rsidR="00B20758">
              <w:rPr>
                <w:noProof/>
                <w:webHidden/>
              </w:rPr>
              <w:fldChar w:fldCharType="end"/>
            </w:r>
          </w:hyperlink>
        </w:p>
        <w:p w14:paraId="4AC2C738" w14:textId="77777777" w:rsidR="00B20758" w:rsidRDefault="003D723D">
          <w:pPr>
            <w:pStyle w:val="TM1"/>
            <w:tabs>
              <w:tab w:val="right" w:leader="dot" w:pos="9062"/>
            </w:tabs>
            <w:rPr>
              <w:rFonts w:eastAsiaTheme="minorEastAsia"/>
              <w:b w:val="0"/>
              <w:bCs w:val="0"/>
              <w:i w:val="0"/>
              <w:iCs w:val="0"/>
              <w:noProof/>
              <w:sz w:val="22"/>
              <w:szCs w:val="22"/>
              <w:lang w:eastAsia="fr-FR"/>
            </w:rPr>
          </w:pPr>
          <w:hyperlink w:anchor="_Toc529372153" w:history="1">
            <w:r w:rsidR="00B20758" w:rsidRPr="002660CE">
              <w:rPr>
                <w:rStyle w:val="Lienhypertexte"/>
                <w:rFonts w:ascii="Arial" w:hAnsi="Arial" w:cs="Arial"/>
                <w:noProof/>
              </w:rPr>
              <w:t>II- ACTIONS DE COMMUNICATIONS SUR LE PAN-PGO</w:t>
            </w:r>
            <w:r w:rsidR="00B20758">
              <w:rPr>
                <w:noProof/>
                <w:webHidden/>
              </w:rPr>
              <w:tab/>
            </w:r>
            <w:r w:rsidR="00B20758">
              <w:rPr>
                <w:noProof/>
                <w:webHidden/>
              </w:rPr>
              <w:fldChar w:fldCharType="begin"/>
            </w:r>
            <w:r w:rsidR="00B20758">
              <w:rPr>
                <w:noProof/>
                <w:webHidden/>
              </w:rPr>
              <w:instrText xml:space="preserve"> PAGEREF _Toc529372153 \h </w:instrText>
            </w:r>
            <w:r w:rsidR="00B20758">
              <w:rPr>
                <w:noProof/>
                <w:webHidden/>
              </w:rPr>
            </w:r>
            <w:r w:rsidR="00B20758">
              <w:rPr>
                <w:noProof/>
                <w:webHidden/>
              </w:rPr>
              <w:fldChar w:fldCharType="separate"/>
            </w:r>
            <w:r>
              <w:rPr>
                <w:noProof/>
                <w:webHidden/>
              </w:rPr>
              <w:t>43</w:t>
            </w:r>
            <w:r w:rsidR="00B20758">
              <w:rPr>
                <w:noProof/>
                <w:webHidden/>
              </w:rPr>
              <w:fldChar w:fldCharType="end"/>
            </w:r>
          </w:hyperlink>
        </w:p>
        <w:p w14:paraId="2D619699" w14:textId="77777777" w:rsidR="00B20758" w:rsidRDefault="003D723D">
          <w:pPr>
            <w:pStyle w:val="TM1"/>
            <w:tabs>
              <w:tab w:val="left" w:pos="660"/>
              <w:tab w:val="right" w:leader="dot" w:pos="9062"/>
            </w:tabs>
            <w:rPr>
              <w:rFonts w:eastAsiaTheme="minorEastAsia"/>
              <w:b w:val="0"/>
              <w:bCs w:val="0"/>
              <w:i w:val="0"/>
              <w:iCs w:val="0"/>
              <w:noProof/>
              <w:sz w:val="22"/>
              <w:szCs w:val="22"/>
              <w:lang w:eastAsia="fr-FR"/>
            </w:rPr>
          </w:pPr>
          <w:hyperlink w:anchor="_Toc529372154" w:history="1">
            <w:r w:rsidR="00B20758" w:rsidRPr="002660CE">
              <w:rPr>
                <w:rStyle w:val="Lienhypertexte"/>
                <w:rFonts w:ascii="Arial" w:hAnsi="Arial" w:cs="Arial"/>
                <w:noProof/>
              </w:rPr>
              <w:t>III-</w:t>
            </w:r>
            <w:r w:rsidR="00B20758">
              <w:rPr>
                <w:rFonts w:eastAsiaTheme="minorEastAsia"/>
                <w:b w:val="0"/>
                <w:bCs w:val="0"/>
                <w:i w:val="0"/>
                <w:iCs w:val="0"/>
                <w:noProof/>
                <w:sz w:val="22"/>
                <w:szCs w:val="22"/>
                <w:lang w:eastAsia="fr-FR"/>
              </w:rPr>
              <w:tab/>
            </w:r>
            <w:r w:rsidR="00B20758" w:rsidRPr="002660CE">
              <w:rPr>
                <w:rStyle w:val="Lienhypertexte"/>
                <w:rFonts w:ascii="Arial" w:hAnsi="Arial" w:cs="Arial"/>
                <w:noProof/>
              </w:rPr>
              <w:t>DIFFICULTES</w:t>
            </w:r>
            <w:r w:rsidR="00B20758">
              <w:rPr>
                <w:noProof/>
                <w:webHidden/>
              </w:rPr>
              <w:tab/>
            </w:r>
            <w:r w:rsidR="00B20758">
              <w:rPr>
                <w:noProof/>
                <w:webHidden/>
              </w:rPr>
              <w:fldChar w:fldCharType="begin"/>
            </w:r>
            <w:r w:rsidR="00B20758">
              <w:rPr>
                <w:noProof/>
                <w:webHidden/>
              </w:rPr>
              <w:instrText xml:space="preserve"> PAGEREF _Toc529372154 \h </w:instrText>
            </w:r>
            <w:r w:rsidR="00B20758">
              <w:rPr>
                <w:noProof/>
                <w:webHidden/>
              </w:rPr>
            </w:r>
            <w:r w:rsidR="00B20758">
              <w:rPr>
                <w:noProof/>
                <w:webHidden/>
              </w:rPr>
              <w:fldChar w:fldCharType="separate"/>
            </w:r>
            <w:r>
              <w:rPr>
                <w:noProof/>
                <w:webHidden/>
              </w:rPr>
              <w:t>43</w:t>
            </w:r>
            <w:r w:rsidR="00B20758">
              <w:rPr>
                <w:noProof/>
                <w:webHidden/>
              </w:rPr>
              <w:fldChar w:fldCharType="end"/>
            </w:r>
          </w:hyperlink>
        </w:p>
        <w:p w14:paraId="13DB2A9A" w14:textId="77777777" w:rsidR="00B20758" w:rsidRDefault="003D723D">
          <w:pPr>
            <w:pStyle w:val="TM1"/>
            <w:tabs>
              <w:tab w:val="left" w:pos="660"/>
              <w:tab w:val="right" w:leader="dot" w:pos="9062"/>
            </w:tabs>
            <w:rPr>
              <w:rFonts w:eastAsiaTheme="minorEastAsia"/>
              <w:b w:val="0"/>
              <w:bCs w:val="0"/>
              <w:i w:val="0"/>
              <w:iCs w:val="0"/>
              <w:noProof/>
              <w:sz w:val="22"/>
              <w:szCs w:val="22"/>
              <w:lang w:eastAsia="fr-FR"/>
            </w:rPr>
          </w:pPr>
          <w:hyperlink w:anchor="_Toc529372155" w:history="1">
            <w:r w:rsidR="00B20758" w:rsidRPr="002660CE">
              <w:rPr>
                <w:rStyle w:val="Lienhypertexte"/>
                <w:rFonts w:ascii="Arial" w:hAnsi="Arial" w:cs="Arial"/>
                <w:noProof/>
              </w:rPr>
              <w:t>IV.</w:t>
            </w:r>
            <w:r w:rsidR="00B20758">
              <w:rPr>
                <w:rFonts w:eastAsiaTheme="minorEastAsia"/>
                <w:b w:val="0"/>
                <w:bCs w:val="0"/>
                <w:i w:val="0"/>
                <w:iCs w:val="0"/>
                <w:noProof/>
                <w:sz w:val="22"/>
                <w:szCs w:val="22"/>
                <w:lang w:eastAsia="fr-FR"/>
              </w:rPr>
              <w:tab/>
            </w:r>
            <w:r w:rsidR="00B20758" w:rsidRPr="002660CE">
              <w:rPr>
                <w:rStyle w:val="Lienhypertexte"/>
                <w:rFonts w:ascii="Arial" w:hAnsi="Arial" w:cs="Arial"/>
                <w:noProof/>
              </w:rPr>
              <w:t>PERSPECTIVES</w:t>
            </w:r>
            <w:r w:rsidR="00B20758">
              <w:rPr>
                <w:noProof/>
                <w:webHidden/>
              </w:rPr>
              <w:tab/>
            </w:r>
            <w:r w:rsidR="00B20758">
              <w:rPr>
                <w:noProof/>
                <w:webHidden/>
              </w:rPr>
              <w:fldChar w:fldCharType="begin"/>
            </w:r>
            <w:r w:rsidR="00B20758">
              <w:rPr>
                <w:noProof/>
                <w:webHidden/>
              </w:rPr>
              <w:instrText xml:space="preserve"> PAGEREF _Toc529372155 \h </w:instrText>
            </w:r>
            <w:r w:rsidR="00B20758">
              <w:rPr>
                <w:noProof/>
                <w:webHidden/>
              </w:rPr>
            </w:r>
            <w:r w:rsidR="00B20758">
              <w:rPr>
                <w:noProof/>
                <w:webHidden/>
              </w:rPr>
              <w:fldChar w:fldCharType="separate"/>
            </w:r>
            <w:r>
              <w:rPr>
                <w:noProof/>
                <w:webHidden/>
              </w:rPr>
              <w:t>44</w:t>
            </w:r>
            <w:r w:rsidR="00B20758">
              <w:rPr>
                <w:noProof/>
                <w:webHidden/>
              </w:rPr>
              <w:fldChar w:fldCharType="end"/>
            </w:r>
          </w:hyperlink>
        </w:p>
        <w:p w14:paraId="59FE0034" w14:textId="77777777" w:rsidR="00B20758" w:rsidRDefault="003D723D">
          <w:pPr>
            <w:pStyle w:val="TM1"/>
            <w:tabs>
              <w:tab w:val="left" w:pos="660"/>
              <w:tab w:val="right" w:leader="dot" w:pos="9062"/>
            </w:tabs>
            <w:rPr>
              <w:rFonts w:eastAsiaTheme="minorEastAsia"/>
              <w:b w:val="0"/>
              <w:bCs w:val="0"/>
              <w:i w:val="0"/>
              <w:iCs w:val="0"/>
              <w:noProof/>
              <w:sz w:val="22"/>
              <w:szCs w:val="22"/>
              <w:lang w:eastAsia="fr-FR"/>
            </w:rPr>
          </w:pPr>
          <w:hyperlink w:anchor="_Toc529372156" w:history="1">
            <w:r w:rsidR="00B20758" w:rsidRPr="002660CE">
              <w:rPr>
                <w:rStyle w:val="Lienhypertexte"/>
                <w:rFonts w:ascii="Arial" w:hAnsi="Arial" w:cs="Arial"/>
                <w:noProof/>
              </w:rPr>
              <w:t>V.</w:t>
            </w:r>
            <w:r w:rsidR="00B20758">
              <w:rPr>
                <w:rFonts w:eastAsiaTheme="minorEastAsia"/>
                <w:b w:val="0"/>
                <w:bCs w:val="0"/>
                <w:i w:val="0"/>
                <w:iCs w:val="0"/>
                <w:noProof/>
                <w:sz w:val="22"/>
                <w:szCs w:val="22"/>
                <w:lang w:eastAsia="fr-FR"/>
              </w:rPr>
              <w:tab/>
            </w:r>
            <w:r w:rsidR="00B20758" w:rsidRPr="002660CE">
              <w:rPr>
                <w:rStyle w:val="Lienhypertexte"/>
                <w:rFonts w:ascii="Arial" w:hAnsi="Arial" w:cs="Arial"/>
                <w:noProof/>
              </w:rPr>
              <w:t>RECOMMANDATIONS</w:t>
            </w:r>
            <w:r w:rsidR="00B20758">
              <w:rPr>
                <w:noProof/>
                <w:webHidden/>
              </w:rPr>
              <w:tab/>
            </w:r>
            <w:r w:rsidR="00B20758">
              <w:rPr>
                <w:noProof/>
                <w:webHidden/>
              </w:rPr>
              <w:fldChar w:fldCharType="begin"/>
            </w:r>
            <w:r w:rsidR="00B20758">
              <w:rPr>
                <w:noProof/>
                <w:webHidden/>
              </w:rPr>
              <w:instrText xml:space="preserve"> PAGEREF _Toc529372156 \h </w:instrText>
            </w:r>
            <w:r w:rsidR="00B20758">
              <w:rPr>
                <w:noProof/>
                <w:webHidden/>
              </w:rPr>
            </w:r>
            <w:r w:rsidR="00B20758">
              <w:rPr>
                <w:noProof/>
                <w:webHidden/>
              </w:rPr>
              <w:fldChar w:fldCharType="separate"/>
            </w:r>
            <w:r>
              <w:rPr>
                <w:noProof/>
                <w:webHidden/>
              </w:rPr>
              <w:t>44</w:t>
            </w:r>
            <w:r w:rsidR="00B20758">
              <w:rPr>
                <w:noProof/>
                <w:webHidden/>
              </w:rPr>
              <w:fldChar w:fldCharType="end"/>
            </w:r>
          </w:hyperlink>
        </w:p>
        <w:p w14:paraId="005AB5D1" w14:textId="77777777" w:rsidR="00B20758" w:rsidRPr="00B20758" w:rsidRDefault="00B20758" w:rsidP="00B20758">
          <w:pPr>
            <w:pStyle w:val="TM2"/>
            <w:tabs>
              <w:tab w:val="right" w:leader="dot" w:pos="9062"/>
            </w:tabs>
            <w:rPr>
              <w:rFonts w:eastAsiaTheme="minorEastAsia"/>
              <w:b w:val="0"/>
              <w:bCs w:val="0"/>
              <w:noProof/>
              <w:lang w:eastAsia="fr-FR"/>
            </w:rPr>
          </w:pPr>
        </w:p>
        <w:p w14:paraId="32FDCE1F" w14:textId="77777777" w:rsidR="00B20758" w:rsidRDefault="00B20758">
          <w:pPr>
            <w:pStyle w:val="TM3"/>
            <w:tabs>
              <w:tab w:val="right" w:leader="dot" w:pos="9062"/>
            </w:tabs>
            <w:rPr>
              <w:rFonts w:eastAsiaTheme="minorEastAsia"/>
              <w:noProof/>
              <w:sz w:val="22"/>
              <w:szCs w:val="22"/>
              <w:lang w:eastAsia="fr-FR"/>
            </w:rPr>
          </w:pPr>
        </w:p>
        <w:p w14:paraId="4DD941C5" w14:textId="77777777" w:rsidR="00B20758" w:rsidRDefault="00B20758" w:rsidP="00B20758">
          <w:pPr>
            <w:pStyle w:val="TM2"/>
            <w:tabs>
              <w:tab w:val="right" w:leader="dot" w:pos="9062"/>
            </w:tabs>
            <w:ind w:left="0"/>
            <w:rPr>
              <w:rFonts w:eastAsiaTheme="minorEastAsia"/>
              <w:b w:val="0"/>
              <w:bCs w:val="0"/>
              <w:noProof/>
              <w:lang w:eastAsia="fr-FR"/>
            </w:rPr>
          </w:pPr>
        </w:p>
        <w:p w14:paraId="22BD07DF" w14:textId="77777777" w:rsidR="00B20758" w:rsidRDefault="00B20758">
          <w:pPr>
            <w:pStyle w:val="TM3"/>
            <w:tabs>
              <w:tab w:val="right" w:leader="dot" w:pos="9062"/>
            </w:tabs>
            <w:rPr>
              <w:rFonts w:eastAsiaTheme="minorEastAsia"/>
              <w:noProof/>
              <w:sz w:val="22"/>
              <w:szCs w:val="22"/>
              <w:lang w:eastAsia="fr-FR"/>
            </w:rPr>
          </w:pPr>
        </w:p>
        <w:p w14:paraId="48E3BFAA" w14:textId="77777777" w:rsidR="00663ADD" w:rsidRPr="00C531A2" w:rsidRDefault="00FD0AB5" w:rsidP="00CD0E3A">
          <w:pPr>
            <w:spacing w:line="276" w:lineRule="auto"/>
            <w:rPr>
              <w:rFonts w:ascii="Arial" w:hAnsi="Arial" w:cs="Arial"/>
              <w:sz w:val="24"/>
              <w:szCs w:val="24"/>
            </w:rPr>
          </w:pPr>
          <w:r w:rsidRPr="00CD0E3A">
            <w:rPr>
              <w:rFonts w:ascii="Arial" w:hAnsi="Arial" w:cs="Arial"/>
            </w:rPr>
            <w:fldChar w:fldCharType="end"/>
          </w:r>
        </w:p>
      </w:sdtContent>
    </w:sdt>
    <w:bookmarkStart w:id="6" w:name="_Toc514401135" w:displacedByCustomXml="prev"/>
    <w:p w14:paraId="643CCBCD" w14:textId="77777777" w:rsidR="00B509F9" w:rsidRDefault="00B509F9" w:rsidP="00CD0E3A">
      <w:pPr>
        <w:pStyle w:val="Titre1"/>
        <w:spacing w:line="276" w:lineRule="auto"/>
        <w:rPr>
          <w:rStyle w:val="ListLabel1"/>
          <w:rFonts w:cs="Arial"/>
          <w:color w:val="auto"/>
          <w:sz w:val="24"/>
          <w:szCs w:val="24"/>
        </w:rPr>
      </w:pPr>
      <w:bookmarkStart w:id="7" w:name="_Toc529372133"/>
      <w:r w:rsidRPr="00CD0E3A">
        <w:rPr>
          <w:rStyle w:val="ListLabel1"/>
          <w:rFonts w:cs="Arial"/>
          <w:color w:val="auto"/>
          <w:sz w:val="24"/>
          <w:szCs w:val="24"/>
        </w:rPr>
        <w:t>SIGLES ET ABREVIATIONS</w:t>
      </w:r>
      <w:bookmarkEnd w:id="7"/>
      <w:bookmarkEnd w:id="6"/>
      <w:bookmarkEnd w:id="5"/>
    </w:p>
    <w:p w14:paraId="0B6358A8" w14:textId="77777777" w:rsidR="00B20758" w:rsidRPr="00B20758" w:rsidRDefault="00B20758" w:rsidP="00B20758"/>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567"/>
        <w:gridCol w:w="7082"/>
      </w:tblGrid>
      <w:tr w:rsidR="00B509F9" w:rsidRPr="00CD0E3A" w14:paraId="3DB6330B" w14:textId="77777777" w:rsidTr="00B509F9">
        <w:tc>
          <w:tcPr>
            <w:tcW w:w="1413" w:type="dxa"/>
          </w:tcPr>
          <w:p w14:paraId="7D4CEF0F" w14:textId="77777777" w:rsidR="00B509F9" w:rsidRPr="00B20758" w:rsidRDefault="00B509F9" w:rsidP="00CD0E3A">
            <w:pPr>
              <w:spacing w:line="276" w:lineRule="auto"/>
              <w:rPr>
                <w:rFonts w:ascii="Arial" w:hAnsi="Arial" w:cs="Arial"/>
                <w:b/>
                <w:sz w:val="24"/>
                <w:szCs w:val="24"/>
              </w:rPr>
            </w:pPr>
            <w:r w:rsidRPr="00B20758">
              <w:rPr>
                <w:rFonts w:ascii="Arial" w:hAnsi="Arial" w:cs="Arial"/>
                <w:b/>
                <w:sz w:val="24"/>
                <w:szCs w:val="24"/>
              </w:rPr>
              <w:t>AGRE</w:t>
            </w:r>
          </w:p>
        </w:tc>
        <w:tc>
          <w:tcPr>
            <w:tcW w:w="567" w:type="dxa"/>
          </w:tcPr>
          <w:p w14:paraId="0B7BFDFA"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w:t>
            </w:r>
          </w:p>
        </w:tc>
        <w:tc>
          <w:tcPr>
            <w:tcW w:w="7082" w:type="dxa"/>
          </w:tcPr>
          <w:p w14:paraId="2ECB061C"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 xml:space="preserve">Agence générale du recrutement de l’Etat </w:t>
            </w:r>
          </w:p>
        </w:tc>
      </w:tr>
      <w:tr w:rsidR="00B509F9" w:rsidRPr="00CD0E3A" w14:paraId="74E2A2D4" w14:textId="77777777" w:rsidTr="00B509F9">
        <w:tc>
          <w:tcPr>
            <w:tcW w:w="1413" w:type="dxa"/>
          </w:tcPr>
          <w:p w14:paraId="11D102CB" w14:textId="77777777" w:rsidR="00B509F9" w:rsidRPr="00B20758" w:rsidRDefault="00B509F9" w:rsidP="00CD0E3A">
            <w:pPr>
              <w:spacing w:line="276" w:lineRule="auto"/>
              <w:rPr>
                <w:rFonts w:ascii="Arial" w:hAnsi="Arial" w:cs="Arial"/>
                <w:b/>
                <w:sz w:val="24"/>
                <w:szCs w:val="24"/>
              </w:rPr>
            </w:pPr>
            <w:r w:rsidRPr="00B20758">
              <w:rPr>
                <w:rFonts w:ascii="Arial" w:hAnsi="Arial" w:cs="Arial"/>
                <w:b/>
                <w:sz w:val="24"/>
                <w:szCs w:val="24"/>
              </w:rPr>
              <w:t>AMBF</w:t>
            </w:r>
          </w:p>
        </w:tc>
        <w:tc>
          <w:tcPr>
            <w:tcW w:w="567" w:type="dxa"/>
          </w:tcPr>
          <w:p w14:paraId="1A64D866"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w:t>
            </w:r>
          </w:p>
        </w:tc>
        <w:tc>
          <w:tcPr>
            <w:tcW w:w="7082" w:type="dxa"/>
          </w:tcPr>
          <w:p w14:paraId="29CE92CE"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Association des municipalités du Burkina Faso</w:t>
            </w:r>
          </w:p>
        </w:tc>
      </w:tr>
      <w:tr w:rsidR="00B509F9" w:rsidRPr="00CD0E3A" w14:paraId="1B29B702" w14:textId="77777777" w:rsidTr="00B509F9">
        <w:tc>
          <w:tcPr>
            <w:tcW w:w="1413" w:type="dxa"/>
          </w:tcPr>
          <w:p w14:paraId="358D8F7C" w14:textId="77777777" w:rsidR="00B509F9" w:rsidRPr="00B20758" w:rsidRDefault="00B509F9" w:rsidP="00CD0E3A">
            <w:pPr>
              <w:spacing w:line="276" w:lineRule="auto"/>
              <w:rPr>
                <w:rFonts w:ascii="Arial" w:hAnsi="Arial" w:cs="Arial"/>
                <w:b/>
                <w:sz w:val="24"/>
                <w:szCs w:val="24"/>
              </w:rPr>
            </w:pPr>
            <w:r w:rsidRPr="00B20758">
              <w:rPr>
                <w:rFonts w:ascii="Arial" w:hAnsi="Arial" w:cs="Arial"/>
                <w:b/>
                <w:sz w:val="24"/>
                <w:szCs w:val="24"/>
              </w:rPr>
              <w:t>ANPTIC</w:t>
            </w:r>
          </w:p>
        </w:tc>
        <w:tc>
          <w:tcPr>
            <w:tcW w:w="567" w:type="dxa"/>
          </w:tcPr>
          <w:p w14:paraId="12C65441"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w:t>
            </w:r>
          </w:p>
        </w:tc>
        <w:tc>
          <w:tcPr>
            <w:tcW w:w="7082" w:type="dxa"/>
          </w:tcPr>
          <w:p w14:paraId="5D9AEAAC"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Agence Nationale de Promotion des TIC</w:t>
            </w:r>
          </w:p>
        </w:tc>
      </w:tr>
      <w:tr w:rsidR="00B509F9" w:rsidRPr="00CD0E3A" w14:paraId="6EE96B4D" w14:textId="77777777" w:rsidTr="00B509F9">
        <w:tc>
          <w:tcPr>
            <w:tcW w:w="1413" w:type="dxa"/>
          </w:tcPr>
          <w:p w14:paraId="2A5E7822" w14:textId="77777777" w:rsidR="00B509F9" w:rsidRPr="00B20758" w:rsidRDefault="00B509F9" w:rsidP="00CD0E3A">
            <w:pPr>
              <w:spacing w:line="276" w:lineRule="auto"/>
              <w:rPr>
                <w:rFonts w:ascii="Arial" w:hAnsi="Arial" w:cs="Arial"/>
                <w:b/>
                <w:sz w:val="24"/>
                <w:szCs w:val="24"/>
              </w:rPr>
            </w:pPr>
            <w:r w:rsidRPr="00B20758">
              <w:rPr>
                <w:rFonts w:ascii="Arial" w:hAnsi="Arial" w:cs="Arial"/>
                <w:b/>
                <w:sz w:val="24"/>
                <w:szCs w:val="24"/>
              </w:rPr>
              <w:t>ARBF</w:t>
            </w:r>
          </w:p>
        </w:tc>
        <w:tc>
          <w:tcPr>
            <w:tcW w:w="567" w:type="dxa"/>
          </w:tcPr>
          <w:p w14:paraId="053370DE"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w:t>
            </w:r>
          </w:p>
        </w:tc>
        <w:tc>
          <w:tcPr>
            <w:tcW w:w="7082" w:type="dxa"/>
          </w:tcPr>
          <w:p w14:paraId="217DB730"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Association des régions du Burkina Faso</w:t>
            </w:r>
          </w:p>
        </w:tc>
      </w:tr>
      <w:tr w:rsidR="00B509F9" w:rsidRPr="00CD0E3A" w14:paraId="40BF769B" w14:textId="77777777" w:rsidTr="00B509F9">
        <w:tc>
          <w:tcPr>
            <w:tcW w:w="1413" w:type="dxa"/>
          </w:tcPr>
          <w:p w14:paraId="0BC65207" w14:textId="77777777" w:rsidR="00B509F9" w:rsidRPr="00B20758" w:rsidRDefault="00B509F9" w:rsidP="00CD0E3A">
            <w:pPr>
              <w:spacing w:line="276" w:lineRule="auto"/>
              <w:rPr>
                <w:rFonts w:ascii="Arial" w:hAnsi="Arial" w:cs="Arial"/>
                <w:b/>
                <w:sz w:val="24"/>
                <w:szCs w:val="24"/>
              </w:rPr>
            </w:pPr>
            <w:r w:rsidRPr="00B20758">
              <w:rPr>
                <w:rFonts w:ascii="Arial" w:hAnsi="Arial" w:cs="Arial"/>
                <w:b/>
                <w:sz w:val="24"/>
                <w:szCs w:val="24"/>
              </w:rPr>
              <w:t>CT</w:t>
            </w:r>
          </w:p>
        </w:tc>
        <w:tc>
          <w:tcPr>
            <w:tcW w:w="567" w:type="dxa"/>
          </w:tcPr>
          <w:p w14:paraId="52457D21"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w:t>
            </w:r>
          </w:p>
        </w:tc>
        <w:tc>
          <w:tcPr>
            <w:tcW w:w="7082" w:type="dxa"/>
          </w:tcPr>
          <w:p w14:paraId="4EDE49BB"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Collectivités territoriales</w:t>
            </w:r>
          </w:p>
        </w:tc>
      </w:tr>
      <w:tr w:rsidR="00B509F9" w:rsidRPr="00CD0E3A" w14:paraId="3369782B" w14:textId="77777777" w:rsidTr="00B509F9">
        <w:tc>
          <w:tcPr>
            <w:tcW w:w="1413" w:type="dxa"/>
          </w:tcPr>
          <w:p w14:paraId="0C35F2D3" w14:textId="77777777" w:rsidR="00B509F9" w:rsidRPr="00B20758" w:rsidRDefault="00B509F9" w:rsidP="00CD0E3A">
            <w:pPr>
              <w:spacing w:line="276" w:lineRule="auto"/>
              <w:rPr>
                <w:rFonts w:ascii="Arial" w:hAnsi="Arial" w:cs="Arial"/>
                <w:b/>
                <w:color w:val="00000A"/>
                <w:sz w:val="24"/>
                <w:szCs w:val="24"/>
              </w:rPr>
            </w:pPr>
            <w:r w:rsidRPr="00B20758">
              <w:rPr>
                <w:rFonts w:ascii="Arial" w:hAnsi="Arial" w:cs="Arial"/>
                <w:b/>
                <w:sz w:val="24"/>
                <w:szCs w:val="24"/>
              </w:rPr>
              <w:t>DGCT</w:t>
            </w:r>
          </w:p>
        </w:tc>
        <w:tc>
          <w:tcPr>
            <w:tcW w:w="567" w:type="dxa"/>
          </w:tcPr>
          <w:p w14:paraId="0CB14C51"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w:t>
            </w:r>
          </w:p>
        </w:tc>
        <w:tc>
          <w:tcPr>
            <w:tcW w:w="7082" w:type="dxa"/>
          </w:tcPr>
          <w:p w14:paraId="08C973BB"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Direction générale des collectivités territoriales</w:t>
            </w:r>
          </w:p>
        </w:tc>
      </w:tr>
      <w:tr w:rsidR="00B509F9" w:rsidRPr="00CD0E3A" w14:paraId="4CA6B8B4" w14:textId="77777777" w:rsidTr="00B509F9">
        <w:tc>
          <w:tcPr>
            <w:tcW w:w="1413" w:type="dxa"/>
          </w:tcPr>
          <w:p w14:paraId="7033DC0A" w14:textId="77777777" w:rsidR="00B509F9" w:rsidRPr="00B20758" w:rsidRDefault="00B509F9" w:rsidP="00CD0E3A">
            <w:pPr>
              <w:spacing w:line="276" w:lineRule="auto"/>
              <w:jc w:val="both"/>
              <w:rPr>
                <w:rFonts w:ascii="Arial" w:hAnsi="Arial" w:cs="Arial"/>
                <w:b/>
                <w:sz w:val="24"/>
                <w:szCs w:val="24"/>
              </w:rPr>
            </w:pPr>
            <w:r w:rsidRPr="00B20758">
              <w:rPr>
                <w:rFonts w:ascii="Arial" w:eastAsia="Times New Roman" w:hAnsi="Arial" w:cs="Arial"/>
                <w:b/>
                <w:sz w:val="24"/>
                <w:szCs w:val="24"/>
              </w:rPr>
              <w:t>IBP</w:t>
            </w:r>
          </w:p>
        </w:tc>
        <w:tc>
          <w:tcPr>
            <w:tcW w:w="567" w:type="dxa"/>
          </w:tcPr>
          <w:p w14:paraId="108D6458"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w:t>
            </w:r>
          </w:p>
        </w:tc>
        <w:tc>
          <w:tcPr>
            <w:tcW w:w="7082" w:type="dxa"/>
          </w:tcPr>
          <w:p w14:paraId="1B4F4F6D"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Indice sur le budget ouvert</w:t>
            </w:r>
          </w:p>
        </w:tc>
      </w:tr>
      <w:tr w:rsidR="00B509F9" w:rsidRPr="00CD0E3A" w14:paraId="73B9A3AD" w14:textId="77777777" w:rsidTr="00B509F9">
        <w:tc>
          <w:tcPr>
            <w:tcW w:w="1413" w:type="dxa"/>
          </w:tcPr>
          <w:p w14:paraId="33089C65" w14:textId="77777777" w:rsidR="00B509F9" w:rsidRPr="00B20758" w:rsidRDefault="00B509F9" w:rsidP="00CD0E3A">
            <w:pPr>
              <w:spacing w:line="276" w:lineRule="auto"/>
              <w:rPr>
                <w:rFonts w:ascii="Arial" w:hAnsi="Arial" w:cs="Arial"/>
                <w:b/>
                <w:sz w:val="24"/>
                <w:szCs w:val="24"/>
              </w:rPr>
            </w:pPr>
            <w:r w:rsidRPr="00B20758">
              <w:rPr>
                <w:rFonts w:ascii="Arial" w:hAnsi="Arial" w:cs="Arial"/>
                <w:b/>
                <w:sz w:val="24"/>
                <w:szCs w:val="24"/>
                <w:lang w:val="en-US"/>
              </w:rPr>
              <w:t>MATD</w:t>
            </w:r>
          </w:p>
        </w:tc>
        <w:tc>
          <w:tcPr>
            <w:tcW w:w="567" w:type="dxa"/>
          </w:tcPr>
          <w:p w14:paraId="6C64A1B6"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w:t>
            </w:r>
          </w:p>
        </w:tc>
        <w:tc>
          <w:tcPr>
            <w:tcW w:w="7082" w:type="dxa"/>
          </w:tcPr>
          <w:p w14:paraId="6B9CA6D8"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Ministère de l'administration territoriale et de la décentralisation</w:t>
            </w:r>
          </w:p>
        </w:tc>
      </w:tr>
      <w:tr w:rsidR="00B509F9" w:rsidRPr="00CD0E3A" w14:paraId="311140EF" w14:textId="77777777" w:rsidTr="00B509F9">
        <w:tc>
          <w:tcPr>
            <w:tcW w:w="1413" w:type="dxa"/>
          </w:tcPr>
          <w:p w14:paraId="33C923C0" w14:textId="77777777" w:rsidR="00B509F9" w:rsidRPr="00B20758" w:rsidRDefault="00B509F9" w:rsidP="00CD0E3A">
            <w:pPr>
              <w:spacing w:line="276" w:lineRule="auto"/>
              <w:rPr>
                <w:rFonts w:ascii="Arial" w:hAnsi="Arial" w:cs="Arial"/>
                <w:b/>
                <w:sz w:val="24"/>
                <w:szCs w:val="24"/>
                <w:lang w:val="en-US"/>
              </w:rPr>
            </w:pPr>
            <w:r w:rsidRPr="00B20758">
              <w:rPr>
                <w:rFonts w:ascii="Arial" w:hAnsi="Arial" w:cs="Arial"/>
                <w:b/>
                <w:sz w:val="24"/>
                <w:szCs w:val="24"/>
                <w:lang w:val="en-US"/>
              </w:rPr>
              <w:t>MCRP</w:t>
            </w:r>
          </w:p>
        </w:tc>
        <w:tc>
          <w:tcPr>
            <w:tcW w:w="567" w:type="dxa"/>
          </w:tcPr>
          <w:p w14:paraId="466D58FD" w14:textId="77777777" w:rsidR="00B509F9" w:rsidRPr="00CD0E3A" w:rsidRDefault="00B509F9" w:rsidP="00CD0E3A">
            <w:pPr>
              <w:spacing w:line="276" w:lineRule="auto"/>
              <w:rPr>
                <w:rFonts w:ascii="Arial" w:hAnsi="Arial" w:cs="Arial"/>
                <w:sz w:val="24"/>
                <w:szCs w:val="24"/>
                <w:lang w:val="en-US"/>
              </w:rPr>
            </w:pPr>
            <w:r w:rsidRPr="00CD0E3A">
              <w:rPr>
                <w:rFonts w:ascii="Arial" w:hAnsi="Arial" w:cs="Arial"/>
                <w:sz w:val="24"/>
                <w:szCs w:val="24"/>
                <w:lang w:val="en-US"/>
              </w:rPr>
              <w:t>:</w:t>
            </w:r>
          </w:p>
        </w:tc>
        <w:tc>
          <w:tcPr>
            <w:tcW w:w="7082" w:type="dxa"/>
          </w:tcPr>
          <w:p w14:paraId="6BFBAC63"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Ministère de la communication et des relations avec le parlement</w:t>
            </w:r>
          </w:p>
        </w:tc>
      </w:tr>
      <w:tr w:rsidR="00B509F9" w:rsidRPr="00CD0E3A" w14:paraId="19328224" w14:textId="77777777" w:rsidTr="00B509F9">
        <w:tc>
          <w:tcPr>
            <w:tcW w:w="1413" w:type="dxa"/>
          </w:tcPr>
          <w:p w14:paraId="7DF4EB1C" w14:textId="77777777" w:rsidR="00B509F9" w:rsidRPr="00B20758" w:rsidRDefault="00B509F9" w:rsidP="00CD0E3A">
            <w:pPr>
              <w:spacing w:line="276" w:lineRule="auto"/>
              <w:rPr>
                <w:rFonts w:ascii="Arial" w:hAnsi="Arial" w:cs="Arial"/>
                <w:b/>
                <w:sz w:val="24"/>
                <w:szCs w:val="24"/>
                <w:lang w:val="en-US"/>
              </w:rPr>
            </w:pPr>
            <w:r w:rsidRPr="00B20758">
              <w:rPr>
                <w:rFonts w:ascii="Arial" w:hAnsi="Arial" w:cs="Arial"/>
                <w:b/>
                <w:sz w:val="24"/>
                <w:szCs w:val="24"/>
                <w:lang w:val="en-US"/>
              </w:rPr>
              <w:t>MDENP</w:t>
            </w:r>
          </w:p>
        </w:tc>
        <w:tc>
          <w:tcPr>
            <w:tcW w:w="567" w:type="dxa"/>
          </w:tcPr>
          <w:p w14:paraId="37EC8CA8" w14:textId="77777777" w:rsidR="00B509F9" w:rsidRPr="00CD0E3A" w:rsidRDefault="00B509F9" w:rsidP="00CD0E3A">
            <w:pPr>
              <w:spacing w:line="276" w:lineRule="auto"/>
              <w:rPr>
                <w:rFonts w:ascii="Arial" w:hAnsi="Arial" w:cs="Arial"/>
                <w:sz w:val="24"/>
                <w:szCs w:val="24"/>
                <w:lang w:val="en-US"/>
              </w:rPr>
            </w:pPr>
            <w:r w:rsidRPr="00CD0E3A">
              <w:rPr>
                <w:rFonts w:ascii="Arial" w:hAnsi="Arial" w:cs="Arial"/>
                <w:sz w:val="24"/>
                <w:szCs w:val="24"/>
                <w:lang w:val="en-US"/>
              </w:rPr>
              <w:t>:</w:t>
            </w:r>
          </w:p>
        </w:tc>
        <w:tc>
          <w:tcPr>
            <w:tcW w:w="7082" w:type="dxa"/>
          </w:tcPr>
          <w:p w14:paraId="08DCC9B3"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Ministère du développement de l’économie numérique et des postes</w:t>
            </w:r>
          </w:p>
        </w:tc>
      </w:tr>
      <w:tr w:rsidR="00B509F9" w:rsidRPr="00CD0E3A" w14:paraId="14CFF0E5" w14:textId="77777777" w:rsidTr="00B509F9">
        <w:tc>
          <w:tcPr>
            <w:tcW w:w="1413" w:type="dxa"/>
          </w:tcPr>
          <w:p w14:paraId="41B755B3" w14:textId="77777777" w:rsidR="00B509F9" w:rsidRPr="00B20758" w:rsidRDefault="00B509F9" w:rsidP="00CD0E3A">
            <w:pPr>
              <w:spacing w:line="276" w:lineRule="auto"/>
              <w:rPr>
                <w:rFonts w:ascii="Arial" w:hAnsi="Arial" w:cs="Arial"/>
                <w:b/>
                <w:sz w:val="24"/>
                <w:szCs w:val="24"/>
                <w:lang w:val="en-US"/>
              </w:rPr>
            </w:pPr>
            <w:r w:rsidRPr="00B20758">
              <w:rPr>
                <w:rFonts w:ascii="Arial" w:hAnsi="Arial" w:cs="Arial"/>
                <w:b/>
                <w:sz w:val="24"/>
                <w:szCs w:val="24"/>
                <w:lang w:val="en-US"/>
              </w:rPr>
              <w:t>MFPTPS</w:t>
            </w:r>
          </w:p>
        </w:tc>
        <w:tc>
          <w:tcPr>
            <w:tcW w:w="567" w:type="dxa"/>
          </w:tcPr>
          <w:p w14:paraId="315F9DD4" w14:textId="77777777" w:rsidR="00B509F9" w:rsidRPr="00CD0E3A" w:rsidRDefault="00B509F9" w:rsidP="00CD0E3A">
            <w:pPr>
              <w:spacing w:line="276" w:lineRule="auto"/>
              <w:rPr>
                <w:rFonts w:ascii="Arial" w:hAnsi="Arial" w:cs="Arial"/>
                <w:sz w:val="24"/>
                <w:szCs w:val="24"/>
                <w:lang w:val="en-US"/>
              </w:rPr>
            </w:pPr>
            <w:r w:rsidRPr="00CD0E3A">
              <w:rPr>
                <w:rFonts w:ascii="Arial" w:hAnsi="Arial" w:cs="Arial"/>
                <w:sz w:val="24"/>
                <w:szCs w:val="24"/>
                <w:lang w:val="en-US"/>
              </w:rPr>
              <w:t>:</w:t>
            </w:r>
          </w:p>
        </w:tc>
        <w:tc>
          <w:tcPr>
            <w:tcW w:w="7082" w:type="dxa"/>
          </w:tcPr>
          <w:p w14:paraId="3C3693C6"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Ministère de la fonction publique, du travail et de la protection sociale</w:t>
            </w:r>
          </w:p>
        </w:tc>
      </w:tr>
      <w:tr w:rsidR="00B509F9" w:rsidRPr="00CD0E3A" w14:paraId="260623D4" w14:textId="77777777" w:rsidTr="00B509F9">
        <w:tc>
          <w:tcPr>
            <w:tcW w:w="1413" w:type="dxa"/>
          </w:tcPr>
          <w:p w14:paraId="08592C21" w14:textId="77777777" w:rsidR="00B509F9" w:rsidRPr="00B20758" w:rsidRDefault="00B509F9" w:rsidP="00CD0E3A">
            <w:pPr>
              <w:spacing w:line="276" w:lineRule="auto"/>
              <w:rPr>
                <w:rFonts w:ascii="Arial" w:hAnsi="Arial" w:cs="Arial"/>
                <w:b/>
                <w:sz w:val="24"/>
                <w:szCs w:val="24"/>
                <w:lang w:val="en-US"/>
              </w:rPr>
            </w:pPr>
            <w:r w:rsidRPr="00B20758">
              <w:rPr>
                <w:rFonts w:ascii="Arial" w:hAnsi="Arial" w:cs="Arial"/>
                <w:b/>
                <w:sz w:val="24"/>
                <w:szCs w:val="24"/>
                <w:lang w:val="en-US"/>
              </w:rPr>
              <w:t>MINEFID</w:t>
            </w:r>
          </w:p>
        </w:tc>
        <w:tc>
          <w:tcPr>
            <w:tcW w:w="567" w:type="dxa"/>
          </w:tcPr>
          <w:p w14:paraId="5FFEA489" w14:textId="77777777" w:rsidR="00B509F9" w:rsidRPr="00CD0E3A" w:rsidRDefault="00B509F9" w:rsidP="00CD0E3A">
            <w:pPr>
              <w:spacing w:line="276" w:lineRule="auto"/>
              <w:rPr>
                <w:rFonts w:ascii="Arial" w:hAnsi="Arial" w:cs="Arial"/>
                <w:sz w:val="24"/>
                <w:szCs w:val="24"/>
                <w:lang w:val="en-US"/>
              </w:rPr>
            </w:pPr>
            <w:r w:rsidRPr="00CD0E3A">
              <w:rPr>
                <w:rFonts w:ascii="Arial" w:hAnsi="Arial" w:cs="Arial"/>
                <w:sz w:val="24"/>
                <w:szCs w:val="24"/>
                <w:lang w:val="en-US"/>
              </w:rPr>
              <w:t>:</w:t>
            </w:r>
          </w:p>
        </w:tc>
        <w:tc>
          <w:tcPr>
            <w:tcW w:w="7082" w:type="dxa"/>
          </w:tcPr>
          <w:p w14:paraId="46FAFE9A"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Ministère de l'économie, des finances et du développement</w:t>
            </w:r>
          </w:p>
        </w:tc>
      </w:tr>
      <w:tr w:rsidR="00B509F9" w:rsidRPr="00CD0E3A" w14:paraId="5C074333" w14:textId="77777777" w:rsidTr="00B509F9">
        <w:tc>
          <w:tcPr>
            <w:tcW w:w="1413" w:type="dxa"/>
          </w:tcPr>
          <w:p w14:paraId="5499333D" w14:textId="77777777" w:rsidR="00B509F9" w:rsidRPr="00B20758" w:rsidRDefault="00B509F9" w:rsidP="00CD0E3A">
            <w:pPr>
              <w:spacing w:line="276" w:lineRule="auto"/>
              <w:rPr>
                <w:rFonts w:ascii="Arial" w:hAnsi="Arial" w:cs="Arial"/>
                <w:b/>
                <w:color w:val="00000A"/>
                <w:sz w:val="24"/>
                <w:szCs w:val="24"/>
              </w:rPr>
            </w:pPr>
            <w:r w:rsidRPr="00B20758">
              <w:rPr>
                <w:rFonts w:ascii="Arial" w:hAnsi="Arial" w:cs="Arial"/>
                <w:b/>
                <w:color w:val="00000A"/>
                <w:sz w:val="24"/>
                <w:szCs w:val="24"/>
              </w:rPr>
              <w:t>MJDHPC</w:t>
            </w:r>
          </w:p>
        </w:tc>
        <w:tc>
          <w:tcPr>
            <w:tcW w:w="567" w:type="dxa"/>
          </w:tcPr>
          <w:p w14:paraId="144F7FFB"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w:t>
            </w:r>
          </w:p>
        </w:tc>
        <w:tc>
          <w:tcPr>
            <w:tcW w:w="7082" w:type="dxa"/>
          </w:tcPr>
          <w:p w14:paraId="48ED8B56" w14:textId="77777777" w:rsidR="00B509F9" w:rsidRPr="00CD0E3A" w:rsidRDefault="00B509F9" w:rsidP="00CD0E3A">
            <w:pPr>
              <w:spacing w:line="276" w:lineRule="auto"/>
              <w:rPr>
                <w:rFonts w:ascii="Arial" w:hAnsi="Arial" w:cs="Arial"/>
                <w:sz w:val="24"/>
                <w:szCs w:val="24"/>
              </w:rPr>
            </w:pPr>
            <w:r w:rsidRPr="00CD0E3A">
              <w:rPr>
                <w:rFonts w:ascii="Arial" w:hAnsi="Arial" w:cs="Arial"/>
                <w:color w:val="00000A"/>
                <w:sz w:val="24"/>
                <w:szCs w:val="24"/>
              </w:rPr>
              <w:t>Ministère de la justice, des droits humains et de la promotion civique</w:t>
            </w:r>
          </w:p>
        </w:tc>
      </w:tr>
      <w:tr w:rsidR="00B509F9" w:rsidRPr="00CD0E3A" w14:paraId="2638BAE6" w14:textId="77777777" w:rsidTr="00B509F9">
        <w:tc>
          <w:tcPr>
            <w:tcW w:w="1413" w:type="dxa"/>
          </w:tcPr>
          <w:p w14:paraId="1DA9D704" w14:textId="77777777" w:rsidR="00B509F9" w:rsidRPr="00B20758" w:rsidRDefault="00B509F9" w:rsidP="00CD0E3A">
            <w:pPr>
              <w:spacing w:line="276" w:lineRule="auto"/>
              <w:rPr>
                <w:rFonts w:ascii="Arial" w:hAnsi="Arial" w:cs="Arial"/>
                <w:b/>
                <w:sz w:val="24"/>
                <w:szCs w:val="24"/>
              </w:rPr>
            </w:pPr>
            <w:r w:rsidRPr="00B20758">
              <w:rPr>
                <w:rFonts w:ascii="Arial" w:hAnsi="Arial" w:cs="Arial"/>
                <w:b/>
                <w:sz w:val="24"/>
                <w:szCs w:val="24"/>
              </w:rPr>
              <w:t>MS</w:t>
            </w:r>
          </w:p>
        </w:tc>
        <w:tc>
          <w:tcPr>
            <w:tcW w:w="567" w:type="dxa"/>
          </w:tcPr>
          <w:p w14:paraId="17AA85FA"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w:t>
            </w:r>
          </w:p>
        </w:tc>
        <w:tc>
          <w:tcPr>
            <w:tcW w:w="7082" w:type="dxa"/>
          </w:tcPr>
          <w:p w14:paraId="03E29347"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 xml:space="preserve">Ministère de la sécurité </w:t>
            </w:r>
          </w:p>
        </w:tc>
      </w:tr>
      <w:tr w:rsidR="00B509F9" w:rsidRPr="00CD0E3A" w14:paraId="620F8C6C" w14:textId="77777777" w:rsidTr="00B509F9">
        <w:tc>
          <w:tcPr>
            <w:tcW w:w="1413" w:type="dxa"/>
          </w:tcPr>
          <w:p w14:paraId="6966D48E" w14:textId="77777777" w:rsidR="00B509F9" w:rsidRPr="00B20758" w:rsidRDefault="00B509F9" w:rsidP="00CD0E3A">
            <w:pPr>
              <w:spacing w:line="276" w:lineRule="auto"/>
              <w:rPr>
                <w:rFonts w:ascii="Arial" w:hAnsi="Arial" w:cs="Arial"/>
                <w:b/>
                <w:sz w:val="24"/>
                <w:szCs w:val="24"/>
              </w:rPr>
            </w:pPr>
            <w:r w:rsidRPr="00B20758">
              <w:rPr>
                <w:rFonts w:ascii="Arial" w:hAnsi="Arial" w:cs="Arial"/>
                <w:b/>
                <w:sz w:val="24"/>
                <w:szCs w:val="24"/>
              </w:rPr>
              <w:t>OSC</w:t>
            </w:r>
          </w:p>
        </w:tc>
        <w:tc>
          <w:tcPr>
            <w:tcW w:w="567" w:type="dxa"/>
          </w:tcPr>
          <w:p w14:paraId="28F544F9"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w:t>
            </w:r>
          </w:p>
        </w:tc>
        <w:tc>
          <w:tcPr>
            <w:tcW w:w="7082" w:type="dxa"/>
          </w:tcPr>
          <w:p w14:paraId="6463C1D2"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Organisations de la société civile</w:t>
            </w:r>
          </w:p>
        </w:tc>
      </w:tr>
      <w:tr w:rsidR="00B509F9" w:rsidRPr="00CD0E3A" w14:paraId="10ED40EB" w14:textId="77777777" w:rsidTr="00B509F9">
        <w:tc>
          <w:tcPr>
            <w:tcW w:w="1413" w:type="dxa"/>
          </w:tcPr>
          <w:p w14:paraId="098B0419" w14:textId="77777777" w:rsidR="00B509F9" w:rsidRPr="00B20758" w:rsidRDefault="00B509F9" w:rsidP="00CD0E3A">
            <w:pPr>
              <w:spacing w:line="276" w:lineRule="auto"/>
              <w:rPr>
                <w:rFonts w:ascii="Arial" w:hAnsi="Arial" w:cs="Arial"/>
                <w:b/>
                <w:sz w:val="24"/>
                <w:szCs w:val="24"/>
              </w:rPr>
            </w:pPr>
            <w:r w:rsidRPr="00B20758">
              <w:rPr>
                <w:rFonts w:ascii="Arial" w:hAnsi="Arial" w:cs="Arial"/>
                <w:b/>
                <w:sz w:val="24"/>
                <w:szCs w:val="24"/>
              </w:rPr>
              <w:t>PGO</w:t>
            </w:r>
          </w:p>
        </w:tc>
        <w:tc>
          <w:tcPr>
            <w:tcW w:w="567" w:type="dxa"/>
          </w:tcPr>
          <w:p w14:paraId="3528E609"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w:t>
            </w:r>
          </w:p>
        </w:tc>
        <w:tc>
          <w:tcPr>
            <w:tcW w:w="7082" w:type="dxa"/>
          </w:tcPr>
          <w:p w14:paraId="7D0DAE86"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 xml:space="preserve">Partenariat pour un gouvernement ouvert </w:t>
            </w:r>
          </w:p>
        </w:tc>
      </w:tr>
      <w:tr w:rsidR="00B509F9" w:rsidRPr="00CD0E3A" w14:paraId="7D7DDB46" w14:textId="77777777" w:rsidTr="00B509F9">
        <w:tc>
          <w:tcPr>
            <w:tcW w:w="1413" w:type="dxa"/>
          </w:tcPr>
          <w:p w14:paraId="78E0431F" w14:textId="77777777" w:rsidR="00B509F9" w:rsidRPr="00B20758" w:rsidRDefault="00B509F9" w:rsidP="00CD0E3A">
            <w:pPr>
              <w:spacing w:line="276" w:lineRule="auto"/>
              <w:rPr>
                <w:rFonts w:ascii="Arial" w:hAnsi="Arial" w:cs="Arial"/>
                <w:b/>
                <w:sz w:val="24"/>
                <w:szCs w:val="24"/>
              </w:rPr>
            </w:pPr>
            <w:r w:rsidRPr="00B20758">
              <w:rPr>
                <w:rFonts w:ascii="Arial" w:hAnsi="Arial" w:cs="Arial"/>
                <w:b/>
                <w:sz w:val="24"/>
                <w:szCs w:val="24"/>
              </w:rPr>
              <w:t>SP-MABG</w:t>
            </w:r>
          </w:p>
        </w:tc>
        <w:tc>
          <w:tcPr>
            <w:tcW w:w="567" w:type="dxa"/>
          </w:tcPr>
          <w:p w14:paraId="4E7BEE9A"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w:t>
            </w:r>
          </w:p>
        </w:tc>
        <w:tc>
          <w:tcPr>
            <w:tcW w:w="7082" w:type="dxa"/>
          </w:tcPr>
          <w:p w14:paraId="037D6AFB"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Secrétariat permanent de la modernisation de l’administration et de la bonne gouvernance</w:t>
            </w:r>
          </w:p>
        </w:tc>
      </w:tr>
      <w:tr w:rsidR="00B509F9" w:rsidRPr="00CD0E3A" w14:paraId="1DF672FF" w14:textId="77777777" w:rsidTr="00B509F9">
        <w:tc>
          <w:tcPr>
            <w:tcW w:w="1413" w:type="dxa"/>
          </w:tcPr>
          <w:p w14:paraId="60520031" w14:textId="77777777" w:rsidR="00B509F9" w:rsidRPr="00B20758" w:rsidRDefault="00B509F9" w:rsidP="00CD0E3A">
            <w:pPr>
              <w:spacing w:line="276" w:lineRule="auto"/>
              <w:rPr>
                <w:rFonts w:ascii="Arial" w:hAnsi="Arial" w:cs="Arial"/>
                <w:b/>
                <w:color w:val="00000A"/>
                <w:sz w:val="24"/>
                <w:szCs w:val="24"/>
              </w:rPr>
            </w:pPr>
            <w:r w:rsidRPr="00B20758">
              <w:rPr>
                <w:rFonts w:ascii="Arial" w:hAnsi="Arial" w:cs="Arial"/>
                <w:b/>
                <w:color w:val="00000A"/>
                <w:sz w:val="24"/>
                <w:szCs w:val="24"/>
              </w:rPr>
              <w:t>ST-GVAP</w:t>
            </w:r>
          </w:p>
        </w:tc>
        <w:tc>
          <w:tcPr>
            <w:tcW w:w="567" w:type="dxa"/>
          </w:tcPr>
          <w:p w14:paraId="44DE4A11"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w:t>
            </w:r>
          </w:p>
        </w:tc>
        <w:tc>
          <w:tcPr>
            <w:tcW w:w="7082" w:type="dxa"/>
          </w:tcPr>
          <w:p w14:paraId="1ECC4818" w14:textId="77777777" w:rsidR="00B509F9" w:rsidRPr="00CD0E3A" w:rsidRDefault="00B509F9" w:rsidP="00CD0E3A">
            <w:pPr>
              <w:spacing w:line="276" w:lineRule="auto"/>
              <w:rPr>
                <w:rFonts w:ascii="Arial" w:hAnsi="Arial" w:cs="Arial"/>
                <w:sz w:val="24"/>
                <w:szCs w:val="24"/>
              </w:rPr>
            </w:pPr>
            <w:r w:rsidRPr="00CD0E3A">
              <w:rPr>
                <w:rFonts w:ascii="Arial" w:hAnsi="Arial" w:cs="Arial"/>
                <w:sz w:val="24"/>
                <w:szCs w:val="24"/>
              </w:rPr>
              <w:t>Guichet Virtuel de l'Administration Publique</w:t>
            </w:r>
          </w:p>
        </w:tc>
      </w:tr>
    </w:tbl>
    <w:p w14:paraId="12A675E9" w14:textId="77777777" w:rsidR="00B509F9" w:rsidRPr="00CD0E3A" w:rsidRDefault="00B509F9" w:rsidP="00CD0E3A">
      <w:pPr>
        <w:pStyle w:val="Titre1"/>
        <w:spacing w:before="0" w:line="276" w:lineRule="auto"/>
        <w:jc w:val="both"/>
        <w:rPr>
          <w:rStyle w:val="ListLabel1"/>
          <w:rFonts w:cs="Arial"/>
          <w:color w:val="auto"/>
          <w:sz w:val="24"/>
          <w:szCs w:val="24"/>
        </w:rPr>
      </w:pPr>
    </w:p>
    <w:p w14:paraId="170613E2" w14:textId="77777777" w:rsidR="00B509F9" w:rsidRPr="00CD0E3A" w:rsidRDefault="00B509F9" w:rsidP="00CD0E3A">
      <w:pPr>
        <w:spacing w:line="276" w:lineRule="auto"/>
        <w:rPr>
          <w:rFonts w:ascii="Arial" w:hAnsi="Arial" w:cs="Arial"/>
        </w:rPr>
      </w:pPr>
    </w:p>
    <w:p w14:paraId="5F358D55" w14:textId="77777777" w:rsidR="00B509F9" w:rsidRPr="00CD0E3A" w:rsidRDefault="00B509F9" w:rsidP="00CD0E3A">
      <w:pPr>
        <w:spacing w:line="276" w:lineRule="auto"/>
        <w:rPr>
          <w:rFonts w:ascii="Arial" w:hAnsi="Arial" w:cs="Arial"/>
        </w:rPr>
      </w:pPr>
    </w:p>
    <w:p w14:paraId="247BD39E" w14:textId="77777777" w:rsidR="00B509F9" w:rsidRPr="00CD0E3A" w:rsidRDefault="00B509F9" w:rsidP="00CD0E3A">
      <w:pPr>
        <w:spacing w:line="276" w:lineRule="auto"/>
        <w:rPr>
          <w:rFonts w:ascii="Arial" w:hAnsi="Arial" w:cs="Arial"/>
        </w:rPr>
      </w:pPr>
    </w:p>
    <w:p w14:paraId="3D7210CB" w14:textId="77777777" w:rsidR="00F41303" w:rsidRPr="00CD0E3A" w:rsidRDefault="00F41303" w:rsidP="00CD0E3A">
      <w:pPr>
        <w:spacing w:line="276" w:lineRule="auto"/>
        <w:rPr>
          <w:rFonts w:ascii="Arial" w:hAnsi="Arial" w:cs="Arial"/>
        </w:rPr>
      </w:pPr>
      <w:r w:rsidRPr="00CD0E3A">
        <w:rPr>
          <w:rFonts w:ascii="Arial" w:hAnsi="Arial" w:cs="Arial"/>
        </w:rPr>
        <w:br w:type="page"/>
      </w:r>
    </w:p>
    <w:p w14:paraId="5BFAFEA8" w14:textId="77777777" w:rsidR="00AA4858" w:rsidRPr="00CD0E3A" w:rsidRDefault="00AA4858" w:rsidP="00CD0E3A">
      <w:pPr>
        <w:pStyle w:val="Titre1"/>
        <w:spacing w:line="276" w:lineRule="auto"/>
        <w:rPr>
          <w:rStyle w:val="ListLabel1"/>
          <w:rFonts w:cs="Arial"/>
          <w:color w:val="auto"/>
          <w:sz w:val="24"/>
          <w:szCs w:val="24"/>
        </w:rPr>
      </w:pPr>
      <w:bookmarkStart w:id="8" w:name="_Toc495482609"/>
      <w:bookmarkStart w:id="9" w:name="_Toc514401136"/>
      <w:bookmarkStart w:id="10" w:name="_Toc529372134"/>
      <w:r w:rsidRPr="00CD0E3A">
        <w:rPr>
          <w:rStyle w:val="ListLabel1"/>
          <w:rFonts w:cs="Arial"/>
          <w:color w:val="auto"/>
          <w:sz w:val="24"/>
          <w:szCs w:val="24"/>
        </w:rPr>
        <w:lastRenderedPageBreak/>
        <w:t>INTRODUCTION</w:t>
      </w:r>
      <w:bookmarkEnd w:id="8"/>
      <w:bookmarkEnd w:id="9"/>
      <w:bookmarkEnd w:id="10"/>
      <w:r w:rsidRPr="00CD0E3A">
        <w:rPr>
          <w:rStyle w:val="ListLabel1"/>
          <w:rFonts w:cs="Arial"/>
          <w:color w:val="auto"/>
          <w:sz w:val="24"/>
          <w:szCs w:val="24"/>
        </w:rPr>
        <w:t xml:space="preserve"> </w:t>
      </w:r>
    </w:p>
    <w:p w14:paraId="470854BD" w14:textId="77777777" w:rsidR="00AA4858" w:rsidRPr="00CD0E3A" w:rsidRDefault="00AA4858" w:rsidP="00CD0E3A">
      <w:pPr>
        <w:spacing w:before="240" w:line="276" w:lineRule="auto"/>
        <w:jc w:val="both"/>
        <w:rPr>
          <w:rFonts w:ascii="Arial" w:hAnsi="Arial" w:cs="Arial"/>
          <w:sz w:val="24"/>
          <w:szCs w:val="24"/>
        </w:rPr>
      </w:pPr>
      <w:r w:rsidRPr="00CD0E3A">
        <w:rPr>
          <w:rFonts w:ascii="Arial" w:hAnsi="Arial" w:cs="Arial"/>
          <w:sz w:val="24"/>
          <w:szCs w:val="24"/>
        </w:rPr>
        <w:t xml:space="preserve">Le Gouvernement s’est engagé à promouvoir les principes de bonne gouvernance notamment la démocratie, transparence, la redevabilité et la participation citoyenne. C’est fort de cela que le Burkina Faso a adhéré au Partenariat pour un gouvernement ouvert (PGO) lors du sommet mondial tenu du 07 au 09 décembre 2016 à Paris. </w:t>
      </w:r>
    </w:p>
    <w:p w14:paraId="25A7AB1B" w14:textId="77777777" w:rsidR="00AA4858" w:rsidRPr="00CD0E3A" w:rsidRDefault="008C23A9" w:rsidP="00CD0E3A">
      <w:pPr>
        <w:spacing w:before="240" w:line="276" w:lineRule="auto"/>
        <w:jc w:val="both"/>
        <w:rPr>
          <w:rFonts w:ascii="Arial" w:hAnsi="Arial" w:cs="Arial"/>
          <w:sz w:val="24"/>
          <w:szCs w:val="24"/>
        </w:rPr>
      </w:pPr>
      <w:r w:rsidRPr="00CD0E3A">
        <w:rPr>
          <w:rFonts w:ascii="Arial" w:hAnsi="Arial" w:cs="Arial"/>
          <w:sz w:val="24"/>
          <w:szCs w:val="24"/>
        </w:rPr>
        <w:t xml:space="preserve">Le </w:t>
      </w:r>
      <w:r w:rsidR="00AA4858" w:rsidRPr="00CD0E3A">
        <w:rPr>
          <w:rFonts w:ascii="Arial" w:hAnsi="Arial" w:cs="Arial"/>
          <w:sz w:val="24"/>
          <w:szCs w:val="24"/>
        </w:rPr>
        <w:t>PGO qui est une initiative internationale multipartite, vise à promouvoir la transparence dans la gestion des affaires publiques par une plus grande redevabilité et implication des citoyens, la lutte contre la corruption, l’exploitation des nouvelles technologies de l’information et de la communication en vue de renforcer la qualité de la gouvernance, dans un esprit de collaboration avec les acteurs non étatiques, les organisations de la société civile et les médias.</w:t>
      </w:r>
    </w:p>
    <w:p w14:paraId="2C5BF97C" w14:textId="77777777" w:rsidR="00AA4858" w:rsidRPr="00CD0E3A" w:rsidRDefault="00AA4858" w:rsidP="00CD0E3A">
      <w:pPr>
        <w:spacing w:before="240" w:line="276" w:lineRule="auto"/>
        <w:jc w:val="both"/>
        <w:rPr>
          <w:rFonts w:ascii="Arial" w:hAnsi="Arial" w:cs="Arial"/>
          <w:sz w:val="24"/>
          <w:szCs w:val="24"/>
        </w:rPr>
      </w:pPr>
      <w:r w:rsidRPr="00CD0E3A">
        <w:rPr>
          <w:rFonts w:ascii="Arial" w:hAnsi="Arial" w:cs="Arial"/>
          <w:sz w:val="24"/>
          <w:szCs w:val="24"/>
        </w:rPr>
        <w:t>L’adhésion du Burkina Faso au PGO s</w:t>
      </w:r>
      <w:r w:rsidR="00183295" w:rsidRPr="00CD0E3A">
        <w:rPr>
          <w:rFonts w:ascii="Arial" w:hAnsi="Arial" w:cs="Arial"/>
          <w:sz w:val="24"/>
          <w:szCs w:val="24"/>
        </w:rPr>
        <w:t>e</w:t>
      </w:r>
      <w:r w:rsidRPr="00CD0E3A">
        <w:rPr>
          <w:rFonts w:ascii="Arial" w:hAnsi="Arial" w:cs="Arial"/>
          <w:sz w:val="24"/>
          <w:szCs w:val="24"/>
        </w:rPr>
        <w:t xml:space="preserve"> matérialis</w:t>
      </w:r>
      <w:r w:rsidR="00183295" w:rsidRPr="00CD0E3A">
        <w:rPr>
          <w:rFonts w:ascii="Arial" w:hAnsi="Arial" w:cs="Arial"/>
          <w:sz w:val="24"/>
          <w:szCs w:val="24"/>
        </w:rPr>
        <w:t>e</w:t>
      </w:r>
      <w:r w:rsidRPr="00CD0E3A">
        <w:rPr>
          <w:rFonts w:ascii="Arial" w:hAnsi="Arial" w:cs="Arial"/>
          <w:sz w:val="24"/>
          <w:szCs w:val="24"/>
        </w:rPr>
        <w:t xml:space="preserve"> par </w:t>
      </w:r>
      <w:r w:rsidR="00183295" w:rsidRPr="00CD0E3A">
        <w:rPr>
          <w:rFonts w:ascii="Arial" w:hAnsi="Arial" w:cs="Arial"/>
          <w:sz w:val="24"/>
          <w:szCs w:val="24"/>
        </w:rPr>
        <w:t xml:space="preserve">le </w:t>
      </w:r>
      <w:r w:rsidRPr="00CD0E3A">
        <w:rPr>
          <w:rFonts w:ascii="Arial" w:hAnsi="Arial" w:cs="Arial"/>
          <w:sz w:val="24"/>
          <w:szCs w:val="24"/>
        </w:rPr>
        <w:t xml:space="preserve">décret N°2018-0195/PRES/PM/MFPTPS portant adoption du plan d’actions national 2017-2019 du Partenariat pour un gouvernement ouvert (PGO). </w:t>
      </w:r>
    </w:p>
    <w:p w14:paraId="5F7ED93F" w14:textId="77777777" w:rsidR="00B509F9" w:rsidRPr="00CD0E3A" w:rsidRDefault="00B509F9" w:rsidP="00CD0E3A">
      <w:pPr>
        <w:spacing w:before="240" w:line="276" w:lineRule="auto"/>
        <w:jc w:val="both"/>
        <w:rPr>
          <w:rFonts w:ascii="Arial" w:hAnsi="Arial" w:cs="Arial"/>
          <w:sz w:val="24"/>
          <w:szCs w:val="24"/>
        </w:rPr>
      </w:pPr>
      <w:r w:rsidRPr="00CD0E3A">
        <w:rPr>
          <w:rFonts w:ascii="Arial" w:hAnsi="Arial" w:cs="Arial"/>
          <w:sz w:val="24"/>
          <w:szCs w:val="24"/>
        </w:rPr>
        <w:t xml:space="preserve">Ce premier plan d’actions national, de treize (13) engagements est axé sur quatre (04) thématiques à savoir (1) le  renforcement de la démocratie, des droits humains et de la justice, (2) la prévention et répression de la corruption, (3) l’amélioration de l’accès à l’information et (4) l’amélioration de la transparence de la gestion des finances publiques. </w:t>
      </w:r>
    </w:p>
    <w:p w14:paraId="20611F81" w14:textId="77777777" w:rsidR="00B509F9" w:rsidRPr="00CD0E3A" w:rsidRDefault="00183295" w:rsidP="00CD0E3A">
      <w:pPr>
        <w:spacing w:after="0" w:line="276" w:lineRule="auto"/>
        <w:jc w:val="both"/>
        <w:rPr>
          <w:rFonts w:ascii="Arial" w:hAnsi="Arial" w:cs="Arial"/>
          <w:sz w:val="24"/>
          <w:szCs w:val="24"/>
        </w:rPr>
      </w:pPr>
      <w:r w:rsidRPr="00CD0E3A">
        <w:rPr>
          <w:rFonts w:ascii="Arial" w:hAnsi="Arial" w:cs="Arial"/>
          <w:sz w:val="24"/>
          <w:szCs w:val="24"/>
        </w:rPr>
        <w:t>En vue d’évaluer l’état de mise en œuvre dudit plan d’actions</w:t>
      </w:r>
      <w:r w:rsidR="0088621F" w:rsidRPr="00CD0E3A">
        <w:rPr>
          <w:rFonts w:ascii="Arial" w:hAnsi="Arial" w:cs="Arial"/>
          <w:sz w:val="24"/>
          <w:szCs w:val="24"/>
        </w:rPr>
        <w:t xml:space="preserve"> et d’impulser la mise en œuvre des engagements, un </w:t>
      </w:r>
      <w:r w:rsidR="00BA6011" w:rsidRPr="00CD0E3A">
        <w:rPr>
          <w:rFonts w:ascii="Arial" w:hAnsi="Arial" w:cs="Arial"/>
          <w:sz w:val="24"/>
          <w:szCs w:val="24"/>
        </w:rPr>
        <w:t xml:space="preserve">rapport est produit. Il </w:t>
      </w:r>
      <w:r w:rsidR="00B509F9" w:rsidRPr="00CD0E3A">
        <w:rPr>
          <w:rFonts w:ascii="Arial" w:hAnsi="Arial" w:cs="Arial"/>
          <w:sz w:val="24"/>
          <w:szCs w:val="24"/>
        </w:rPr>
        <w:t xml:space="preserve">s’articule autour des points suivants : </w:t>
      </w:r>
    </w:p>
    <w:p w14:paraId="490254A1" w14:textId="77777777" w:rsidR="00B509F9" w:rsidRPr="00CD0E3A" w:rsidRDefault="00BA6011" w:rsidP="00CD0E3A">
      <w:pPr>
        <w:pStyle w:val="TM1"/>
        <w:numPr>
          <w:ilvl w:val="0"/>
          <w:numId w:val="1"/>
        </w:numPr>
        <w:tabs>
          <w:tab w:val="left" w:pos="440"/>
          <w:tab w:val="right" w:leader="dot" w:pos="9772"/>
        </w:tabs>
        <w:spacing w:before="0" w:line="276" w:lineRule="auto"/>
        <w:jc w:val="both"/>
        <w:rPr>
          <w:rFonts w:ascii="Arial" w:hAnsi="Arial" w:cs="Arial"/>
          <w:i w:val="0"/>
          <w:noProof/>
        </w:rPr>
      </w:pPr>
      <w:r w:rsidRPr="00CD0E3A">
        <w:rPr>
          <w:rFonts w:ascii="Arial" w:hAnsi="Arial" w:cs="Arial"/>
          <w:i w:val="0"/>
          <w:noProof/>
        </w:rPr>
        <w:t>Etat de mise en œuvre des engagements ;</w:t>
      </w:r>
    </w:p>
    <w:p w14:paraId="79758A3D" w14:textId="77777777" w:rsidR="00CD0E3A" w:rsidRPr="00CD0E3A" w:rsidRDefault="00CD0E3A" w:rsidP="00CD0E3A">
      <w:pPr>
        <w:pStyle w:val="TM1"/>
        <w:numPr>
          <w:ilvl w:val="0"/>
          <w:numId w:val="1"/>
        </w:numPr>
        <w:tabs>
          <w:tab w:val="left" w:pos="440"/>
          <w:tab w:val="right" w:leader="dot" w:pos="9772"/>
        </w:tabs>
        <w:spacing w:before="0" w:line="276" w:lineRule="auto"/>
        <w:jc w:val="both"/>
        <w:rPr>
          <w:rFonts w:ascii="Arial" w:hAnsi="Arial" w:cs="Arial"/>
          <w:i w:val="0"/>
          <w:noProof/>
          <w:webHidden/>
        </w:rPr>
      </w:pPr>
      <w:r w:rsidRPr="00CD0E3A">
        <w:rPr>
          <w:rFonts w:ascii="Arial" w:hAnsi="Arial" w:cs="Arial"/>
          <w:i w:val="0"/>
          <w:noProof/>
          <w:webHidden/>
        </w:rPr>
        <w:t>Actions de communication sur le PAN-PGO ;</w:t>
      </w:r>
    </w:p>
    <w:p w14:paraId="2D4539A0" w14:textId="77777777" w:rsidR="00CD0E3A" w:rsidRPr="00CD0E3A" w:rsidRDefault="00BA6011" w:rsidP="00CD0E3A">
      <w:pPr>
        <w:pStyle w:val="TM1"/>
        <w:numPr>
          <w:ilvl w:val="0"/>
          <w:numId w:val="1"/>
        </w:numPr>
        <w:tabs>
          <w:tab w:val="left" w:pos="440"/>
          <w:tab w:val="right" w:leader="dot" w:pos="9772"/>
        </w:tabs>
        <w:spacing w:before="0" w:line="276" w:lineRule="auto"/>
        <w:jc w:val="both"/>
        <w:rPr>
          <w:rFonts w:ascii="Arial" w:eastAsiaTheme="minorEastAsia" w:hAnsi="Arial" w:cs="Arial"/>
          <w:i w:val="0"/>
          <w:noProof/>
          <w:lang w:eastAsia="fr-FR"/>
        </w:rPr>
      </w:pPr>
      <w:r w:rsidRPr="00CD0E3A">
        <w:rPr>
          <w:rFonts w:ascii="Arial" w:hAnsi="Arial" w:cs="Arial"/>
          <w:i w:val="0"/>
          <w:noProof/>
        </w:rPr>
        <w:t>Perspectives</w:t>
      </w:r>
      <w:r w:rsidR="00CD0E3A" w:rsidRPr="00CD0E3A">
        <w:rPr>
          <w:rFonts w:ascii="Arial" w:hAnsi="Arial" w:cs="Arial"/>
          <w:i w:val="0"/>
          <w:noProof/>
        </w:rPr>
        <w:t> ;</w:t>
      </w:r>
      <w:r w:rsidRPr="00CD0E3A">
        <w:rPr>
          <w:rFonts w:ascii="Arial" w:hAnsi="Arial" w:cs="Arial"/>
          <w:i w:val="0"/>
          <w:noProof/>
        </w:rPr>
        <w:t xml:space="preserve"> </w:t>
      </w:r>
    </w:p>
    <w:p w14:paraId="53C08584" w14:textId="77777777" w:rsidR="00B509F9" w:rsidRPr="00CD0E3A" w:rsidRDefault="00CD0E3A" w:rsidP="00CD0E3A">
      <w:pPr>
        <w:pStyle w:val="TM1"/>
        <w:numPr>
          <w:ilvl w:val="0"/>
          <w:numId w:val="1"/>
        </w:numPr>
        <w:tabs>
          <w:tab w:val="left" w:pos="440"/>
          <w:tab w:val="right" w:leader="dot" w:pos="9772"/>
        </w:tabs>
        <w:spacing w:before="0" w:line="276" w:lineRule="auto"/>
        <w:jc w:val="both"/>
        <w:rPr>
          <w:rFonts w:ascii="Arial" w:eastAsiaTheme="minorEastAsia" w:hAnsi="Arial" w:cs="Arial"/>
          <w:i w:val="0"/>
          <w:noProof/>
          <w:lang w:eastAsia="fr-FR"/>
        </w:rPr>
      </w:pPr>
      <w:r w:rsidRPr="00CD0E3A">
        <w:rPr>
          <w:rFonts w:ascii="Arial" w:hAnsi="Arial" w:cs="Arial"/>
          <w:i w:val="0"/>
          <w:noProof/>
        </w:rPr>
        <w:t>R</w:t>
      </w:r>
      <w:r w:rsidR="00BA6011" w:rsidRPr="00CD0E3A">
        <w:rPr>
          <w:rFonts w:ascii="Arial" w:hAnsi="Arial" w:cs="Arial"/>
          <w:i w:val="0"/>
          <w:noProof/>
        </w:rPr>
        <w:t>ecommandations</w:t>
      </w:r>
      <w:r w:rsidRPr="00CD0E3A">
        <w:rPr>
          <w:rFonts w:ascii="Arial" w:hAnsi="Arial" w:cs="Arial"/>
          <w:i w:val="0"/>
          <w:noProof/>
        </w:rPr>
        <w:t>.</w:t>
      </w:r>
    </w:p>
    <w:p w14:paraId="1BCF035B" w14:textId="77777777" w:rsidR="00B509F9" w:rsidRPr="00CD0E3A" w:rsidRDefault="00B509F9" w:rsidP="00CD0E3A">
      <w:pPr>
        <w:pStyle w:val="Paragraphedeliste"/>
        <w:spacing w:line="276" w:lineRule="auto"/>
        <w:jc w:val="both"/>
        <w:rPr>
          <w:rFonts w:ascii="Arial" w:hAnsi="Arial" w:cs="Arial"/>
          <w:i/>
          <w:color w:val="000000"/>
        </w:rPr>
      </w:pPr>
    </w:p>
    <w:p w14:paraId="6FC06AD6" w14:textId="77777777" w:rsidR="00B509F9" w:rsidRPr="00CD0E3A" w:rsidRDefault="00B509F9" w:rsidP="00CD0E3A">
      <w:pPr>
        <w:spacing w:line="276" w:lineRule="auto"/>
        <w:jc w:val="both"/>
        <w:rPr>
          <w:rFonts w:ascii="Arial" w:hAnsi="Arial" w:cs="Arial"/>
          <w:b/>
          <w:i/>
          <w:color w:val="000000"/>
        </w:rPr>
      </w:pPr>
    </w:p>
    <w:p w14:paraId="43CF7719" w14:textId="77777777" w:rsidR="00B509F9" w:rsidRPr="00CD0E3A" w:rsidRDefault="00B509F9" w:rsidP="00CD0E3A">
      <w:pPr>
        <w:spacing w:line="276" w:lineRule="auto"/>
        <w:jc w:val="both"/>
        <w:rPr>
          <w:rFonts w:ascii="Arial" w:hAnsi="Arial" w:cs="Arial"/>
          <w:b/>
          <w:i/>
          <w:color w:val="000000"/>
        </w:rPr>
      </w:pPr>
    </w:p>
    <w:p w14:paraId="0918CE88" w14:textId="77777777" w:rsidR="00B509F9" w:rsidRPr="00CD0E3A" w:rsidRDefault="00B509F9" w:rsidP="00CD0E3A">
      <w:pPr>
        <w:spacing w:line="276" w:lineRule="auto"/>
        <w:jc w:val="both"/>
        <w:rPr>
          <w:rFonts w:ascii="Arial" w:hAnsi="Arial" w:cs="Arial"/>
          <w:b/>
          <w:i/>
          <w:color w:val="000000"/>
        </w:rPr>
      </w:pPr>
    </w:p>
    <w:p w14:paraId="17B7DFB8" w14:textId="77777777" w:rsidR="00116D68" w:rsidRPr="00CD0E3A" w:rsidRDefault="00116D68" w:rsidP="00CD0E3A">
      <w:pPr>
        <w:pStyle w:val="Titre1"/>
        <w:numPr>
          <w:ilvl w:val="0"/>
          <w:numId w:val="2"/>
        </w:numPr>
        <w:spacing w:line="276" w:lineRule="auto"/>
        <w:rPr>
          <w:rStyle w:val="ListLabel1"/>
          <w:rFonts w:cs="Arial"/>
          <w:color w:val="auto"/>
          <w:sz w:val="28"/>
        </w:rPr>
      </w:pPr>
      <w:bookmarkStart w:id="11" w:name="_Toc514401137"/>
      <w:bookmarkStart w:id="12" w:name="_Toc529372135"/>
      <w:r w:rsidRPr="00CD0E3A">
        <w:rPr>
          <w:rStyle w:val="ListLabel1"/>
          <w:rFonts w:cs="Arial"/>
          <w:color w:val="auto"/>
          <w:sz w:val="28"/>
        </w:rPr>
        <w:t>ETAT DE MISE EN ŒUVRE DES ENGAGEMENTS</w:t>
      </w:r>
      <w:bookmarkEnd w:id="11"/>
      <w:bookmarkEnd w:id="12"/>
    </w:p>
    <w:p w14:paraId="040E650C" w14:textId="77777777" w:rsidR="00116D68" w:rsidRPr="00CD0E3A" w:rsidRDefault="00116D68" w:rsidP="00CD0E3A">
      <w:pPr>
        <w:pStyle w:val="Titre2"/>
        <w:numPr>
          <w:ilvl w:val="1"/>
          <w:numId w:val="2"/>
        </w:numPr>
        <w:spacing w:line="276" w:lineRule="auto"/>
        <w:jc w:val="center"/>
        <w:rPr>
          <w:rStyle w:val="ListLabel205"/>
          <w:rFonts w:ascii="Arial" w:hAnsi="Arial" w:cs="Arial"/>
          <w:color w:val="auto"/>
          <w:sz w:val="28"/>
          <w:szCs w:val="28"/>
        </w:rPr>
      </w:pPr>
      <w:bookmarkStart w:id="13" w:name="_Toc529372136"/>
      <w:r w:rsidRPr="00CD0E3A">
        <w:rPr>
          <w:rStyle w:val="ListLabel205"/>
          <w:rFonts w:ascii="Arial" w:hAnsi="Arial" w:cs="Arial"/>
          <w:color w:val="auto"/>
          <w:sz w:val="28"/>
          <w:szCs w:val="28"/>
        </w:rPr>
        <w:t>Thème 1 : Renforcement de la démocratie, des droits humains et de la justice</w:t>
      </w:r>
      <w:bookmarkEnd w:id="13"/>
    </w:p>
    <w:p w14:paraId="3747309C" w14:textId="77777777" w:rsidR="00835DD4" w:rsidRPr="00CD0E3A" w:rsidRDefault="00835DD4" w:rsidP="00CD0E3A">
      <w:pPr>
        <w:pStyle w:val="Titre3"/>
        <w:spacing w:line="276" w:lineRule="auto"/>
        <w:rPr>
          <w:rStyle w:val="ListLabel205"/>
          <w:rFonts w:ascii="Arial" w:hAnsi="Arial" w:cs="Arial"/>
          <w:bCs w:val="0"/>
          <w:color w:val="auto"/>
          <w:sz w:val="24"/>
          <w:szCs w:val="24"/>
        </w:rPr>
      </w:pPr>
    </w:p>
    <w:p w14:paraId="4120B3CD" w14:textId="77777777" w:rsidR="00C00BCA" w:rsidRPr="00ED66AC" w:rsidRDefault="00C00BCA" w:rsidP="00C00BCA">
      <w:pPr>
        <w:pStyle w:val="Titre3"/>
        <w:spacing w:line="276" w:lineRule="auto"/>
        <w:jc w:val="center"/>
        <w:rPr>
          <w:rFonts w:ascii="Arial" w:hAnsi="Arial" w:cs="Arial"/>
          <w:bCs w:val="0"/>
          <w:color w:val="auto"/>
          <w:sz w:val="28"/>
          <w:szCs w:val="28"/>
        </w:rPr>
      </w:pPr>
      <w:bookmarkStart w:id="14" w:name="_Toc529372137"/>
      <w:r w:rsidRPr="00CD0E3A">
        <w:rPr>
          <w:rStyle w:val="ListLabel205"/>
          <w:rFonts w:ascii="Arial" w:hAnsi="Arial" w:cs="Arial"/>
          <w:bCs w:val="0"/>
          <w:color w:val="auto"/>
          <w:sz w:val="28"/>
          <w:szCs w:val="28"/>
        </w:rPr>
        <w:t>Engagement N°1 : Signer les protocoles  d’opérations dans les 21 domaines à compétences transférées aux  communes (11) et aux régions (10)</w:t>
      </w:r>
      <w:bookmarkEnd w:id="14"/>
    </w:p>
    <w:p w14:paraId="1E9EA53A" w14:textId="77777777" w:rsidR="00C00BCA" w:rsidRDefault="00C00BCA" w:rsidP="00C00BCA">
      <w:pPr>
        <w:spacing w:line="276" w:lineRule="auto"/>
        <w:jc w:val="both"/>
        <w:rPr>
          <w:rFonts w:ascii="Arial" w:hAnsi="Arial" w:cs="Arial"/>
        </w:rPr>
      </w:pPr>
    </w:p>
    <w:p w14:paraId="47356F2C" w14:textId="77777777" w:rsidR="00167DAD" w:rsidRDefault="00167DAD" w:rsidP="00167DAD">
      <w:pPr>
        <w:spacing w:line="276" w:lineRule="auto"/>
        <w:jc w:val="both"/>
        <w:rPr>
          <w:rFonts w:ascii="Arial" w:hAnsi="Arial" w:cs="Arial"/>
        </w:rPr>
      </w:pPr>
    </w:p>
    <w:p w14:paraId="67F6C14D" w14:textId="77777777" w:rsidR="00167DAD" w:rsidRPr="00CD0E3A" w:rsidRDefault="00167DAD" w:rsidP="00167DAD">
      <w:pPr>
        <w:spacing w:after="0" w:line="276" w:lineRule="auto"/>
        <w:jc w:val="both"/>
        <w:rPr>
          <w:rFonts w:ascii="Arial" w:eastAsia="Calibri" w:hAnsi="Arial" w:cs="Arial"/>
          <w:b/>
          <w:i/>
          <w:sz w:val="32"/>
          <w:szCs w:val="32"/>
        </w:rPr>
      </w:pPr>
    </w:p>
    <w:p w14:paraId="00628A68" w14:textId="77777777" w:rsidR="00167DAD" w:rsidRPr="00CD0E3A" w:rsidRDefault="00167DAD" w:rsidP="00167DAD">
      <w:pPr>
        <w:pStyle w:val="Paragraphedeliste"/>
        <w:numPr>
          <w:ilvl w:val="0"/>
          <w:numId w:val="10"/>
        </w:numPr>
        <w:spacing w:line="276" w:lineRule="auto"/>
        <w:jc w:val="center"/>
        <w:rPr>
          <w:rFonts w:ascii="Arial" w:hAnsi="Arial" w:cs="Arial"/>
          <w:b/>
          <w:i/>
        </w:rPr>
      </w:pPr>
      <w:r w:rsidRPr="00CD0E3A">
        <w:rPr>
          <w:rFonts w:ascii="Arial" w:hAnsi="Arial" w:cs="Arial"/>
          <w:b/>
          <w:i/>
        </w:rPr>
        <w:t>Valider le rapport général de l'inventaire du patrimoine à transférer aux CT :</w:t>
      </w:r>
    </w:p>
    <w:p w14:paraId="5F646CAE" w14:textId="77777777" w:rsidR="00167DAD" w:rsidRPr="00CD0E3A" w:rsidRDefault="00167DAD" w:rsidP="00167DAD">
      <w:pPr>
        <w:autoSpaceDE w:val="0"/>
        <w:autoSpaceDN w:val="0"/>
        <w:adjustRightInd w:val="0"/>
        <w:spacing w:after="0" w:line="276" w:lineRule="auto"/>
        <w:jc w:val="both"/>
        <w:rPr>
          <w:rFonts w:ascii="Arial" w:hAnsi="Arial" w:cs="Arial"/>
          <w:sz w:val="24"/>
          <w:szCs w:val="24"/>
        </w:rPr>
      </w:pPr>
      <w:r w:rsidRPr="00CD0E3A">
        <w:rPr>
          <w:rFonts w:ascii="Arial" w:hAnsi="Arial" w:cs="Arial"/>
          <w:sz w:val="24"/>
          <w:szCs w:val="24"/>
        </w:rPr>
        <w:t>La volonté du gouvernement burkinabè de promouvoir une démocratie participative et un développement local à la base matérialisée par la décentralisation s’est traduit par le renforcement de la gouvernance locale à travers une gestion optimale des ressources des collectivités territoriales.</w:t>
      </w:r>
    </w:p>
    <w:p w14:paraId="2AAA3232" w14:textId="77777777" w:rsidR="00167DAD" w:rsidRPr="00CD0E3A" w:rsidRDefault="00167DAD" w:rsidP="00167DAD">
      <w:pPr>
        <w:autoSpaceDE w:val="0"/>
        <w:autoSpaceDN w:val="0"/>
        <w:adjustRightInd w:val="0"/>
        <w:spacing w:after="0" w:line="276" w:lineRule="auto"/>
        <w:jc w:val="both"/>
        <w:rPr>
          <w:rFonts w:ascii="Arial" w:hAnsi="Arial" w:cs="Arial"/>
          <w:sz w:val="24"/>
          <w:szCs w:val="24"/>
        </w:rPr>
      </w:pPr>
      <w:r w:rsidRPr="00CD0E3A">
        <w:rPr>
          <w:rFonts w:ascii="Arial" w:hAnsi="Arial" w:cs="Arial"/>
          <w:sz w:val="24"/>
          <w:szCs w:val="24"/>
        </w:rPr>
        <w:t>Aussi, dans le souci d’une meilleure répartition des ressources pour l’exercice des compétences transférées et pour améliorer la gestion des biens des collectivités territoriales, un inventaire du patrimoine à transférer aux collectivités territoriales ainsi que des ressources humaines mises à leur disposition a été réalisé.</w:t>
      </w:r>
    </w:p>
    <w:p w14:paraId="5E546800" w14:textId="77777777" w:rsidR="00167DAD" w:rsidRPr="00CD0E3A" w:rsidRDefault="00167DAD" w:rsidP="00167DAD">
      <w:pPr>
        <w:autoSpaceDE w:val="0"/>
        <w:autoSpaceDN w:val="0"/>
        <w:adjustRightInd w:val="0"/>
        <w:spacing w:after="0" w:line="276" w:lineRule="auto"/>
        <w:jc w:val="both"/>
        <w:rPr>
          <w:rFonts w:ascii="Arial" w:hAnsi="Arial" w:cs="Arial"/>
          <w:sz w:val="24"/>
          <w:szCs w:val="24"/>
        </w:rPr>
      </w:pPr>
      <w:r w:rsidRPr="00CD0E3A">
        <w:rPr>
          <w:rFonts w:ascii="Arial" w:hAnsi="Arial" w:cs="Arial"/>
          <w:sz w:val="24"/>
          <w:szCs w:val="24"/>
        </w:rPr>
        <w:t>En effet, il s’est agi de faire la liste des biens meubles et immeubles</w:t>
      </w:r>
      <w:r>
        <w:rPr>
          <w:rStyle w:val="Appelnotedebasdep"/>
          <w:rFonts w:ascii="Arial" w:hAnsi="Arial" w:cs="Arial"/>
          <w:sz w:val="24"/>
          <w:szCs w:val="24"/>
        </w:rPr>
        <w:footnoteReference w:id="1"/>
      </w:r>
      <w:r w:rsidRPr="00CD0E3A">
        <w:rPr>
          <w:rFonts w:ascii="Arial" w:hAnsi="Arial" w:cs="Arial"/>
          <w:sz w:val="24"/>
          <w:szCs w:val="24"/>
        </w:rPr>
        <w:t xml:space="preserve"> et des agents mis à disposition pour l’exercice des compétences transférées aux collectivités territoriales relativement aux onze (11) domaines. </w:t>
      </w:r>
    </w:p>
    <w:p w14:paraId="6726BEE9" w14:textId="77777777" w:rsidR="00167DAD" w:rsidRPr="00CD0E3A" w:rsidRDefault="00167DAD" w:rsidP="00167DAD">
      <w:pPr>
        <w:spacing w:after="0" w:line="276" w:lineRule="auto"/>
        <w:jc w:val="both"/>
        <w:rPr>
          <w:rFonts w:ascii="Arial" w:hAnsi="Arial" w:cs="Arial"/>
          <w:sz w:val="24"/>
          <w:szCs w:val="24"/>
        </w:rPr>
      </w:pPr>
      <w:r w:rsidRPr="00CD0E3A">
        <w:rPr>
          <w:rFonts w:ascii="Arial" w:hAnsi="Arial" w:cs="Arial"/>
          <w:sz w:val="24"/>
          <w:szCs w:val="24"/>
        </w:rPr>
        <w:t>C’est ainsi que le Ministère de l’Administration Territoriale et de la Décentralisation (MATD) avec l’appui financier du Programme d’Appui aux Collectivités Territoriales (PACT) a entamé la réalisation de cet inventaire</w:t>
      </w:r>
      <w:r>
        <w:rPr>
          <w:rFonts w:ascii="Arial" w:hAnsi="Arial" w:cs="Arial"/>
          <w:sz w:val="24"/>
          <w:szCs w:val="24"/>
        </w:rPr>
        <w:t> ;</w:t>
      </w:r>
      <w:r w:rsidRPr="00CD0E3A">
        <w:rPr>
          <w:rFonts w:ascii="Arial" w:hAnsi="Arial" w:cs="Arial"/>
          <w:sz w:val="24"/>
          <w:szCs w:val="24"/>
        </w:rPr>
        <w:t xml:space="preserve"> </w:t>
      </w:r>
      <w:r>
        <w:rPr>
          <w:rFonts w:ascii="Arial" w:hAnsi="Arial" w:cs="Arial"/>
          <w:sz w:val="24"/>
          <w:szCs w:val="24"/>
        </w:rPr>
        <w:t>c</w:t>
      </w:r>
      <w:r w:rsidRPr="00CD0E3A">
        <w:rPr>
          <w:rFonts w:ascii="Arial" w:hAnsi="Arial" w:cs="Arial"/>
          <w:sz w:val="24"/>
          <w:szCs w:val="24"/>
        </w:rPr>
        <w:t>ela pour assurer aux présidents des conseils de collectivités territoriales et à leurs collaborateurs une gestion efficiente et efficace du patrimoine transféré aux collectivités territoriales ainsi que des ressources humaines mises à leur disposition.</w:t>
      </w:r>
    </w:p>
    <w:p w14:paraId="5476D499" w14:textId="77777777" w:rsidR="00167DAD" w:rsidRPr="00CD0E3A" w:rsidRDefault="00167DAD" w:rsidP="00167DAD">
      <w:pPr>
        <w:spacing w:after="0" w:line="276" w:lineRule="auto"/>
        <w:jc w:val="both"/>
        <w:rPr>
          <w:rFonts w:ascii="Arial" w:hAnsi="Arial" w:cs="Arial"/>
          <w:sz w:val="24"/>
          <w:szCs w:val="24"/>
        </w:rPr>
      </w:pPr>
      <w:r w:rsidRPr="00CD0E3A">
        <w:rPr>
          <w:rFonts w:ascii="Arial" w:hAnsi="Arial" w:cs="Arial"/>
          <w:sz w:val="24"/>
          <w:szCs w:val="24"/>
        </w:rPr>
        <w:t xml:space="preserve">L’inventaire proprement dit a démarré le </w:t>
      </w:r>
      <w:r w:rsidRPr="00CD0E3A">
        <w:rPr>
          <w:rFonts w:ascii="Arial" w:hAnsi="Arial" w:cs="Arial"/>
          <w:b/>
          <w:sz w:val="24"/>
          <w:szCs w:val="24"/>
        </w:rPr>
        <w:t>14 novembre 2016</w:t>
      </w:r>
      <w:r w:rsidRPr="00CD0E3A">
        <w:rPr>
          <w:rFonts w:ascii="Arial" w:hAnsi="Arial" w:cs="Arial"/>
          <w:sz w:val="24"/>
          <w:szCs w:val="24"/>
        </w:rPr>
        <w:t xml:space="preserve"> </w:t>
      </w:r>
      <w:r>
        <w:rPr>
          <w:rFonts w:ascii="Arial" w:hAnsi="Arial" w:cs="Arial"/>
          <w:sz w:val="24"/>
          <w:szCs w:val="24"/>
        </w:rPr>
        <w:t xml:space="preserve"> et a </w:t>
      </w:r>
      <w:r w:rsidRPr="00CD0E3A">
        <w:rPr>
          <w:rFonts w:ascii="Arial" w:hAnsi="Arial" w:cs="Arial"/>
          <w:sz w:val="24"/>
          <w:szCs w:val="24"/>
        </w:rPr>
        <w:t xml:space="preserve">duré trois (3) semaines. </w:t>
      </w:r>
    </w:p>
    <w:p w14:paraId="6DC6D742" w14:textId="77777777" w:rsidR="00167DAD" w:rsidRPr="00CD0E3A" w:rsidRDefault="00167DAD" w:rsidP="00167DAD">
      <w:pPr>
        <w:spacing w:after="0" w:line="276" w:lineRule="auto"/>
        <w:jc w:val="both"/>
        <w:rPr>
          <w:rFonts w:ascii="Arial" w:hAnsi="Arial" w:cs="Arial"/>
          <w:sz w:val="24"/>
          <w:szCs w:val="24"/>
        </w:rPr>
      </w:pPr>
      <w:r w:rsidRPr="00CD0E3A">
        <w:rPr>
          <w:rFonts w:ascii="Arial" w:hAnsi="Arial" w:cs="Arial"/>
          <w:sz w:val="24"/>
          <w:szCs w:val="24"/>
        </w:rPr>
        <w:t xml:space="preserve">Suite à la réception des différents rapports sur l’inventaire transmis par les ministères, le comité de suivi s’est réuni à Ouagadougou le </w:t>
      </w:r>
      <w:r w:rsidRPr="00CD0E3A">
        <w:rPr>
          <w:rFonts w:ascii="Arial" w:hAnsi="Arial" w:cs="Arial"/>
          <w:b/>
          <w:sz w:val="24"/>
          <w:szCs w:val="24"/>
        </w:rPr>
        <w:t>14 février 2017</w:t>
      </w:r>
      <w:r w:rsidRPr="00CD0E3A">
        <w:rPr>
          <w:rFonts w:ascii="Arial" w:hAnsi="Arial" w:cs="Arial"/>
          <w:sz w:val="24"/>
          <w:szCs w:val="24"/>
        </w:rPr>
        <w:t xml:space="preserve"> pour s’accorder sur les données collectées et rédiger le projet de rapport général.</w:t>
      </w:r>
    </w:p>
    <w:p w14:paraId="003CEB7A" w14:textId="77777777" w:rsidR="00167DAD" w:rsidRDefault="00167DAD" w:rsidP="00167DAD">
      <w:pPr>
        <w:spacing w:after="0" w:line="276" w:lineRule="auto"/>
        <w:jc w:val="both"/>
        <w:rPr>
          <w:rFonts w:ascii="Arial" w:hAnsi="Arial" w:cs="Arial"/>
          <w:b/>
          <w:sz w:val="24"/>
          <w:szCs w:val="24"/>
        </w:rPr>
      </w:pPr>
      <w:r w:rsidRPr="00CD0E3A">
        <w:rPr>
          <w:rFonts w:ascii="Arial" w:hAnsi="Arial" w:cs="Arial"/>
          <w:sz w:val="24"/>
          <w:szCs w:val="24"/>
        </w:rPr>
        <w:t>La validation dudit rapport</w:t>
      </w:r>
      <w:r>
        <w:rPr>
          <w:rStyle w:val="Appelnotedebasdep"/>
          <w:rFonts w:ascii="Arial" w:hAnsi="Arial" w:cs="Arial"/>
          <w:sz w:val="24"/>
          <w:szCs w:val="24"/>
        </w:rPr>
        <w:footnoteReference w:id="2"/>
      </w:r>
      <w:r w:rsidRPr="00CD0E3A">
        <w:rPr>
          <w:rFonts w:ascii="Arial" w:hAnsi="Arial" w:cs="Arial"/>
          <w:sz w:val="24"/>
          <w:szCs w:val="24"/>
        </w:rPr>
        <w:t xml:space="preserve"> a eu lieu les </w:t>
      </w:r>
      <w:r w:rsidRPr="00CD0E3A">
        <w:rPr>
          <w:rFonts w:ascii="Arial" w:hAnsi="Arial" w:cs="Arial"/>
          <w:b/>
          <w:sz w:val="24"/>
          <w:szCs w:val="24"/>
        </w:rPr>
        <w:t>25 et 26 octobre 2017 à Koudougou pour un coût de 7 022 300 FCFA.</w:t>
      </w:r>
    </w:p>
    <w:p w14:paraId="3C225B65" w14:textId="77777777" w:rsidR="00167DAD" w:rsidRPr="00CD0E3A" w:rsidRDefault="00167DAD" w:rsidP="00167DAD">
      <w:pPr>
        <w:spacing w:after="0" w:line="276" w:lineRule="auto"/>
        <w:jc w:val="both"/>
        <w:rPr>
          <w:rFonts w:ascii="Arial" w:hAnsi="Arial" w:cs="Arial"/>
          <w:b/>
          <w:sz w:val="24"/>
          <w:szCs w:val="24"/>
        </w:rPr>
      </w:pPr>
    </w:p>
    <w:p w14:paraId="0D1914C0" w14:textId="77777777" w:rsidR="00167DAD" w:rsidRPr="00CD0E3A" w:rsidRDefault="00167DAD" w:rsidP="00167DAD">
      <w:pPr>
        <w:spacing w:after="0" w:line="276" w:lineRule="auto"/>
        <w:jc w:val="both"/>
        <w:rPr>
          <w:rFonts w:ascii="Arial" w:eastAsia="Times New Roman" w:hAnsi="Arial" w:cs="Arial"/>
          <w:sz w:val="32"/>
          <w:szCs w:val="32"/>
          <w:lang w:eastAsia="fr-FR"/>
        </w:rPr>
      </w:pPr>
    </w:p>
    <w:p w14:paraId="163DD08F" w14:textId="77777777" w:rsidR="00167DAD" w:rsidRPr="00CD0E3A" w:rsidRDefault="00167DAD" w:rsidP="00167DAD">
      <w:pPr>
        <w:pStyle w:val="Paragraphedeliste"/>
        <w:numPr>
          <w:ilvl w:val="0"/>
          <w:numId w:val="10"/>
        </w:numPr>
        <w:spacing w:line="276" w:lineRule="auto"/>
        <w:jc w:val="center"/>
        <w:rPr>
          <w:rFonts w:ascii="Arial" w:eastAsia="Calibri" w:hAnsi="Arial" w:cs="Arial"/>
        </w:rPr>
      </w:pPr>
      <w:r w:rsidRPr="00CD0E3A">
        <w:rPr>
          <w:rFonts w:ascii="Arial" w:eastAsia="Calibri" w:hAnsi="Arial" w:cs="Arial"/>
          <w:b/>
          <w:i/>
        </w:rPr>
        <w:t>Élaborer les arrêtés interministériels portant dévolution du patrimoine de l’État aux collectivités territoriales</w:t>
      </w:r>
    </w:p>
    <w:p w14:paraId="5C76CA60" w14:textId="77777777" w:rsidR="00167DAD" w:rsidRPr="00CD0E3A" w:rsidRDefault="00167DAD" w:rsidP="00167DAD">
      <w:pPr>
        <w:pStyle w:val="Paragraphedeliste"/>
        <w:spacing w:line="276" w:lineRule="auto"/>
        <w:rPr>
          <w:rFonts w:ascii="Arial" w:eastAsia="Calibri" w:hAnsi="Arial" w:cs="Arial"/>
        </w:rPr>
      </w:pPr>
    </w:p>
    <w:p w14:paraId="543EA934" w14:textId="77777777" w:rsidR="00167DAD" w:rsidRPr="00CD0E3A" w:rsidRDefault="00167DAD" w:rsidP="00167DAD">
      <w:pPr>
        <w:spacing w:after="0" w:line="276" w:lineRule="auto"/>
        <w:jc w:val="both"/>
        <w:rPr>
          <w:rFonts w:ascii="Arial" w:hAnsi="Arial" w:cs="Arial"/>
          <w:sz w:val="24"/>
          <w:szCs w:val="24"/>
        </w:rPr>
      </w:pPr>
      <w:r w:rsidRPr="00CD0E3A">
        <w:rPr>
          <w:rFonts w:ascii="Arial" w:hAnsi="Arial" w:cs="Arial"/>
          <w:sz w:val="24"/>
          <w:szCs w:val="24"/>
        </w:rPr>
        <w:t xml:space="preserve">L’inventaire réalisé a permis d’identifier tous les biens meubles et immeubles qui doivent être dévolus aux collectivités territoriales. </w:t>
      </w:r>
    </w:p>
    <w:p w14:paraId="02EE120D" w14:textId="77777777" w:rsidR="00167DAD" w:rsidRPr="00CD0E3A" w:rsidRDefault="00167DAD" w:rsidP="00167DAD">
      <w:pPr>
        <w:spacing w:after="0" w:line="276" w:lineRule="auto"/>
        <w:jc w:val="both"/>
        <w:rPr>
          <w:rFonts w:ascii="Arial" w:hAnsi="Arial" w:cs="Arial"/>
          <w:b/>
          <w:sz w:val="24"/>
          <w:szCs w:val="24"/>
        </w:rPr>
      </w:pPr>
      <w:r w:rsidRPr="00CD0E3A">
        <w:rPr>
          <w:rFonts w:ascii="Arial" w:hAnsi="Arial" w:cs="Arial"/>
          <w:sz w:val="24"/>
          <w:szCs w:val="24"/>
        </w:rPr>
        <w:t>Par ailleurs, conformément aux textes en vigueur, la dévolution de ces biens doit faire l’objet d’arrêtés interministériels</w:t>
      </w:r>
      <w:r>
        <w:rPr>
          <w:rStyle w:val="Appelnotedebasdep"/>
          <w:rFonts w:ascii="Arial" w:hAnsi="Arial" w:cs="Arial"/>
          <w:sz w:val="24"/>
          <w:szCs w:val="24"/>
        </w:rPr>
        <w:footnoteReference w:id="3"/>
      </w:r>
      <w:r w:rsidRPr="00CD0E3A">
        <w:rPr>
          <w:rFonts w:ascii="Arial" w:hAnsi="Arial" w:cs="Arial"/>
          <w:sz w:val="24"/>
          <w:szCs w:val="24"/>
        </w:rPr>
        <w:t xml:space="preserve"> dans tous les domaines de compétences transférées. D’où la tenue d’un atelier</w:t>
      </w:r>
      <w:r>
        <w:rPr>
          <w:rStyle w:val="Appelnotedebasdep"/>
          <w:rFonts w:ascii="Arial" w:hAnsi="Arial" w:cs="Arial"/>
          <w:sz w:val="24"/>
          <w:szCs w:val="24"/>
        </w:rPr>
        <w:footnoteReference w:id="4"/>
      </w:r>
      <w:r w:rsidRPr="00CD0E3A">
        <w:rPr>
          <w:rFonts w:ascii="Arial" w:hAnsi="Arial" w:cs="Arial"/>
          <w:sz w:val="24"/>
          <w:szCs w:val="24"/>
        </w:rPr>
        <w:t xml:space="preserve"> </w:t>
      </w:r>
      <w:r w:rsidRPr="00CD0E3A">
        <w:rPr>
          <w:rFonts w:ascii="Arial" w:hAnsi="Arial" w:cs="Arial"/>
          <w:b/>
          <w:sz w:val="24"/>
          <w:szCs w:val="24"/>
        </w:rPr>
        <w:t>les 07 et 08 novembre 2017 à Koudougou dont le montant s’est élevé à 2 298 300 FCFA.</w:t>
      </w:r>
    </w:p>
    <w:p w14:paraId="02372E41" w14:textId="77777777" w:rsidR="00167DAD" w:rsidRDefault="00167DAD" w:rsidP="00167DAD">
      <w:pPr>
        <w:spacing w:after="0" w:line="276" w:lineRule="auto"/>
        <w:jc w:val="both"/>
        <w:rPr>
          <w:rFonts w:ascii="Arial" w:hAnsi="Arial" w:cs="Arial"/>
          <w:sz w:val="24"/>
          <w:szCs w:val="24"/>
        </w:rPr>
      </w:pPr>
      <w:r w:rsidRPr="00CD0E3A">
        <w:rPr>
          <w:rFonts w:ascii="Arial" w:hAnsi="Arial" w:cs="Arial"/>
          <w:sz w:val="24"/>
          <w:szCs w:val="24"/>
        </w:rPr>
        <w:t>L’objectif de cette activité est d’élaborer et de valider des projets d’arrêtés interministériels portant dévolution du patrimoine de l’Etat aux collectivités territoriales dans tous les domaines de compétences transférées.</w:t>
      </w:r>
    </w:p>
    <w:p w14:paraId="19F62991" w14:textId="77777777" w:rsidR="00167DAD" w:rsidRPr="00CD0E3A" w:rsidRDefault="00167DAD" w:rsidP="00167DAD">
      <w:pPr>
        <w:spacing w:after="0" w:line="276" w:lineRule="auto"/>
        <w:jc w:val="both"/>
        <w:rPr>
          <w:rFonts w:ascii="Arial" w:hAnsi="Arial" w:cs="Arial"/>
          <w:sz w:val="24"/>
          <w:szCs w:val="24"/>
        </w:rPr>
      </w:pPr>
    </w:p>
    <w:p w14:paraId="13A561C3" w14:textId="77777777" w:rsidR="00167DAD" w:rsidRPr="00CD0E3A" w:rsidRDefault="00167DAD" w:rsidP="00167DAD">
      <w:pPr>
        <w:spacing w:after="0" w:line="276" w:lineRule="auto"/>
        <w:jc w:val="both"/>
        <w:rPr>
          <w:rFonts w:ascii="Arial" w:hAnsi="Arial" w:cs="Arial"/>
          <w:sz w:val="24"/>
          <w:szCs w:val="24"/>
        </w:rPr>
      </w:pPr>
    </w:p>
    <w:p w14:paraId="4AA429A2" w14:textId="77777777" w:rsidR="00167DAD" w:rsidRPr="00CD0E3A" w:rsidRDefault="00167DAD" w:rsidP="00167DAD">
      <w:pPr>
        <w:pStyle w:val="Paragraphedeliste"/>
        <w:numPr>
          <w:ilvl w:val="0"/>
          <w:numId w:val="10"/>
        </w:numPr>
        <w:spacing w:line="276" w:lineRule="auto"/>
        <w:jc w:val="both"/>
        <w:rPr>
          <w:rFonts w:ascii="Arial" w:hAnsi="Arial" w:cs="Arial"/>
          <w:b/>
          <w:i/>
        </w:rPr>
      </w:pPr>
      <w:r w:rsidRPr="00CD0E3A">
        <w:rPr>
          <w:rFonts w:ascii="Arial" w:hAnsi="Arial" w:cs="Arial"/>
          <w:b/>
          <w:i/>
        </w:rPr>
        <w:t>Élaborer les annexes des arrêtés interministériels portant dévolution du patrimoine de l’État aux collectivités territoriales </w:t>
      </w:r>
    </w:p>
    <w:p w14:paraId="16DE118D" w14:textId="77777777" w:rsidR="00167DAD" w:rsidRPr="00CD0E3A" w:rsidRDefault="00167DAD" w:rsidP="00167DAD">
      <w:pPr>
        <w:spacing w:after="0" w:line="276" w:lineRule="auto"/>
        <w:jc w:val="both"/>
        <w:rPr>
          <w:rFonts w:ascii="Arial" w:hAnsi="Arial" w:cs="Arial"/>
          <w:b/>
          <w:sz w:val="24"/>
          <w:szCs w:val="24"/>
        </w:rPr>
      </w:pPr>
      <w:r w:rsidRPr="00CD0E3A">
        <w:rPr>
          <w:rFonts w:ascii="Arial" w:hAnsi="Arial" w:cs="Arial"/>
          <w:sz w:val="24"/>
          <w:szCs w:val="24"/>
        </w:rPr>
        <w:t xml:space="preserve">Après la validation du rapport général de l’inventaire et l’élaboration des arrêtés portant dévolution du patrimoine de l’Etat aux collectivités territoriales, les listes des biens par collectivité territoriale et par domaine devraient être élaborées. Ces listes constituent les annexes qui doivent accompagner les arrêtés. D’où l’atelier d’élaboration des annexes des arrêtés portant dévolution du patrimoine de l’Etat aux collectivités territoriales qui s’est tenu </w:t>
      </w:r>
      <w:r w:rsidRPr="00CD0E3A">
        <w:rPr>
          <w:rFonts w:ascii="Arial" w:hAnsi="Arial" w:cs="Arial"/>
          <w:b/>
          <w:sz w:val="24"/>
          <w:szCs w:val="24"/>
        </w:rPr>
        <w:t>du 02 au 05 mai 2018 pour un coût de  2 999 000 FCFA.</w:t>
      </w:r>
    </w:p>
    <w:p w14:paraId="60540C7D" w14:textId="77777777" w:rsidR="00167DAD" w:rsidRPr="00CD0E3A" w:rsidRDefault="00167DAD" w:rsidP="00167DAD">
      <w:pPr>
        <w:spacing w:after="0" w:line="276" w:lineRule="auto"/>
        <w:jc w:val="both"/>
        <w:rPr>
          <w:rFonts w:ascii="Arial" w:hAnsi="Arial" w:cs="Arial"/>
          <w:sz w:val="24"/>
          <w:szCs w:val="24"/>
        </w:rPr>
      </w:pPr>
      <w:r w:rsidRPr="00CD0E3A">
        <w:rPr>
          <w:rFonts w:ascii="Arial" w:hAnsi="Arial" w:cs="Arial"/>
          <w:sz w:val="24"/>
          <w:szCs w:val="24"/>
        </w:rPr>
        <w:t>Les objectifs de l’atelier sont d’établir la liste :</w:t>
      </w:r>
    </w:p>
    <w:p w14:paraId="136FEF14" w14:textId="77777777" w:rsidR="00167DAD" w:rsidRPr="00CD0E3A" w:rsidRDefault="00167DAD" w:rsidP="00167DAD">
      <w:pPr>
        <w:numPr>
          <w:ilvl w:val="0"/>
          <w:numId w:val="6"/>
        </w:numPr>
        <w:spacing w:after="0" w:line="276" w:lineRule="auto"/>
        <w:ind w:left="1003" w:hanging="357"/>
        <w:jc w:val="both"/>
        <w:rPr>
          <w:rFonts w:ascii="Arial" w:eastAsia="Times New Roman" w:hAnsi="Arial" w:cs="Arial"/>
          <w:sz w:val="24"/>
          <w:szCs w:val="24"/>
          <w:lang w:eastAsia="fr-FR"/>
        </w:rPr>
      </w:pPr>
      <w:r w:rsidRPr="00CD0E3A">
        <w:rPr>
          <w:rFonts w:ascii="Arial" w:eastAsia="Times New Roman" w:hAnsi="Arial" w:cs="Arial"/>
          <w:sz w:val="24"/>
          <w:szCs w:val="24"/>
          <w:lang w:eastAsia="fr-FR"/>
        </w:rPr>
        <w:t>des biens meubles de l’Etat à transférer par domaine à chaque C</w:t>
      </w:r>
      <w:r>
        <w:rPr>
          <w:rFonts w:ascii="Arial" w:eastAsia="Times New Roman" w:hAnsi="Arial" w:cs="Arial"/>
          <w:sz w:val="24"/>
          <w:szCs w:val="24"/>
          <w:lang w:eastAsia="fr-FR"/>
        </w:rPr>
        <w:t>ollectivité territoriale (C</w:t>
      </w:r>
      <w:r w:rsidRPr="00CD0E3A">
        <w:rPr>
          <w:rFonts w:ascii="Arial" w:eastAsia="Times New Roman" w:hAnsi="Arial" w:cs="Arial"/>
          <w:sz w:val="24"/>
          <w:szCs w:val="24"/>
          <w:lang w:eastAsia="fr-FR"/>
        </w:rPr>
        <w:t>T</w:t>
      </w:r>
      <w:r>
        <w:rPr>
          <w:rFonts w:ascii="Arial" w:eastAsia="Times New Roman" w:hAnsi="Arial" w:cs="Arial"/>
          <w:sz w:val="24"/>
          <w:szCs w:val="24"/>
          <w:lang w:eastAsia="fr-FR"/>
        </w:rPr>
        <w:t>)</w:t>
      </w:r>
      <w:r w:rsidRPr="00CD0E3A">
        <w:rPr>
          <w:rFonts w:ascii="Arial" w:eastAsia="Times New Roman" w:hAnsi="Arial" w:cs="Arial"/>
          <w:sz w:val="24"/>
          <w:szCs w:val="24"/>
          <w:lang w:eastAsia="fr-FR"/>
        </w:rPr>
        <w:t>;</w:t>
      </w:r>
    </w:p>
    <w:p w14:paraId="483399AC" w14:textId="77777777" w:rsidR="00167DAD" w:rsidRPr="00CD0E3A" w:rsidRDefault="00167DAD" w:rsidP="00167DAD">
      <w:pPr>
        <w:numPr>
          <w:ilvl w:val="0"/>
          <w:numId w:val="6"/>
        </w:numPr>
        <w:spacing w:after="0" w:line="276" w:lineRule="auto"/>
        <w:ind w:left="1003" w:hanging="357"/>
        <w:jc w:val="both"/>
        <w:rPr>
          <w:rFonts w:ascii="Arial" w:eastAsia="Times New Roman" w:hAnsi="Arial" w:cs="Arial"/>
          <w:sz w:val="24"/>
          <w:szCs w:val="24"/>
          <w:lang w:eastAsia="fr-FR"/>
        </w:rPr>
      </w:pPr>
      <w:r w:rsidRPr="00CD0E3A">
        <w:rPr>
          <w:rFonts w:ascii="Arial" w:eastAsia="Times New Roman" w:hAnsi="Arial" w:cs="Arial"/>
          <w:sz w:val="24"/>
          <w:szCs w:val="24"/>
          <w:lang w:eastAsia="fr-FR"/>
        </w:rPr>
        <w:t>des biens immeubles de l’Etat à transférer par domaine à chaque CT;</w:t>
      </w:r>
    </w:p>
    <w:p w14:paraId="7E9B394B" w14:textId="77777777" w:rsidR="00167DAD" w:rsidRPr="00CD0E3A" w:rsidRDefault="00167DAD" w:rsidP="00167DAD">
      <w:pPr>
        <w:numPr>
          <w:ilvl w:val="0"/>
          <w:numId w:val="6"/>
        </w:numPr>
        <w:spacing w:after="0" w:line="276" w:lineRule="auto"/>
        <w:ind w:left="1003" w:hanging="357"/>
        <w:jc w:val="both"/>
        <w:rPr>
          <w:rFonts w:ascii="Arial" w:eastAsia="Times New Roman" w:hAnsi="Arial" w:cs="Arial"/>
          <w:sz w:val="24"/>
          <w:szCs w:val="24"/>
          <w:lang w:eastAsia="fr-FR"/>
        </w:rPr>
      </w:pPr>
      <w:r w:rsidRPr="00CD0E3A">
        <w:rPr>
          <w:rFonts w:ascii="Arial" w:eastAsia="Times New Roman" w:hAnsi="Arial" w:cs="Arial"/>
          <w:sz w:val="24"/>
          <w:szCs w:val="24"/>
          <w:lang w:eastAsia="fr-FR"/>
        </w:rPr>
        <w:t>exhaustive  du matériel roulant de l’Etat à transférer par domaine à chaque CT.</w:t>
      </w:r>
    </w:p>
    <w:p w14:paraId="23F1DBF9" w14:textId="77777777" w:rsidR="00167DAD" w:rsidRPr="00CD0E3A" w:rsidRDefault="00167DAD" w:rsidP="00167DAD">
      <w:pPr>
        <w:spacing w:after="0" w:line="276" w:lineRule="auto"/>
        <w:jc w:val="both"/>
        <w:rPr>
          <w:rFonts w:ascii="Arial" w:eastAsia="Times New Roman" w:hAnsi="Arial" w:cs="Arial"/>
          <w:sz w:val="32"/>
          <w:szCs w:val="32"/>
          <w:lang w:eastAsia="fr-FR"/>
        </w:rPr>
      </w:pPr>
    </w:p>
    <w:p w14:paraId="10909E53" w14:textId="77777777" w:rsidR="00167DAD" w:rsidRPr="00CD0E3A" w:rsidRDefault="00167DAD" w:rsidP="00167DAD">
      <w:pPr>
        <w:pStyle w:val="Paragraphedeliste"/>
        <w:numPr>
          <w:ilvl w:val="0"/>
          <w:numId w:val="10"/>
        </w:numPr>
        <w:spacing w:line="276" w:lineRule="auto"/>
        <w:jc w:val="center"/>
        <w:rPr>
          <w:rFonts w:ascii="Arial" w:hAnsi="Arial" w:cs="Arial"/>
          <w:b/>
          <w:i/>
        </w:rPr>
      </w:pPr>
      <w:r w:rsidRPr="00CD0E3A">
        <w:rPr>
          <w:rFonts w:ascii="Arial" w:hAnsi="Arial" w:cs="Arial"/>
          <w:b/>
          <w:i/>
        </w:rPr>
        <w:t>Finaliser le cadre juridique de dévolution du patrimoine de l’Etat aux collectivités territoriales</w:t>
      </w:r>
    </w:p>
    <w:p w14:paraId="171698D7" w14:textId="77777777" w:rsidR="00167DAD" w:rsidRPr="00CD0E3A" w:rsidRDefault="00167DAD" w:rsidP="00167DAD">
      <w:pPr>
        <w:spacing w:after="0" w:line="276" w:lineRule="auto"/>
        <w:jc w:val="both"/>
        <w:rPr>
          <w:rFonts w:ascii="Arial" w:eastAsia="Calibri" w:hAnsi="Arial" w:cs="Arial"/>
          <w:sz w:val="24"/>
          <w:szCs w:val="24"/>
        </w:rPr>
      </w:pPr>
      <w:r w:rsidRPr="00CD0E3A">
        <w:rPr>
          <w:rFonts w:ascii="Arial" w:eastAsia="Calibri" w:hAnsi="Arial" w:cs="Arial"/>
          <w:sz w:val="24"/>
          <w:szCs w:val="24"/>
        </w:rPr>
        <w:t xml:space="preserve">Afin de procéder à la signature des protocoles d’opérations entre les gouverneurs et les présidents de conseils des collectivités territoriales, il est nécessaire que l’ensemble des documents d’inventaire sectoriels, les arrêtés et les protocoles d’opérations sur la dévolution du patrimoine puissent être actualisés et validés par l’ensemble des acteurs. </w:t>
      </w:r>
    </w:p>
    <w:p w14:paraId="58F23CE8" w14:textId="77777777" w:rsidR="00167DAD" w:rsidRPr="00CD0E3A" w:rsidRDefault="00167DAD" w:rsidP="00167DAD">
      <w:pPr>
        <w:spacing w:after="0" w:line="276" w:lineRule="auto"/>
        <w:jc w:val="both"/>
        <w:rPr>
          <w:rFonts w:ascii="Arial" w:eastAsia="Calibri" w:hAnsi="Arial" w:cs="Arial"/>
          <w:b/>
          <w:sz w:val="24"/>
          <w:szCs w:val="24"/>
        </w:rPr>
      </w:pPr>
      <w:r w:rsidRPr="00CD0E3A">
        <w:rPr>
          <w:rFonts w:ascii="Arial" w:eastAsia="Calibri" w:hAnsi="Arial" w:cs="Arial"/>
          <w:sz w:val="24"/>
          <w:szCs w:val="24"/>
        </w:rPr>
        <w:t>C’est pourquoi, le Ministère de l’Administration Territoriale et de la Décentralisation (MATD) a organisé un atelier sur le parachèvement des annexes et le cadre juridique liés à la dévolution du patrimoine. Ledit atelier</w:t>
      </w:r>
      <w:r>
        <w:rPr>
          <w:rStyle w:val="Appelnotedebasdep"/>
          <w:rFonts w:ascii="Arial" w:eastAsia="Calibri" w:hAnsi="Arial" w:cs="Arial"/>
          <w:sz w:val="24"/>
          <w:szCs w:val="24"/>
        </w:rPr>
        <w:footnoteReference w:id="5"/>
      </w:r>
      <w:r w:rsidRPr="00CD0E3A">
        <w:rPr>
          <w:rFonts w:ascii="Arial" w:eastAsia="Calibri" w:hAnsi="Arial" w:cs="Arial"/>
          <w:sz w:val="24"/>
          <w:szCs w:val="24"/>
        </w:rPr>
        <w:t xml:space="preserve"> s’est tenu </w:t>
      </w:r>
      <w:r w:rsidRPr="00CD0E3A">
        <w:rPr>
          <w:rFonts w:ascii="Arial" w:eastAsia="Calibri" w:hAnsi="Arial" w:cs="Arial"/>
          <w:b/>
          <w:sz w:val="24"/>
          <w:szCs w:val="24"/>
        </w:rPr>
        <w:t>du 03 au 05 octobre 2018 pour un coût total de 3 999 500 FCFA.</w:t>
      </w:r>
    </w:p>
    <w:p w14:paraId="60177116" w14:textId="77777777" w:rsidR="00167DAD" w:rsidRDefault="00167DAD" w:rsidP="00167DAD">
      <w:pPr>
        <w:spacing w:after="0" w:line="276" w:lineRule="auto"/>
        <w:jc w:val="both"/>
        <w:rPr>
          <w:rFonts w:ascii="Arial" w:eastAsia="Calibri" w:hAnsi="Arial" w:cs="Arial"/>
          <w:sz w:val="24"/>
          <w:szCs w:val="24"/>
        </w:rPr>
      </w:pPr>
      <w:r w:rsidRPr="00CD0E3A">
        <w:rPr>
          <w:rFonts w:ascii="Arial" w:eastAsia="Calibri" w:hAnsi="Arial" w:cs="Arial"/>
          <w:sz w:val="24"/>
          <w:szCs w:val="24"/>
        </w:rPr>
        <w:t>Il s’est agi au cours de cet atelier :</w:t>
      </w:r>
    </w:p>
    <w:p w14:paraId="7E5A4CE7" w14:textId="77777777" w:rsidR="00167DAD" w:rsidRPr="00CD0E3A" w:rsidRDefault="00167DAD" w:rsidP="00167DAD">
      <w:pPr>
        <w:spacing w:after="0" w:line="276" w:lineRule="auto"/>
        <w:jc w:val="both"/>
        <w:rPr>
          <w:rFonts w:ascii="Arial" w:eastAsia="Calibri" w:hAnsi="Arial" w:cs="Arial"/>
          <w:sz w:val="24"/>
          <w:szCs w:val="24"/>
        </w:rPr>
      </w:pPr>
    </w:p>
    <w:p w14:paraId="69453A0B" w14:textId="77777777" w:rsidR="00167DAD" w:rsidRPr="00CD0E3A" w:rsidRDefault="00167DAD" w:rsidP="00167DAD">
      <w:pPr>
        <w:numPr>
          <w:ilvl w:val="0"/>
          <w:numId w:val="6"/>
        </w:numPr>
        <w:spacing w:after="0" w:line="276" w:lineRule="auto"/>
        <w:ind w:left="1003" w:hanging="357"/>
        <w:jc w:val="both"/>
        <w:rPr>
          <w:rFonts w:ascii="Arial" w:eastAsia="Calibri" w:hAnsi="Arial" w:cs="Arial"/>
          <w:sz w:val="24"/>
          <w:szCs w:val="24"/>
        </w:rPr>
      </w:pPr>
      <w:r w:rsidRPr="00CD0E3A">
        <w:rPr>
          <w:rFonts w:ascii="Arial" w:eastAsia="Calibri" w:hAnsi="Arial" w:cs="Arial"/>
          <w:sz w:val="24"/>
          <w:szCs w:val="24"/>
        </w:rPr>
        <w:t>de finaliser les annexes des arrêtés de dévolution du patrimoine de l’Etat aux C</w:t>
      </w:r>
      <w:r>
        <w:rPr>
          <w:rFonts w:ascii="Arial" w:eastAsia="Calibri" w:hAnsi="Arial" w:cs="Arial"/>
          <w:sz w:val="24"/>
          <w:szCs w:val="24"/>
        </w:rPr>
        <w:t>ollectivités territoriales (C</w:t>
      </w:r>
      <w:r w:rsidRPr="00CD0E3A">
        <w:rPr>
          <w:rFonts w:ascii="Arial" w:eastAsia="Calibri" w:hAnsi="Arial" w:cs="Arial"/>
          <w:sz w:val="24"/>
          <w:szCs w:val="24"/>
        </w:rPr>
        <w:t>T</w:t>
      </w:r>
      <w:r>
        <w:rPr>
          <w:rFonts w:ascii="Arial" w:eastAsia="Calibri" w:hAnsi="Arial" w:cs="Arial"/>
          <w:sz w:val="24"/>
          <w:szCs w:val="24"/>
        </w:rPr>
        <w:t>)</w:t>
      </w:r>
      <w:r w:rsidRPr="00CD0E3A">
        <w:rPr>
          <w:rFonts w:ascii="Arial" w:eastAsia="Calibri" w:hAnsi="Arial" w:cs="Arial"/>
          <w:sz w:val="24"/>
          <w:szCs w:val="24"/>
        </w:rPr>
        <w:t> ;</w:t>
      </w:r>
    </w:p>
    <w:p w14:paraId="1FD0A937" w14:textId="77777777" w:rsidR="00167DAD" w:rsidRPr="00CD0E3A" w:rsidRDefault="00167DAD" w:rsidP="00167DAD">
      <w:pPr>
        <w:numPr>
          <w:ilvl w:val="0"/>
          <w:numId w:val="6"/>
        </w:numPr>
        <w:spacing w:after="0" w:line="276" w:lineRule="auto"/>
        <w:ind w:left="1003" w:hanging="357"/>
        <w:jc w:val="both"/>
        <w:rPr>
          <w:rFonts w:ascii="Arial" w:eastAsia="Calibri" w:hAnsi="Arial" w:cs="Arial"/>
          <w:sz w:val="24"/>
          <w:szCs w:val="24"/>
        </w:rPr>
      </w:pPr>
      <w:r w:rsidRPr="00CD0E3A">
        <w:rPr>
          <w:rFonts w:ascii="Arial" w:eastAsia="Calibri" w:hAnsi="Arial" w:cs="Arial"/>
          <w:sz w:val="24"/>
          <w:szCs w:val="24"/>
        </w:rPr>
        <w:t>d’actualiser les arrêtés portant dévolution du patrimoine de l’Etat aux CT ;</w:t>
      </w:r>
    </w:p>
    <w:p w14:paraId="22F86811" w14:textId="77777777" w:rsidR="00167DAD" w:rsidRPr="00CD0E3A" w:rsidRDefault="00167DAD" w:rsidP="00167DAD">
      <w:pPr>
        <w:numPr>
          <w:ilvl w:val="0"/>
          <w:numId w:val="6"/>
        </w:numPr>
        <w:spacing w:after="0" w:line="276" w:lineRule="auto"/>
        <w:ind w:left="1003" w:hanging="357"/>
        <w:jc w:val="both"/>
        <w:rPr>
          <w:rFonts w:ascii="Arial" w:eastAsia="Calibri" w:hAnsi="Arial" w:cs="Arial"/>
          <w:sz w:val="24"/>
          <w:szCs w:val="24"/>
        </w:rPr>
      </w:pPr>
      <w:r w:rsidRPr="00CD0E3A">
        <w:rPr>
          <w:rFonts w:ascii="Arial" w:eastAsia="Calibri" w:hAnsi="Arial" w:cs="Arial"/>
          <w:sz w:val="24"/>
          <w:szCs w:val="24"/>
        </w:rPr>
        <w:t>d’actualiser les protocoles d’opérations sur le transfert des compétences et des ressources de l’Etat aux CT.</w:t>
      </w:r>
    </w:p>
    <w:p w14:paraId="2EBD19C9" w14:textId="77777777" w:rsidR="00167DAD" w:rsidRPr="00CD0E3A" w:rsidRDefault="00167DAD" w:rsidP="00167DAD">
      <w:pPr>
        <w:spacing w:after="0" w:line="276" w:lineRule="auto"/>
        <w:ind w:left="1004"/>
        <w:jc w:val="both"/>
        <w:rPr>
          <w:rFonts w:ascii="Arial" w:eastAsia="Calibri" w:hAnsi="Arial" w:cs="Arial"/>
          <w:sz w:val="32"/>
          <w:szCs w:val="32"/>
        </w:rPr>
      </w:pPr>
    </w:p>
    <w:p w14:paraId="2793040B" w14:textId="77777777" w:rsidR="00167DAD" w:rsidRPr="00CD0E3A" w:rsidRDefault="00167DAD" w:rsidP="00167DAD">
      <w:pPr>
        <w:pStyle w:val="Paragraphedeliste"/>
        <w:numPr>
          <w:ilvl w:val="0"/>
          <w:numId w:val="10"/>
        </w:numPr>
        <w:spacing w:line="276" w:lineRule="auto"/>
        <w:jc w:val="both"/>
        <w:rPr>
          <w:rFonts w:ascii="Arial" w:eastAsia="Calibri" w:hAnsi="Arial" w:cs="Arial"/>
          <w:b/>
          <w:i/>
        </w:rPr>
      </w:pPr>
      <w:r w:rsidRPr="00CD0E3A">
        <w:rPr>
          <w:rFonts w:ascii="Arial" w:eastAsia="Calibri" w:hAnsi="Arial" w:cs="Arial"/>
          <w:b/>
          <w:i/>
        </w:rPr>
        <w:t xml:space="preserve">Signer les vingt et un (21) protocoles d’opérations  </w:t>
      </w:r>
    </w:p>
    <w:p w14:paraId="4E0EF389" w14:textId="77777777" w:rsidR="00167DAD" w:rsidRPr="00CD0E3A" w:rsidRDefault="00167DAD" w:rsidP="00167DAD">
      <w:pPr>
        <w:spacing w:after="0" w:line="276" w:lineRule="auto"/>
        <w:jc w:val="both"/>
        <w:rPr>
          <w:rFonts w:ascii="Arial" w:eastAsia="Calibri" w:hAnsi="Arial" w:cs="Arial"/>
          <w:sz w:val="24"/>
          <w:szCs w:val="24"/>
        </w:rPr>
      </w:pPr>
    </w:p>
    <w:p w14:paraId="2EA1AAEF" w14:textId="77777777" w:rsidR="00167DAD" w:rsidRPr="00CD0E3A" w:rsidRDefault="00167DAD" w:rsidP="00167DAD">
      <w:pPr>
        <w:spacing w:after="0" w:line="276" w:lineRule="auto"/>
        <w:jc w:val="both"/>
        <w:rPr>
          <w:rFonts w:ascii="Arial" w:eastAsia="Calibri" w:hAnsi="Arial" w:cs="Arial"/>
          <w:sz w:val="24"/>
          <w:szCs w:val="24"/>
        </w:rPr>
      </w:pPr>
      <w:r w:rsidRPr="00CD0E3A">
        <w:rPr>
          <w:rFonts w:ascii="Arial" w:eastAsia="Calibri" w:hAnsi="Arial" w:cs="Arial"/>
          <w:sz w:val="24"/>
          <w:szCs w:val="24"/>
        </w:rPr>
        <w:t xml:space="preserve">Les protocoles d’opérations seront signés courant </w:t>
      </w:r>
      <w:r w:rsidRPr="00526794">
        <w:rPr>
          <w:rFonts w:ascii="Arial" w:eastAsia="Calibri" w:hAnsi="Arial" w:cs="Arial"/>
          <w:b/>
          <w:sz w:val="24"/>
          <w:szCs w:val="24"/>
        </w:rPr>
        <w:t>novembre 2018</w:t>
      </w:r>
      <w:r w:rsidRPr="00CD0E3A">
        <w:rPr>
          <w:rFonts w:ascii="Arial" w:eastAsia="Calibri" w:hAnsi="Arial" w:cs="Arial"/>
          <w:sz w:val="24"/>
          <w:szCs w:val="24"/>
        </w:rPr>
        <w:t xml:space="preserve"> entre les gouverneurs de régions et les présidents de conseils de collectivités territoriales au cours d’une rencontre.</w:t>
      </w:r>
    </w:p>
    <w:p w14:paraId="0B275657" w14:textId="77777777" w:rsidR="00167DAD" w:rsidRPr="00CD0E3A" w:rsidRDefault="00167DAD" w:rsidP="00167DAD">
      <w:pPr>
        <w:spacing w:after="0" w:line="276" w:lineRule="auto"/>
        <w:jc w:val="both"/>
        <w:rPr>
          <w:rFonts w:ascii="Arial" w:eastAsia="Calibri" w:hAnsi="Arial" w:cs="Arial"/>
          <w:b/>
          <w:i/>
          <w:sz w:val="24"/>
          <w:szCs w:val="24"/>
        </w:rPr>
      </w:pPr>
    </w:p>
    <w:p w14:paraId="7F27EDF7" w14:textId="77777777" w:rsidR="00167DAD" w:rsidRPr="00CD0E3A" w:rsidRDefault="00167DAD" w:rsidP="00167DAD">
      <w:pPr>
        <w:spacing w:after="0" w:line="276" w:lineRule="auto"/>
        <w:jc w:val="both"/>
        <w:rPr>
          <w:rFonts w:ascii="Arial" w:eastAsia="Calibri" w:hAnsi="Arial" w:cs="Arial"/>
          <w:b/>
          <w:i/>
          <w:sz w:val="24"/>
          <w:szCs w:val="24"/>
          <w:u w:val="single"/>
        </w:rPr>
      </w:pPr>
      <w:r w:rsidRPr="00CD0E3A">
        <w:rPr>
          <w:rFonts w:ascii="Arial" w:eastAsia="Calibri" w:hAnsi="Arial" w:cs="Arial"/>
          <w:b/>
          <w:i/>
          <w:sz w:val="24"/>
          <w:szCs w:val="24"/>
        </w:rPr>
        <w:t xml:space="preserve">En termes de bilan de mise en œuvre de l’engagement, sur cinq (05) activités programmées, quatre (04) ont été réalisées et une (01) activité est en cours de réalisation. </w:t>
      </w:r>
    </w:p>
    <w:p w14:paraId="0C1FCE93" w14:textId="77777777" w:rsidR="00167DAD" w:rsidRDefault="00167DAD" w:rsidP="00167DAD">
      <w:pPr>
        <w:spacing w:line="276" w:lineRule="auto"/>
        <w:jc w:val="both"/>
        <w:rPr>
          <w:rFonts w:ascii="Arial" w:hAnsi="Arial" w:cs="Arial"/>
          <w:b/>
          <w:sz w:val="28"/>
          <w:szCs w:val="28"/>
        </w:rPr>
      </w:pPr>
    </w:p>
    <w:p w14:paraId="3B449766" w14:textId="5EA0D0EB" w:rsidR="00167DAD" w:rsidRPr="00E94A79" w:rsidRDefault="00167DAD" w:rsidP="00167DAD">
      <w:pPr>
        <w:spacing w:line="276" w:lineRule="auto"/>
        <w:jc w:val="both"/>
        <w:rPr>
          <w:rFonts w:ascii="Arial" w:hAnsi="Arial" w:cs="Arial"/>
          <w:b/>
          <w:sz w:val="24"/>
          <w:szCs w:val="24"/>
        </w:rPr>
      </w:pPr>
      <w:r w:rsidRPr="00E94A79">
        <w:rPr>
          <w:rFonts w:ascii="Arial" w:hAnsi="Arial" w:cs="Arial"/>
          <w:b/>
          <w:sz w:val="24"/>
          <w:szCs w:val="24"/>
        </w:rPr>
        <w:t>Les difficultés rencontrées</w:t>
      </w:r>
      <w:r w:rsidR="00E94A79">
        <w:rPr>
          <w:rFonts w:ascii="Arial" w:hAnsi="Arial" w:cs="Arial"/>
          <w:b/>
          <w:sz w:val="24"/>
          <w:szCs w:val="24"/>
        </w:rPr>
        <w:t> :</w:t>
      </w:r>
    </w:p>
    <w:p w14:paraId="5170EE28" w14:textId="77777777" w:rsidR="00167DAD" w:rsidRPr="00CD0E3A" w:rsidRDefault="00167DAD" w:rsidP="00167DAD">
      <w:pPr>
        <w:spacing w:after="0" w:line="276" w:lineRule="auto"/>
        <w:jc w:val="both"/>
        <w:rPr>
          <w:rFonts w:ascii="Arial" w:eastAsia="Calibri" w:hAnsi="Arial" w:cs="Arial"/>
          <w:sz w:val="24"/>
          <w:szCs w:val="24"/>
        </w:rPr>
      </w:pPr>
      <w:r w:rsidRPr="00CD0E3A">
        <w:rPr>
          <w:rFonts w:ascii="Arial" w:eastAsia="Calibri" w:hAnsi="Arial" w:cs="Arial"/>
          <w:sz w:val="24"/>
          <w:szCs w:val="24"/>
        </w:rPr>
        <w:t>Dans le cadre de la mise en œuvre de cet engagement les difficultés rencontrées sont entre autres :</w:t>
      </w:r>
    </w:p>
    <w:p w14:paraId="746D6705" w14:textId="77777777" w:rsidR="00167DAD" w:rsidRPr="00096E41" w:rsidRDefault="00167DAD" w:rsidP="00167DAD">
      <w:pPr>
        <w:numPr>
          <w:ilvl w:val="0"/>
          <w:numId w:val="7"/>
        </w:numPr>
        <w:spacing w:after="0" w:line="276" w:lineRule="auto"/>
        <w:ind w:left="357" w:hanging="357"/>
        <w:contextualSpacing/>
        <w:jc w:val="both"/>
        <w:rPr>
          <w:rFonts w:ascii="Arial" w:eastAsia="Calibri" w:hAnsi="Arial" w:cs="Arial"/>
          <w:sz w:val="24"/>
          <w:szCs w:val="24"/>
        </w:rPr>
      </w:pPr>
      <w:r>
        <w:rPr>
          <w:rFonts w:ascii="Arial" w:eastAsia="Calibri" w:hAnsi="Arial" w:cs="Arial"/>
          <w:sz w:val="24"/>
          <w:szCs w:val="24"/>
        </w:rPr>
        <w:t>l</w:t>
      </w:r>
      <w:r w:rsidRPr="00ED66AC">
        <w:rPr>
          <w:rFonts w:ascii="Arial" w:eastAsia="Calibri" w:hAnsi="Arial" w:cs="Arial"/>
          <w:sz w:val="24"/>
          <w:szCs w:val="24"/>
        </w:rPr>
        <w:t>’absence d’une ligne budgétaire pour la mise en œuvre de l’engagement. Il a fallu faire recours aux financements des partenaires techniques et financiers à savoir le Programme appui aux collectivités territoriales (PACT)</w:t>
      </w:r>
      <w:r>
        <w:rPr>
          <w:rFonts w:ascii="Arial" w:eastAsia="Calibri" w:hAnsi="Arial" w:cs="Arial"/>
          <w:sz w:val="24"/>
          <w:szCs w:val="24"/>
        </w:rPr>
        <w:t xml:space="preserve"> et du </w:t>
      </w:r>
      <w:r w:rsidRPr="00096E41">
        <w:rPr>
          <w:rFonts w:ascii="Arial" w:eastAsia="Calibri" w:hAnsi="Arial" w:cs="Arial"/>
          <w:sz w:val="24"/>
          <w:szCs w:val="24"/>
        </w:rPr>
        <w:t>Programme Décentralisation et Développement Communal (PDDC).</w:t>
      </w:r>
    </w:p>
    <w:p w14:paraId="241619A3" w14:textId="77777777" w:rsidR="00167DAD" w:rsidRPr="00CD0E3A" w:rsidRDefault="00167DAD" w:rsidP="00167DAD">
      <w:pPr>
        <w:numPr>
          <w:ilvl w:val="0"/>
          <w:numId w:val="7"/>
        </w:numPr>
        <w:spacing w:after="0" w:line="276" w:lineRule="auto"/>
        <w:ind w:left="357" w:hanging="357"/>
        <w:contextualSpacing/>
        <w:jc w:val="both"/>
        <w:rPr>
          <w:rFonts w:ascii="Arial" w:eastAsia="Calibri" w:hAnsi="Arial" w:cs="Arial"/>
          <w:sz w:val="24"/>
          <w:szCs w:val="24"/>
        </w:rPr>
      </w:pPr>
      <w:r w:rsidRPr="00CD0E3A">
        <w:rPr>
          <w:rFonts w:ascii="Arial" w:eastAsia="Calibri" w:hAnsi="Arial" w:cs="Arial"/>
          <w:sz w:val="24"/>
          <w:szCs w:val="24"/>
        </w:rPr>
        <w:t xml:space="preserve">l’insuffisance des ressources financières allouées qui n’a pas permis de faire un inventaire exhaustif des biens de l’Etat à transférer aux collectivités territoriales ; </w:t>
      </w:r>
    </w:p>
    <w:p w14:paraId="7EE24E90" w14:textId="77777777" w:rsidR="00167DAD" w:rsidRPr="00CD0E3A" w:rsidRDefault="00167DAD" w:rsidP="00167DAD">
      <w:pPr>
        <w:numPr>
          <w:ilvl w:val="0"/>
          <w:numId w:val="7"/>
        </w:numPr>
        <w:spacing w:after="0" w:line="276" w:lineRule="auto"/>
        <w:ind w:left="357" w:hanging="357"/>
        <w:contextualSpacing/>
        <w:jc w:val="both"/>
        <w:rPr>
          <w:rFonts w:ascii="Arial" w:eastAsia="Calibri" w:hAnsi="Arial" w:cs="Arial"/>
          <w:sz w:val="24"/>
          <w:szCs w:val="24"/>
        </w:rPr>
      </w:pPr>
      <w:r w:rsidRPr="00CD0E3A">
        <w:rPr>
          <w:rFonts w:ascii="Arial" w:eastAsia="Calibri" w:hAnsi="Arial" w:cs="Arial"/>
          <w:sz w:val="24"/>
          <w:szCs w:val="24"/>
        </w:rPr>
        <w:t>le non-respect du délai de dépôt des rapports de l’inventaire initialement prévu le 06 décembre 2016 ;</w:t>
      </w:r>
    </w:p>
    <w:p w14:paraId="4AECEE09" w14:textId="77777777" w:rsidR="00167DAD" w:rsidRDefault="00167DAD" w:rsidP="00167DAD">
      <w:pPr>
        <w:numPr>
          <w:ilvl w:val="0"/>
          <w:numId w:val="7"/>
        </w:numPr>
        <w:spacing w:after="0" w:line="276" w:lineRule="auto"/>
        <w:ind w:left="357" w:hanging="357"/>
        <w:contextualSpacing/>
        <w:jc w:val="both"/>
        <w:rPr>
          <w:rFonts w:ascii="Arial" w:eastAsia="Calibri" w:hAnsi="Arial" w:cs="Arial"/>
          <w:sz w:val="24"/>
          <w:szCs w:val="24"/>
        </w:rPr>
      </w:pPr>
      <w:r w:rsidRPr="00CD0E3A">
        <w:rPr>
          <w:rFonts w:ascii="Arial" w:eastAsia="Calibri" w:hAnsi="Arial" w:cs="Arial"/>
          <w:sz w:val="24"/>
          <w:szCs w:val="24"/>
        </w:rPr>
        <w:t>la lourdeur dans le déblocage des fonds</w:t>
      </w:r>
      <w:r>
        <w:rPr>
          <w:rFonts w:ascii="Arial" w:eastAsia="Calibri" w:hAnsi="Arial" w:cs="Arial"/>
          <w:sz w:val="24"/>
          <w:szCs w:val="24"/>
        </w:rPr>
        <w:t xml:space="preserve"> pour l’exécution des activités ;</w:t>
      </w:r>
    </w:p>
    <w:p w14:paraId="7E74B5B1" w14:textId="77777777" w:rsidR="00167DAD" w:rsidRPr="00ED66AC" w:rsidRDefault="00167DAD" w:rsidP="00167DAD">
      <w:pPr>
        <w:numPr>
          <w:ilvl w:val="0"/>
          <w:numId w:val="7"/>
        </w:numPr>
        <w:spacing w:after="0" w:line="276" w:lineRule="auto"/>
        <w:ind w:left="357" w:hanging="357"/>
        <w:contextualSpacing/>
        <w:jc w:val="both"/>
        <w:rPr>
          <w:rFonts w:ascii="Arial" w:eastAsia="Calibri" w:hAnsi="Arial" w:cs="Arial"/>
          <w:sz w:val="24"/>
          <w:szCs w:val="24"/>
        </w:rPr>
      </w:pPr>
      <w:r w:rsidRPr="00ED66AC">
        <w:rPr>
          <w:rFonts w:ascii="Arial" w:eastAsia="Calibri" w:hAnsi="Arial" w:cs="Arial"/>
          <w:sz w:val="24"/>
          <w:szCs w:val="24"/>
        </w:rPr>
        <w:t xml:space="preserve">la réticence de certains ministères en matière de transfert des compétences et des ressources financières. </w:t>
      </w:r>
    </w:p>
    <w:p w14:paraId="5E6B531E" w14:textId="77777777" w:rsidR="00167DAD" w:rsidRDefault="00167DAD" w:rsidP="00167DAD">
      <w:pPr>
        <w:spacing w:line="276" w:lineRule="auto"/>
        <w:jc w:val="both"/>
        <w:rPr>
          <w:rFonts w:ascii="Arial" w:hAnsi="Arial" w:cs="Arial"/>
          <w:b/>
          <w:sz w:val="28"/>
          <w:szCs w:val="28"/>
        </w:rPr>
      </w:pPr>
    </w:p>
    <w:p w14:paraId="56607DA3" w14:textId="77777777" w:rsidR="00167DAD" w:rsidRPr="00E94A79" w:rsidRDefault="00167DAD" w:rsidP="00167DAD">
      <w:pPr>
        <w:spacing w:line="276" w:lineRule="auto"/>
        <w:ind w:left="360"/>
        <w:jc w:val="both"/>
        <w:rPr>
          <w:rFonts w:ascii="Arial" w:hAnsi="Arial" w:cs="Arial"/>
          <w:b/>
          <w:sz w:val="24"/>
          <w:szCs w:val="24"/>
        </w:rPr>
      </w:pPr>
      <w:r w:rsidRPr="00E94A79">
        <w:rPr>
          <w:rFonts w:ascii="Arial" w:hAnsi="Arial" w:cs="Arial"/>
          <w:b/>
          <w:sz w:val="24"/>
          <w:szCs w:val="24"/>
        </w:rPr>
        <w:t>Perspectives :</w:t>
      </w:r>
    </w:p>
    <w:p w14:paraId="4EC0CAF4" w14:textId="77777777" w:rsidR="00167DAD" w:rsidRDefault="00167DAD" w:rsidP="00167DAD">
      <w:pPr>
        <w:pStyle w:val="Paragraphedeliste"/>
        <w:numPr>
          <w:ilvl w:val="0"/>
          <w:numId w:val="1"/>
        </w:numPr>
        <w:spacing w:line="276" w:lineRule="auto"/>
        <w:jc w:val="both"/>
        <w:rPr>
          <w:rFonts w:ascii="Arial" w:hAnsi="Arial" w:cs="Arial"/>
        </w:rPr>
      </w:pPr>
      <w:r>
        <w:rPr>
          <w:rFonts w:ascii="Arial" w:hAnsi="Arial" w:cs="Arial"/>
        </w:rPr>
        <w:t>finalisation en juin 2019 de la signature des protocoles au niveau des Collectivités territoriales avec les maires ;</w:t>
      </w:r>
    </w:p>
    <w:p w14:paraId="5536CC54" w14:textId="77777777" w:rsidR="00167DAD" w:rsidRDefault="00167DAD" w:rsidP="00167DAD">
      <w:pPr>
        <w:pStyle w:val="Paragraphedeliste"/>
        <w:numPr>
          <w:ilvl w:val="0"/>
          <w:numId w:val="1"/>
        </w:numPr>
        <w:spacing w:line="276" w:lineRule="auto"/>
        <w:jc w:val="both"/>
        <w:rPr>
          <w:rFonts w:ascii="Arial" w:hAnsi="Arial" w:cs="Arial"/>
        </w:rPr>
      </w:pPr>
      <w:r>
        <w:rPr>
          <w:rFonts w:ascii="Arial" w:hAnsi="Arial" w:cs="Arial"/>
        </w:rPr>
        <w:t xml:space="preserve">organisation de la rencontre Gouvernent-Président des Collectivités territoriales les </w:t>
      </w:r>
      <w:r w:rsidRPr="00E94A79">
        <w:rPr>
          <w:rFonts w:ascii="Arial" w:hAnsi="Arial" w:cs="Arial"/>
        </w:rPr>
        <w:t>25 et 26 janvier 2019</w:t>
      </w:r>
      <w:r>
        <w:rPr>
          <w:rFonts w:ascii="Arial" w:hAnsi="Arial" w:cs="Arial"/>
        </w:rPr>
        <w:t xml:space="preserve"> pour l’état de mise en œuvre des recommandations (Présidée par le Premier Ministre) ;</w:t>
      </w:r>
    </w:p>
    <w:p w14:paraId="32499C9E" w14:textId="77777777" w:rsidR="00167DAD" w:rsidRDefault="00167DAD" w:rsidP="00167DAD">
      <w:pPr>
        <w:pStyle w:val="Paragraphedeliste"/>
        <w:numPr>
          <w:ilvl w:val="0"/>
          <w:numId w:val="1"/>
        </w:numPr>
        <w:spacing w:line="276" w:lineRule="auto"/>
        <w:jc w:val="both"/>
        <w:rPr>
          <w:rFonts w:ascii="Arial" w:hAnsi="Arial" w:cs="Arial"/>
        </w:rPr>
      </w:pPr>
      <w:r>
        <w:rPr>
          <w:rFonts w:ascii="Arial" w:hAnsi="Arial" w:cs="Arial"/>
        </w:rPr>
        <w:t>organisation de rencontres d’échanges entre les acteurs et la programmation des actions d’appui-conseil pour aplanir les divergences et les difficultés du processus de transfert.</w:t>
      </w:r>
    </w:p>
    <w:p w14:paraId="4D0A14AB" w14:textId="77777777" w:rsidR="00167DAD" w:rsidRDefault="00167DAD" w:rsidP="00167DAD">
      <w:pPr>
        <w:pStyle w:val="Paragraphedeliste"/>
        <w:spacing w:line="276" w:lineRule="auto"/>
        <w:jc w:val="both"/>
        <w:rPr>
          <w:rFonts w:ascii="Arial" w:hAnsi="Arial" w:cs="Arial"/>
        </w:rPr>
      </w:pPr>
    </w:p>
    <w:p w14:paraId="16C7B19A" w14:textId="77777777" w:rsidR="00167DAD" w:rsidRPr="00E94A79" w:rsidRDefault="00167DAD" w:rsidP="00167DAD">
      <w:pPr>
        <w:spacing w:line="276" w:lineRule="auto"/>
        <w:jc w:val="both"/>
        <w:rPr>
          <w:rFonts w:ascii="Arial" w:hAnsi="Arial" w:cs="Arial"/>
          <w:b/>
          <w:sz w:val="24"/>
          <w:szCs w:val="24"/>
        </w:rPr>
      </w:pPr>
      <w:r w:rsidRPr="00E94A79">
        <w:rPr>
          <w:rFonts w:ascii="Arial" w:hAnsi="Arial" w:cs="Arial"/>
          <w:b/>
          <w:sz w:val="24"/>
          <w:szCs w:val="24"/>
        </w:rPr>
        <w:t>Recommandations</w:t>
      </w:r>
    </w:p>
    <w:p w14:paraId="05F50D62" w14:textId="77777777" w:rsidR="00167DAD" w:rsidRDefault="00167DAD" w:rsidP="00167DAD">
      <w:pPr>
        <w:pStyle w:val="Paragraphedeliste"/>
        <w:numPr>
          <w:ilvl w:val="0"/>
          <w:numId w:val="1"/>
        </w:numPr>
        <w:spacing w:line="276" w:lineRule="auto"/>
        <w:jc w:val="both"/>
        <w:rPr>
          <w:rFonts w:ascii="Arial" w:hAnsi="Arial" w:cs="Arial"/>
        </w:rPr>
      </w:pPr>
      <w:r>
        <w:rPr>
          <w:rFonts w:ascii="Arial" w:hAnsi="Arial" w:cs="Arial"/>
        </w:rPr>
        <w:t>Accompagnement des acteurs des Collectivités territoriales  par la société civile (formations, plaidoyers, etc) ;</w:t>
      </w:r>
    </w:p>
    <w:p w14:paraId="250F1111" w14:textId="77777777" w:rsidR="00167DAD" w:rsidRDefault="00167DAD" w:rsidP="00167DAD">
      <w:pPr>
        <w:pStyle w:val="Paragraphedeliste"/>
        <w:numPr>
          <w:ilvl w:val="0"/>
          <w:numId w:val="1"/>
        </w:numPr>
        <w:spacing w:line="276" w:lineRule="auto"/>
        <w:jc w:val="both"/>
        <w:rPr>
          <w:rFonts w:ascii="Arial" w:hAnsi="Arial" w:cs="Arial"/>
        </w:rPr>
      </w:pPr>
      <w:r>
        <w:rPr>
          <w:rFonts w:ascii="Arial" w:hAnsi="Arial" w:cs="Arial"/>
        </w:rPr>
        <w:t>implication de tous les ministères dans le processus de transfert ;</w:t>
      </w:r>
    </w:p>
    <w:p w14:paraId="4E0E6FF3" w14:textId="77777777" w:rsidR="00167DAD" w:rsidRDefault="00167DAD" w:rsidP="00167DAD">
      <w:pPr>
        <w:pStyle w:val="Paragraphedeliste"/>
        <w:numPr>
          <w:ilvl w:val="0"/>
          <w:numId w:val="1"/>
        </w:numPr>
        <w:spacing w:line="276" w:lineRule="auto"/>
        <w:jc w:val="both"/>
        <w:rPr>
          <w:rFonts w:ascii="Arial" w:hAnsi="Arial" w:cs="Arial"/>
        </w:rPr>
      </w:pPr>
      <w:r>
        <w:rPr>
          <w:rFonts w:ascii="Arial" w:hAnsi="Arial" w:cs="Arial"/>
        </w:rPr>
        <w:t>afficher plus de volonté politique des autorités dans le processus de transfert ;</w:t>
      </w:r>
    </w:p>
    <w:p w14:paraId="1AE98EA7" w14:textId="77777777" w:rsidR="00167DAD" w:rsidRPr="005862DF" w:rsidRDefault="00167DAD" w:rsidP="00167DAD">
      <w:pPr>
        <w:pStyle w:val="Paragraphedeliste"/>
        <w:numPr>
          <w:ilvl w:val="0"/>
          <w:numId w:val="1"/>
        </w:numPr>
        <w:spacing w:line="276" w:lineRule="auto"/>
        <w:jc w:val="both"/>
        <w:rPr>
          <w:rFonts w:ascii="Arial" w:hAnsi="Arial" w:cs="Arial"/>
        </w:rPr>
      </w:pPr>
      <w:r>
        <w:rPr>
          <w:rFonts w:ascii="Arial" w:hAnsi="Arial" w:cs="Arial"/>
        </w:rPr>
        <w:t>Accompagnement technique et sensibilisation des acteurs des Collectivités territoriales par les ministères qui transfèrent les compétences et les ressources.</w:t>
      </w:r>
    </w:p>
    <w:p w14:paraId="0D125A30" w14:textId="77777777" w:rsidR="00167DAD" w:rsidRDefault="00167DAD" w:rsidP="00167DAD">
      <w:pPr>
        <w:spacing w:after="0" w:line="276" w:lineRule="auto"/>
        <w:jc w:val="both"/>
        <w:rPr>
          <w:rFonts w:ascii="Arial" w:eastAsia="Calibri" w:hAnsi="Arial" w:cs="Arial"/>
          <w:b/>
          <w:i/>
          <w:sz w:val="32"/>
          <w:szCs w:val="32"/>
          <w:u w:val="single"/>
        </w:rPr>
      </w:pPr>
    </w:p>
    <w:p w14:paraId="141A9BC9" w14:textId="77777777" w:rsidR="00167DAD" w:rsidRPr="00CD0E3A" w:rsidRDefault="00167DAD" w:rsidP="00167DAD">
      <w:pPr>
        <w:spacing w:after="0" w:line="276" w:lineRule="auto"/>
        <w:jc w:val="both"/>
        <w:rPr>
          <w:rFonts w:ascii="Arial" w:eastAsia="Calibri" w:hAnsi="Arial" w:cs="Arial"/>
          <w:b/>
          <w:i/>
          <w:sz w:val="32"/>
          <w:szCs w:val="32"/>
          <w:u w:val="single"/>
        </w:rPr>
      </w:pPr>
    </w:p>
    <w:p w14:paraId="5BD73846" w14:textId="77777777" w:rsidR="00167DAD" w:rsidRPr="00CD0E3A" w:rsidRDefault="00167DAD" w:rsidP="00167DAD">
      <w:pPr>
        <w:spacing w:after="0" w:line="276" w:lineRule="auto"/>
        <w:contextualSpacing/>
        <w:jc w:val="both"/>
        <w:rPr>
          <w:rFonts w:ascii="Arial" w:eastAsia="Calibri" w:hAnsi="Arial" w:cs="Arial"/>
          <w:sz w:val="24"/>
          <w:szCs w:val="24"/>
        </w:rPr>
      </w:pPr>
    </w:p>
    <w:p w14:paraId="6A96AF7E" w14:textId="77777777" w:rsidR="00C00BCA" w:rsidRPr="00CD0E3A" w:rsidRDefault="00C00BCA" w:rsidP="00C00BCA">
      <w:pPr>
        <w:spacing w:after="0" w:line="276" w:lineRule="auto"/>
        <w:jc w:val="both"/>
        <w:rPr>
          <w:rFonts w:ascii="Arial" w:eastAsia="Calibri" w:hAnsi="Arial" w:cs="Arial"/>
          <w:b/>
          <w:i/>
          <w:sz w:val="32"/>
          <w:szCs w:val="32"/>
          <w:u w:val="single"/>
        </w:rPr>
      </w:pPr>
    </w:p>
    <w:p w14:paraId="31D75B5A" w14:textId="77777777" w:rsidR="00C00BCA" w:rsidRPr="00CD0E3A" w:rsidRDefault="00C00BCA" w:rsidP="00C00BCA">
      <w:pPr>
        <w:spacing w:after="0" w:line="276" w:lineRule="auto"/>
        <w:contextualSpacing/>
        <w:jc w:val="both"/>
        <w:rPr>
          <w:rFonts w:ascii="Arial" w:eastAsia="Calibri" w:hAnsi="Arial" w:cs="Arial"/>
          <w:sz w:val="24"/>
          <w:szCs w:val="24"/>
        </w:rPr>
      </w:pPr>
    </w:p>
    <w:p w14:paraId="2DD858B9" w14:textId="77777777" w:rsidR="00C00BCA" w:rsidRPr="00CD0E3A" w:rsidRDefault="00C00BCA" w:rsidP="00C00BCA">
      <w:pPr>
        <w:spacing w:after="0" w:line="276" w:lineRule="auto"/>
        <w:contextualSpacing/>
        <w:jc w:val="both"/>
        <w:rPr>
          <w:rFonts w:ascii="Arial" w:eastAsia="Calibri" w:hAnsi="Arial" w:cs="Arial"/>
          <w:sz w:val="24"/>
          <w:szCs w:val="24"/>
        </w:rPr>
      </w:pPr>
    </w:p>
    <w:p w14:paraId="5FD0808E" w14:textId="77777777" w:rsidR="00C00BCA" w:rsidRDefault="00C00BCA" w:rsidP="00C00BCA">
      <w:pPr>
        <w:spacing w:after="0" w:line="276" w:lineRule="auto"/>
        <w:contextualSpacing/>
        <w:jc w:val="both"/>
        <w:rPr>
          <w:rFonts w:ascii="Arial" w:eastAsia="Calibri" w:hAnsi="Arial" w:cs="Arial"/>
          <w:sz w:val="24"/>
          <w:szCs w:val="24"/>
        </w:rPr>
      </w:pPr>
    </w:p>
    <w:p w14:paraId="5CE0AF23" w14:textId="77777777" w:rsidR="00C00BCA" w:rsidRDefault="00C00BCA" w:rsidP="00C00BCA">
      <w:pPr>
        <w:spacing w:after="0" w:line="276" w:lineRule="auto"/>
        <w:contextualSpacing/>
        <w:jc w:val="both"/>
        <w:rPr>
          <w:rFonts w:ascii="Arial" w:eastAsia="Calibri" w:hAnsi="Arial" w:cs="Arial"/>
          <w:sz w:val="24"/>
          <w:szCs w:val="24"/>
        </w:rPr>
      </w:pPr>
    </w:p>
    <w:p w14:paraId="32ABAC9B" w14:textId="77777777" w:rsidR="00C00BCA" w:rsidRDefault="00C00BCA" w:rsidP="00C00BCA">
      <w:pPr>
        <w:spacing w:after="0" w:line="276" w:lineRule="auto"/>
        <w:contextualSpacing/>
        <w:jc w:val="both"/>
        <w:rPr>
          <w:rFonts w:ascii="Arial" w:eastAsia="Calibri" w:hAnsi="Arial" w:cs="Arial"/>
          <w:sz w:val="24"/>
          <w:szCs w:val="24"/>
        </w:rPr>
      </w:pPr>
    </w:p>
    <w:p w14:paraId="7F097672" w14:textId="77777777" w:rsidR="00C00BCA" w:rsidRDefault="00C00BCA" w:rsidP="00C00BCA"/>
    <w:p w14:paraId="2911DFD6" w14:textId="77777777" w:rsidR="00C00BCA" w:rsidRDefault="00C00BCA" w:rsidP="00C00BCA"/>
    <w:p w14:paraId="2DC4E84A" w14:textId="77777777" w:rsidR="00C00BCA" w:rsidRDefault="00C00BCA" w:rsidP="00C00BCA"/>
    <w:p w14:paraId="761026A9" w14:textId="77777777" w:rsidR="00C00BCA" w:rsidRDefault="00C00BCA" w:rsidP="00C00BCA"/>
    <w:p w14:paraId="64A8220B" w14:textId="77777777" w:rsidR="00C00BCA" w:rsidRDefault="00C00BCA" w:rsidP="00C00BCA"/>
    <w:p w14:paraId="212EFB8E" w14:textId="77777777" w:rsidR="00C00BCA" w:rsidRDefault="00C00BCA" w:rsidP="00C00BCA"/>
    <w:p w14:paraId="22753E38" w14:textId="77777777" w:rsidR="00C00BCA" w:rsidRDefault="00C00BCA" w:rsidP="00C00BCA"/>
    <w:p w14:paraId="06E0B6B3" w14:textId="77777777" w:rsidR="00C00BCA" w:rsidRDefault="00C00BCA" w:rsidP="00C00BCA"/>
    <w:p w14:paraId="090ED399" w14:textId="360A13A4" w:rsidR="00106D64" w:rsidRPr="00E94A79" w:rsidRDefault="00C00BCA" w:rsidP="00E94A79">
      <w:pPr>
        <w:pStyle w:val="Titre3"/>
        <w:spacing w:line="276" w:lineRule="auto"/>
        <w:jc w:val="center"/>
        <w:rPr>
          <w:rStyle w:val="ListLabel205"/>
          <w:rFonts w:ascii="Arial" w:hAnsi="Arial" w:cs="Arial"/>
          <w:bCs w:val="0"/>
          <w:color w:val="auto"/>
          <w:sz w:val="28"/>
          <w:szCs w:val="28"/>
        </w:rPr>
      </w:pPr>
      <w:bookmarkStart w:id="15" w:name="_Toc529372138"/>
      <w:r w:rsidRPr="00E94A79">
        <w:rPr>
          <w:rStyle w:val="ListLabel205"/>
          <w:rFonts w:ascii="Arial" w:hAnsi="Arial" w:cs="Arial"/>
          <w:bCs w:val="0"/>
          <w:color w:val="auto"/>
          <w:sz w:val="28"/>
          <w:szCs w:val="28"/>
        </w:rPr>
        <w:t>Engagement N°2 : Respecter les délais de délivrance des actes de justice conformément à l’arrêté N° 2014-022/MJ/CAB du 25 juin 2014</w:t>
      </w:r>
      <w:bookmarkEnd w:id="15"/>
    </w:p>
    <w:p w14:paraId="3BA058EA" w14:textId="77777777" w:rsidR="00E94A79" w:rsidRPr="00E94A79" w:rsidRDefault="00E94A79" w:rsidP="00E94A79">
      <w:pPr>
        <w:rPr>
          <w:rFonts w:ascii="Arial" w:hAnsi="Arial" w:cs="Arial"/>
          <w:color w:val="000000" w:themeColor="text1"/>
          <w:sz w:val="24"/>
          <w:szCs w:val="24"/>
          <w:highlight w:val="yellow"/>
        </w:rPr>
      </w:pPr>
    </w:p>
    <w:p w14:paraId="5028C3A2" w14:textId="77777777" w:rsidR="00E94A79" w:rsidRDefault="00106D64" w:rsidP="00106D64">
      <w:pPr>
        <w:spacing w:line="276" w:lineRule="auto"/>
        <w:jc w:val="both"/>
        <w:rPr>
          <w:rFonts w:ascii="Arial" w:hAnsi="Arial" w:cs="Arial"/>
          <w:color w:val="000000" w:themeColor="text1"/>
          <w:sz w:val="24"/>
          <w:szCs w:val="24"/>
        </w:rPr>
      </w:pPr>
      <w:r w:rsidRPr="00E94A79">
        <w:rPr>
          <w:rFonts w:ascii="Arial" w:hAnsi="Arial" w:cs="Arial"/>
          <w:color w:val="000000" w:themeColor="text1"/>
          <w:sz w:val="24"/>
          <w:szCs w:val="24"/>
        </w:rPr>
        <w:t>Les activités réalisées dans le cadre de la mise en œuvre de cet engagement n’ont pas été</w:t>
      </w:r>
      <w:r w:rsidR="00E94A79">
        <w:rPr>
          <w:rFonts w:ascii="Arial" w:hAnsi="Arial" w:cs="Arial"/>
          <w:color w:val="000000" w:themeColor="text1"/>
          <w:sz w:val="24"/>
          <w:szCs w:val="24"/>
        </w:rPr>
        <w:t xml:space="preserve"> entièrement</w:t>
      </w:r>
      <w:r w:rsidRPr="00E94A79">
        <w:rPr>
          <w:rFonts w:ascii="Arial" w:hAnsi="Arial" w:cs="Arial"/>
          <w:color w:val="000000" w:themeColor="text1"/>
          <w:sz w:val="24"/>
          <w:szCs w:val="24"/>
        </w:rPr>
        <w:t xml:space="preserve"> renseignées par la Direction générale des affaires juridiques et judiciaires (DGAJJ) du Ministère de la Justice, des Droits Humains et de la Promotion Civique (MJDHPC).</w:t>
      </w:r>
    </w:p>
    <w:p w14:paraId="08BCDE86" w14:textId="7D62FC1A" w:rsidR="00E94A79" w:rsidRDefault="00E94A79" w:rsidP="00106D64">
      <w:pPr>
        <w:spacing w:line="276" w:lineRule="auto"/>
        <w:jc w:val="both"/>
        <w:rPr>
          <w:rFonts w:ascii="Arial" w:hAnsi="Arial" w:cs="Arial"/>
          <w:color w:val="000000" w:themeColor="text1"/>
          <w:sz w:val="24"/>
          <w:szCs w:val="24"/>
        </w:rPr>
      </w:pPr>
      <w:r>
        <w:rPr>
          <w:rFonts w:ascii="Arial" w:hAnsi="Arial" w:cs="Arial"/>
          <w:color w:val="000000" w:themeColor="text1"/>
          <w:sz w:val="24"/>
          <w:szCs w:val="24"/>
        </w:rPr>
        <w:t>Cela s’explique par le fait les activités sont réalisées par l’Inspection générale des services (IGS), la Direction générale des études et des statistiques sectorielles (DGESS) et la Direction du développement institutionnel et de l’innovation (DDII).</w:t>
      </w:r>
    </w:p>
    <w:p w14:paraId="18D8571F" w14:textId="46E600E8" w:rsidR="00106D64" w:rsidRPr="00E94A79" w:rsidRDefault="00106D64" w:rsidP="00E94A79">
      <w:pPr>
        <w:spacing w:line="276" w:lineRule="auto"/>
        <w:jc w:val="both"/>
        <w:rPr>
          <w:rFonts w:ascii="Arial" w:hAnsi="Arial" w:cs="Arial"/>
          <w:color w:val="000000" w:themeColor="text1"/>
          <w:sz w:val="24"/>
          <w:szCs w:val="24"/>
        </w:rPr>
      </w:pPr>
      <w:r w:rsidRPr="00E94A79">
        <w:rPr>
          <w:rFonts w:ascii="Arial" w:hAnsi="Arial" w:cs="Arial"/>
          <w:color w:val="000000" w:themeColor="text1"/>
        </w:rPr>
        <w:t xml:space="preserve"> </w:t>
      </w:r>
      <w:r w:rsidRPr="00E94A79">
        <w:rPr>
          <w:rFonts w:ascii="Arial" w:hAnsi="Arial" w:cs="Arial"/>
          <w:color w:val="000000" w:themeColor="text1"/>
          <w:sz w:val="24"/>
          <w:szCs w:val="24"/>
        </w:rPr>
        <w:t>Il s’agit des activités suivantes :</w:t>
      </w:r>
    </w:p>
    <w:p w14:paraId="138E451D" w14:textId="317D817D" w:rsidR="00106D64" w:rsidRPr="00E94A79" w:rsidRDefault="00106D64" w:rsidP="00E94A79">
      <w:pPr>
        <w:pStyle w:val="Paragraphedeliste"/>
        <w:numPr>
          <w:ilvl w:val="0"/>
          <w:numId w:val="11"/>
        </w:numPr>
        <w:spacing w:line="276" w:lineRule="auto"/>
        <w:jc w:val="both"/>
        <w:rPr>
          <w:rFonts w:ascii="Arial" w:eastAsia="Times New Roman" w:hAnsi="Arial" w:cs="Arial"/>
          <w:b/>
          <w:i/>
          <w:color w:val="000000" w:themeColor="text1"/>
        </w:rPr>
      </w:pPr>
      <w:r w:rsidRPr="00E94A79">
        <w:rPr>
          <w:rFonts w:ascii="Arial" w:eastAsia="Times New Roman" w:hAnsi="Arial" w:cs="Arial"/>
          <w:b/>
          <w:i/>
          <w:color w:val="000000" w:themeColor="text1"/>
        </w:rPr>
        <w:t>Effectuer des missions de supervision et de contrôle  par l'Inspection Générale des Services (IGS)</w:t>
      </w:r>
      <w:r w:rsidR="00E94A79">
        <w:rPr>
          <w:rFonts w:ascii="Arial" w:eastAsia="Times New Roman" w:hAnsi="Arial" w:cs="Arial"/>
          <w:b/>
          <w:i/>
          <w:color w:val="000000" w:themeColor="text1"/>
        </w:rPr>
        <w:t> ;</w:t>
      </w:r>
    </w:p>
    <w:p w14:paraId="53FE3716" w14:textId="671BE270" w:rsidR="00106D64" w:rsidRPr="00E94A79" w:rsidRDefault="00106D64" w:rsidP="00106D64">
      <w:pPr>
        <w:pStyle w:val="Paragraphedeliste"/>
        <w:numPr>
          <w:ilvl w:val="0"/>
          <w:numId w:val="11"/>
        </w:numPr>
        <w:spacing w:line="276" w:lineRule="auto"/>
        <w:jc w:val="both"/>
        <w:rPr>
          <w:rFonts w:ascii="Arial" w:eastAsia="Times New Roman" w:hAnsi="Arial" w:cs="Arial"/>
          <w:b/>
          <w:i/>
          <w:color w:val="000000" w:themeColor="text1"/>
        </w:rPr>
      </w:pPr>
      <w:r w:rsidRPr="00E94A79">
        <w:rPr>
          <w:rFonts w:ascii="Arial" w:eastAsia="Times New Roman" w:hAnsi="Arial" w:cs="Arial"/>
          <w:b/>
          <w:i/>
          <w:color w:val="000000" w:themeColor="text1"/>
        </w:rPr>
        <w:t>Mettre en ligne les procédures les plus utilisées</w:t>
      </w:r>
      <w:r w:rsidR="00E94A79">
        <w:rPr>
          <w:rFonts w:ascii="Arial" w:eastAsia="Times New Roman" w:hAnsi="Arial" w:cs="Arial"/>
          <w:b/>
          <w:i/>
          <w:color w:val="000000" w:themeColor="text1"/>
        </w:rPr>
        <w:t> ;</w:t>
      </w:r>
    </w:p>
    <w:p w14:paraId="5A9420C1" w14:textId="33CADE3F" w:rsidR="00106D64" w:rsidRPr="00E94A79" w:rsidRDefault="00106D64" w:rsidP="00106D64">
      <w:pPr>
        <w:pStyle w:val="Paragraphedeliste"/>
        <w:numPr>
          <w:ilvl w:val="0"/>
          <w:numId w:val="11"/>
        </w:numPr>
        <w:spacing w:line="276" w:lineRule="auto"/>
        <w:jc w:val="both"/>
        <w:rPr>
          <w:rFonts w:ascii="Arial" w:eastAsia="Times New Roman" w:hAnsi="Arial" w:cs="Arial"/>
          <w:b/>
          <w:i/>
          <w:color w:val="000000" w:themeColor="text1"/>
        </w:rPr>
      </w:pPr>
      <w:r w:rsidRPr="00E94A79">
        <w:rPr>
          <w:rFonts w:ascii="Arial" w:eastAsia="Times New Roman" w:hAnsi="Arial" w:cs="Arial"/>
          <w:b/>
          <w:i/>
          <w:color w:val="000000" w:themeColor="text1"/>
        </w:rPr>
        <w:t>Élaborer un rapport sur les statistiques de délivrance des actes de justice</w:t>
      </w:r>
      <w:r w:rsidR="00E94A79">
        <w:rPr>
          <w:rFonts w:ascii="Arial" w:eastAsia="Times New Roman" w:hAnsi="Arial" w:cs="Arial"/>
          <w:b/>
          <w:i/>
          <w:color w:val="000000" w:themeColor="text1"/>
        </w:rPr>
        <w:t>.</w:t>
      </w:r>
    </w:p>
    <w:p w14:paraId="7D973C94" w14:textId="282CAC3D" w:rsidR="00C00BCA" w:rsidRPr="00E94A79" w:rsidRDefault="00C00BCA" w:rsidP="00E94A79">
      <w:pPr>
        <w:spacing w:line="276" w:lineRule="auto"/>
        <w:ind w:left="360"/>
        <w:jc w:val="both"/>
        <w:rPr>
          <w:rFonts w:ascii="Arial" w:eastAsia="Times New Roman" w:hAnsi="Arial" w:cs="Arial"/>
          <w:b/>
          <w:i/>
          <w:color w:val="000000" w:themeColor="text1"/>
        </w:rPr>
      </w:pPr>
    </w:p>
    <w:p w14:paraId="2DFC0835" w14:textId="77777777" w:rsidR="00C00BCA" w:rsidRDefault="00C00BCA" w:rsidP="00C00BCA">
      <w:pPr>
        <w:spacing w:line="276" w:lineRule="auto"/>
        <w:jc w:val="both"/>
        <w:rPr>
          <w:rFonts w:ascii="Arial" w:hAnsi="Arial" w:cs="Arial"/>
          <w:sz w:val="24"/>
          <w:szCs w:val="24"/>
        </w:rPr>
      </w:pPr>
    </w:p>
    <w:p w14:paraId="38D39845" w14:textId="77777777" w:rsidR="00C00BCA" w:rsidRDefault="00C00BCA" w:rsidP="00C00BCA">
      <w:pPr>
        <w:spacing w:line="276" w:lineRule="auto"/>
        <w:jc w:val="both"/>
        <w:rPr>
          <w:rFonts w:ascii="Arial" w:eastAsia="Times New Roman" w:hAnsi="Arial" w:cs="Arial"/>
          <w:sz w:val="24"/>
          <w:szCs w:val="24"/>
        </w:rPr>
      </w:pPr>
    </w:p>
    <w:p w14:paraId="5A7BA029" w14:textId="77777777" w:rsidR="00E94A79" w:rsidRDefault="00E94A79" w:rsidP="00C00BCA">
      <w:pPr>
        <w:spacing w:line="276" w:lineRule="auto"/>
        <w:jc w:val="both"/>
        <w:rPr>
          <w:rFonts w:ascii="Arial" w:eastAsia="Times New Roman" w:hAnsi="Arial" w:cs="Arial"/>
          <w:sz w:val="24"/>
          <w:szCs w:val="24"/>
        </w:rPr>
      </w:pPr>
    </w:p>
    <w:p w14:paraId="53BC2819" w14:textId="77777777" w:rsidR="00E94A79" w:rsidRDefault="00E94A79" w:rsidP="00C00BCA">
      <w:pPr>
        <w:spacing w:line="276" w:lineRule="auto"/>
        <w:jc w:val="both"/>
        <w:rPr>
          <w:rFonts w:ascii="Arial" w:eastAsia="Times New Roman" w:hAnsi="Arial" w:cs="Arial"/>
          <w:sz w:val="24"/>
          <w:szCs w:val="24"/>
        </w:rPr>
      </w:pPr>
    </w:p>
    <w:p w14:paraId="745B33CD" w14:textId="77777777" w:rsidR="00E94A79" w:rsidRDefault="00E94A79" w:rsidP="00C00BCA">
      <w:pPr>
        <w:spacing w:line="276" w:lineRule="auto"/>
        <w:jc w:val="both"/>
        <w:rPr>
          <w:rFonts w:ascii="Arial" w:eastAsia="Times New Roman" w:hAnsi="Arial" w:cs="Arial"/>
          <w:sz w:val="24"/>
          <w:szCs w:val="24"/>
        </w:rPr>
      </w:pPr>
    </w:p>
    <w:p w14:paraId="69DF2ED0" w14:textId="77777777" w:rsidR="00E94A79" w:rsidRDefault="00E94A79" w:rsidP="00C00BCA">
      <w:pPr>
        <w:spacing w:line="276" w:lineRule="auto"/>
        <w:jc w:val="both"/>
        <w:rPr>
          <w:rFonts w:ascii="Arial" w:eastAsia="Times New Roman" w:hAnsi="Arial" w:cs="Arial"/>
          <w:sz w:val="24"/>
          <w:szCs w:val="24"/>
        </w:rPr>
      </w:pPr>
    </w:p>
    <w:p w14:paraId="3213DEC5" w14:textId="77777777" w:rsidR="00E94A79" w:rsidRDefault="00E94A79" w:rsidP="00C00BCA">
      <w:pPr>
        <w:spacing w:line="276" w:lineRule="auto"/>
        <w:jc w:val="both"/>
        <w:rPr>
          <w:rFonts w:ascii="Arial" w:eastAsia="Times New Roman" w:hAnsi="Arial" w:cs="Arial"/>
          <w:sz w:val="24"/>
          <w:szCs w:val="24"/>
        </w:rPr>
      </w:pPr>
    </w:p>
    <w:p w14:paraId="3F55F30C" w14:textId="77777777" w:rsidR="00E94A79" w:rsidRDefault="00E94A79" w:rsidP="00C00BCA">
      <w:pPr>
        <w:spacing w:line="276" w:lineRule="auto"/>
        <w:jc w:val="both"/>
        <w:rPr>
          <w:rFonts w:ascii="Arial" w:eastAsia="Times New Roman" w:hAnsi="Arial" w:cs="Arial"/>
          <w:sz w:val="24"/>
          <w:szCs w:val="24"/>
        </w:rPr>
      </w:pPr>
    </w:p>
    <w:p w14:paraId="5F59F823" w14:textId="77777777" w:rsidR="00E94A79" w:rsidRDefault="00E94A79" w:rsidP="00C00BCA">
      <w:pPr>
        <w:spacing w:line="276" w:lineRule="auto"/>
        <w:jc w:val="both"/>
        <w:rPr>
          <w:rFonts w:ascii="Arial" w:eastAsia="Times New Roman" w:hAnsi="Arial" w:cs="Arial"/>
          <w:sz w:val="24"/>
          <w:szCs w:val="24"/>
        </w:rPr>
      </w:pPr>
    </w:p>
    <w:p w14:paraId="19913C52" w14:textId="77777777" w:rsidR="00E94A79" w:rsidRDefault="00E94A79" w:rsidP="00C00BCA">
      <w:pPr>
        <w:spacing w:line="276" w:lineRule="auto"/>
        <w:jc w:val="both"/>
        <w:rPr>
          <w:rFonts w:ascii="Arial" w:eastAsia="Times New Roman" w:hAnsi="Arial" w:cs="Arial"/>
          <w:sz w:val="24"/>
          <w:szCs w:val="24"/>
        </w:rPr>
      </w:pPr>
    </w:p>
    <w:p w14:paraId="73C3D4F3" w14:textId="77777777" w:rsidR="00E94A79" w:rsidRDefault="00E94A79" w:rsidP="00C00BCA">
      <w:pPr>
        <w:spacing w:line="276" w:lineRule="auto"/>
        <w:jc w:val="both"/>
        <w:rPr>
          <w:rFonts w:ascii="Arial" w:eastAsia="Times New Roman" w:hAnsi="Arial" w:cs="Arial"/>
          <w:sz w:val="24"/>
          <w:szCs w:val="24"/>
        </w:rPr>
      </w:pPr>
    </w:p>
    <w:p w14:paraId="3ACD7333" w14:textId="77777777" w:rsidR="00E94A79" w:rsidRDefault="00E94A79" w:rsidP="00C00BCA">
      <w:pPr>
        <w:spacing w:line="276" w:lineRule="auto"/>
        <w:jc w:val="both"/>
        <w:rPr>
          <w:rFonts w:ascii="Arial" w:eastAsia="Times New Roman" w:hAnsi="Arial" w:cs="Arial"/>
          <w:sz w:val="24"/>
          <w:szCs w:val="24"/>
        </w:rPr>
      </w:pPr>
    </w:p>
    <w:p w14:paraId="76C94E5B" w14:textId="77777777" w:rsidR="00E94A79" w:rsidRDefault="00E94A79" w:rsidP="00C00BCA">
      <w:pPr>
        <w:spacing w:line="276" w:lineRule="auto"/>
        <w:jc w:val="both"/>
        <w:rPr>
          <w:rFonts w:ascii="Arial" w:eastAsia="Times New Roman" w:hAnsi="Arial" w:cs="Arial"/>
          <w:sz w:val="24"/>
          <w:szCs w:val="24"/>
        </w:rPr>
      </w:pPr>
    </w:p>
    <w:p w14:paraId="23CFE94E" w14:textId="77777777" w:rsidR="00E94A79" w:rsidRDefault="00E94A79" w:rsidP="00C00BCA">
      <w:pPr>
        <w:spacing w:line="276" w:lineRule="auto"/>
        <w:jc w:val="both"/>
        <w:rPr>
          <w:rFonts w:ascii="Arial" w:eastAsia="Times New Roman" w:hAnsi="Arial" w:cs="Arial"/>
          <w:sz w:val="24"/>
          <w:szCs w:val="24"/>
        </w:rPr>
      </w:pPr>
    </w:p>
    <w:p w14:paraId="7A360CB4" w14:textId="77777777" w:rsidR="00E94A79" w:rsidRDefault="00E94A79" w:rsidP="00C00BCA">
      <w:pPr>
        <w:spacing w:line="276" w:lineRule="auto"/>
        <w:jc w:val="both"/>
        <w:rPr>
          <w:rFonts w:ascii="Arial" w:eastAsia="Times New Roman" w:hAnsi="Arial" w:cs="Arial"/>
          <w:sz w:val="24"/>
          <w:szCs w:val="24"/>
        </w:rPr>
      </w:pPr>
    </w:p>
    <w:p w14:paraId="28855FB1" w14:textId="77777777" w:rsidR="00C00BCA" w:rsidRPr="009D2677" w:rsidRDefault="00C00BCA" w:rsidP="00C00BCA">
      <w:pPr>
        <w:pStyle w:val="Titre3"/>
        <w:spacing w:line="276" w:lineRule="auto"/>
        <w:jc w:val="center"/>
        <w:rPr>
          <w:rFonts w:ascii="Arial" w:hAnsi="Arial" w:cs="Arial"/>
          <w:bCs w:val="0"/>
          <w:color w:val="auto"/>
          <w:sz w:val="28"/>
          <w:szCs w:val="28"/>
        </w:rPr>
      </w:pPr>
      <w:bookmarkStart w:id="16" w:name="_Toc529372139"/>
      <w:r w:rsidRPr="00CD0E3A">
        <w:rPr>
          <w:rStyle w:val="ListLabel205"/>
          <w:rFonts w:ascii="Arial" w:hAnsi="Arial" w:cs="Arial"/>
          <w:bCs w:val="0"/>
          <w:color w:val="auto"/>
          <w:sz w:val="28"/>
          <w:szCs w:val="28"/>
        </w:rPr>
        <w:t>Engagement N°3 : Améliorer l’accès des personnes vulnérables au Fonds d’assistance judiciaire</w:t>
      </w:r>
      <w:bookmarkEnd w:id="16"/>
    </w:p>
    <w:p w14:paraId="1FB4CDDD" w14:textId="77777777" w:rsidR="00126E41" w:rsidRPr="00CD0E3A" w:rsidRDefault="00126E41" w:rsidP="00126E41">
      <w:pPr>
        <w:spacing w:line="276" w:lineRule="auto"/>
        <w:jc w:val="both"/>
        <w:rPr>
          <w:rFonts w:ascii="Arial" w:eastAsia="Times New Roman" w:hAnsi="Arial" w:cs="Arial"/>
          <w:sz w:val="24"/>
          <w:szCs w:val="24"/>
        </w:rPr>
      </w:pPr>
      <w:r w:rsidRPr="00CD0E3A">
        <w:rPr>
          <w:rFonts w:ascii="Arial" w:eastAsia="Times New Roman" w:hAnsi="Arial" w:cs="Arial"/>
          <w:sz w:val="24"/>
          <w:szCs w:val="24"/>
        </w:rPr>
        <w:t>Le Ministère de la justice, des droits humains et de la promotion civique (MJDHPC), a non seulement mis en place un cadre normatif en principe favorable à l’accès à la justice, mais il a</w:t>
      </w:r>
      <w:r w:rsidRPr="00AE4A4B">
        <w:rPr>
          <w:rFonts w:ascii="Arial" w:eastAsia="Times New Roman" w:hAnsi="Arial" w:cs="Arial"/>
          <w:sz w:val="24"/>
          <w:szCs w:val="24"/>
        </w:rPr>
        <w:t xml:space="preserve"> </w:t>
      </w:r>
      <w:r w:rsidRPr="00CD0E3A">
        <w:rPr>
          <w:rFonts w:ascii="Arial" w:eastAsia="Times New Roman" w:hAnsi="Arial" w:cs="Arial"/>
          <w:sz w:val="24"/>
          <w:szCs w:val="24"/>
        </w:rPr>
        <w:t>également mis en œuvre de nombreuses politiques et stratégies visant à accroître l’efficacité de la justice et à améliorer son accessibilité. Cependant, le défi de l’accès à la justice est toujours d’actualité.</w:t>
      </w:r>
    </w:p>
    <w:p w14:paraId="764A527A" w14:textId="77777777" w:rsidR="00126E41" w:rsidRPr="00CD0E3A" w:rsidRDefault="00126E41" w:rsidP="00126E41">
      <w:pPr>
        <w:spacing w:line="276" w:lineRule="auto"/>
        <w:jc w:val="both"/>
        <w:rPr>
          <w:rFonts w:ascii="Arial" w:eastAsia="Times New Roman" w:hAnsi="Arial" w:cs="Arial"/>
          <w:sz w:val="24"/>
          <w:szCs w:val="24"/>
        </w:rPr>
      </w:pPr>
      <w:r w:rsidRPr="00CD0E3A">
        <w:rPr>
          <w:rFonts w:ascii="Arial" w:eastAsia="Times New Roman" w:hAnsi="Arial" w:cs="Arial"/>
          <w:sz w:val="24"/>
          <w:szCs w:val="24"/>
        </w:rPr>
        <w:t>C’est un droit qui garantit les autres droits. Il est de ce fait un droit fondamental et les normes énoncées dans les différents instruments juridiques de promotion et de protection des droits humains obligent les Etats partis à rendre la justice accessible à tous.</w:t>
      </w:r>
    </w:p>
    <w:p w14:paraId="1C4AFF32" w14:textId="77777777" w:rsidR="00126E41" w:rsidRPr="00CD0E3A" w:rsidRDefault="00126E41" w:rsidP="00126E41">
      <w:pPr>
        <w:spacing w:line="276" w:lineRule="auto"/>
        <w:jc w:val="both"/>
        <w:rPr>
          <w:rFonts w:ascii="Arial" w:eastAsia="Times New Roman" w:hAnsi="Arial" w:cs="Arial"/>
          <w:sz w:val="24"/>
          <w:szCs w:val="24"/>
        </w:rPr>
      </w:pPr>
      <w:r>
        <w:rPr>
          <w:rFonts w:ascii="Arial" w:eastAsia="Times New Roman" w:hAnsi="Arial" w:cs="Arial"/>
          <w:sz w:val="24"/>
          <w:szCs w:val="24"/>
        </w:rPr>
        <w:t xml:space="preserve">Il est à noter que </w:t>
      </w:r>
      <w:r w:rsidRPr="00CD0E3A">
        <w:rPr>
          <w:rFonts w:ascii="Arial" w:eastAsia="Times New Roman" w:hAnsi="Arial" w:cs="Arial"/>
          <w:sz w:val="24"/>
          <w:szCs w:val="24"/>
        </w:rPr>
        <w:t xml:space="preserve"> si des efforts ont été réalisés ces dernières années notamment par la construction  de nouvelles juridictions réduisant ainsi la distance à parcourir par les justiciables pour faire valoir leurs droits, </w:t>
      </w:r>
      <w:r>
        <w:rPr>
          <w:rFonts w:ascii="Arial" w:eastAsia="Times New Roman" w:hAnsi="Arial" w:cs="Arial"/>
          <w:sz w:val="24"/>
          <w:szCs w:val="24"/>
        </w:rPr>
        <w:t>il n’en demeure pas moins</w:t>
      </w:r>
      <w:r w:rsidRPr="00CD0E3A">
        <w:rPr>
          <w:rFonts w:ascii="Arial" w:eastAsia="Times New Roman" w:hAnsi="Arial" w:cs="Arial"/>
          <w:sz w:val="24"/>
          <w:szCs w:val="24"/>
        </w:rPr>
        <w:t xml:space="preserve"> que le coût de la justice (qui tient à la capacité financière des justiciables à pouvoir saisir une juridiction et de s’acquitter des frais d’exécution d’une décision) reste un obstacle à l’accessibilité de la justice surtout pour les personnes les plus démunies.</w:t>
      </w:r>
    </w:p>
    <w:p w14:paraId="042CD1CC" w14:textId="77777777" w:rsidR="00126E41" w:rsidRPr="00CD0E3A" w:rsidRDefault="00126E41" w:rsidP="00126E41">
      <w:pPr>
        <w:spacing w:line="276" w:lineRule="auto"/>
        <w:jc w:val="both"/>
        <w:rPr>
          <w:rFonts w:ascii="Arial" w:eastAsia="Times New Roman" w:hAnsi="Arial" w:cs="Arial"/>
          <w:sz w:val="24"/>
          <w:szCs w:val="24"/>
        </w:rPr>
      </w:pPr>
      <w:r w:rsidRPr="00CD0E3A">
        <w:rPr>
          <w:rFonts w:ascii="Arial" w:eastAsia="Times New Roman" w:hAnsi="Arial" w:cs="Arial"/>
          <w:sz w:val="24"/>
          <w:szCs w:val="24"/>
        </w:rPr>
        <w:t xml:space="preserve">Pour pallier à ce dysfonctionnement, le gouvernement a mis en place un système dénommé « assistance judiciaire » permettant aux plus démunis de pouvoir avoir accès à la justice.  </w:t>
      </w:r>
    </w:p>
    <w:p w14:paraId="46792E2A" w14:textId="77777777" w:rsidR="00126E41" w:rsidRPr="00CD0E3A" w:rsidRDefault="00126E41" w:rsidP="00126E41">
      <w:pPr>
        <w:spacing w:line="276" w:lineRule="auto"/>
        <w:jc w:val="both"/>
        <w:rPr>
          <w:rFonts w:ascii="Arial" w:eastAsia="Times New Roman" w:hAnsi="Arial" w:cs="Arial"/>
          <w:sz w:val="24"/>
          <w:szCs w:val="24"/>
        </w:rPr>
      </w:pPr>
      <w:r w:rsidRPr="00CD0E3A">
        <w:rPr>
          <w:rFonts w:ascii="Arial" w:eastAsia="Times New Roman" w:hAnsi="Arial" w:cs="Arial"/>
          <w:sz w:val="24"/>
          <w:szCs w:val="24"/>
        </w:rPr>
        <w:t>Pour la mise en œuvre de cette assistance judiciaire au Burkina Faso, il a été créé un fonds national par décret n°2016-341/PRES/PM/MJDHPC/MINEFID du 04 mai 2016 portant statuts particuliers du Fonds d’assistance judiciaire ;</w:t>
      </w:r>
    </w:p>
    <w:p w14:paraId="31ECDDCC" w14:textId="77777777" w:rsidR="00126E41" w:rsidRPr="00CD0E3A" w:rsidRDefault="00126E41" w:rsidP="00126E41">
      <w:pPr>
        <w:spacing w:line="276" w:lineRule="auto"/>
        <w:jc w:val="both"/>
        <w:rPr>
          <w:rFonts w:ascii="Arial" w:eastAsia="Times New Roman" w:hAnsi="Arial" w:cs="Arial"/>
          <w:sz w:val="24"/>
          <w:szCs w:val="24"/>
        </w:rPr>
      </w:pPr>
      <w:r w:rsidRPr="00CD0E3A">
        <w:rPr>
          <w:rFonts w:ascii="Arial" w:eastAsia="Times New Roman" w:hAnsi="Arial" w:cs="Arial"/>
          <w:sz w:val="24"/>
          <w:szCs w:val="24"/>
        </w:rPr>
        <w:t>Cette institution porte l’engagement N°3 intitulé « Améliorer l’accès des personnes vulnérables au Fonds d’assistance judiciaire ».</w:t>
      </w:r>
    </w:p>
    <w:p w14:paraId="67059B19" w14:textId="77777777" w:rsidR="00126E41" w:rsidRPr="00CD0E3A" w:rsidRDefault="00126E41" w:rsidP="00126E41">
      <w:pPr>
        <w:spacing w:line="276" w:lineRule="auto"/>
        <w:jc w:val="both"/>
        <w:rPr>
          <w:rFonts w:ascii="Arial" w:eastAsia="Times New Roman" w:hAnsi="Arial" w:cs="Arial"/>
          <w:sz w:val="24"/>
          <w:szCs w:val="24"/>
        </w:rPr>
      </w:pPr>
      <w:r w:rsidRPr="00CD0E3A">
        <w:rPr>
          <w:rFonts w:ascii="Arial" w:eastAsia="Times New Roman" w:hAnsi="Arial" w:cs="Arial"/>
          <w:sz w:val="24"/>
          <w:szCs w:val="24"/>
        </w:rPr>
        <w:t>Cet engagement vise à résoudre le problème d’accessibilité à la justice causé essentiellement par l’ignorance, la pauvreté, les pesanteurs socio-culturelles et l’insuffisance budgétaire du ministère.</w:t>
      </w:r>
      <w:r w:rsidRPr="00CD0E3A">
        <w:rPr>
          <w:rFonts w:ascii="Arial" w:eastAsia="MS Mincho" w:hAnsi="Arial" w:cs="Arial"/>
          <w:iCs/>
          <w:color w:val="000000"/>
          <w:sz w:val="24"/>
          <w:szCs w:val="24"/>
        </w:rPr>
        <w:t xml:space="preserve"> L’accomplissement de l’engament n°3 permettra d’assister le maximum de personnes indigentes à accéder à la justice pour l’atteinte de l’objectif global qui est de contribuer à un meilleur accès des personnes indigentes à la justice.</w:t>
      </w:r>
    </w:p>
    <w:p w14:paraId="5D1BEC91" w14:textId="77777777" w:rsidR="00126E41" w:rsidRPr="00CD0E3A" w:rsidRDefault="00126E41" w:rsidP="00126E41">
      <w:pPr>
        <w:spacing w:line="276" w:lineRule="auto"/>
        <w:jc w:val="both"/>
        <w:rPr>
          <w:rFonts w:ascii="Arial" w:eastAsia="Times New Roman" w:hAnsi="Arial" w:cs="Arial"/>
          <w:sz w:val="24"/>
          <w:szCs w:val="24"/>
        </w:rPr>
      </w:pPr>
      <w:r w:rsidRPr="00CD0E3A">
        <w:rPr>
          <w:rFonts w:ascii="Arial" w:eastAsia="Times New Roman" w:hAnsi="Arial" w:cs="Arial"/>
          <w:sz w:val="24"/>
          <w:szCs w:val="24"/>
        </w:rPr>
        <w:t>Dans le cadre de la mise en œuvre de cet engagement</w:t>
      </w:r>
      <w:r>
        <w:rPr>
          <w:rFonts w:ascii="Arial" w:eastAsia="Times New Roman" w:hAnsi="Arial" w:cs="Arial"/>
          <w:sz w:val="24"/>
          <w:szCs w:val="24"/>
        </w:rPr>
        <w:t>,</w:t>
      </w:r>
      <w:r w:rsidRPr="00CD0E3A">
        <w:rPr>
          <w:rFonts w:ascii="Arial" w:eastAsia="Times New Roman" w:hAnsi="Arial" w:cs="Arial"/>
          <w:sz w:val="24"/>
          <w:szCs w:val="24"/>
        </w:rPr>
        <w:t xml:space="preserve"> les activités suivantes sont programmées : </w:t>
      </w:r>
    </w:p>
    <w:p w14:paraId="134F5264" w14:textId="77777777" w:rsidR="00126E41" w:rsidRPr="00CD0E3A" w:rsidRDefault="00126E41" w:rsidP="00126E41">
      <w:pPr>
        <w:pStyle w:val="Paragraphedeliste"/>
        <w:numPr>
          <w:ilvl w:val="0"/>
          <w:numId w:val="12"/>
        </w:numPr>
        <w:spacing w:line="276" w:lineRule="auto"/>
        <w:jc w:val="both"/>
        <w:rPr>
          <w:rFonts w:ascii="Arial" w:eastAsia="Times New Roman" w:hAnsi="Arial" w:cs="Arial"/>
          <w:b/>
          <w:i/>
        </w:rPr>
      </w:pPr>
      <w:r w:rsidRPr="00CD0E3A">
        <w:rPr>
          <w:rFonts w:ascii="Arial" w:eastAsia="Times New Roman" w:hAnsi="Arial" w:cs="Arial"/>
          <w:b/>
          <w:i/>
        </w:rPr>
        <w:t>Faire un plaidoyer pour l’augmentation de l’enveloppe budgétaire du fonds</w:t>
      </w:r>
    </w:p>
    <w:p w14:paraId="65188664" w14:textId="77777777" w:rsidR="00126E41" w:rsidRPr="00CD0E3A" w:rsidRDefault="00126E41" w:rsidP="00126E41">
      <w:pPr>
        <w:pStyle w:val="Paragraphedeliste"/>
        <w:numPr>
          <w:ilvl w:val="0"/>
          <w:numId w:val="12"/>
        </w:numPr>
        <w:spacing w:line="276" w:lineRule="auto"/>
        <w:jc w:val="both"/>
        <w:rPr>
          <w:rFonts w:ascii="Arial" w:eastAsia="Times New Roman" w:hAnsi="Arial" w:cs="Arial"/>
          <w:b/>
          <w:i/>
        </w:rPr>
      </w:pPr>
      <w:r w:rsidRPr="00CD0E3A">
        <w:rPr>
          <w:rFonts w:ascii="Arial" w:eastAsia="Times New Roman" w:hAnsi="Arial" w:cs="Arial"/>
          <w:b/>
          <w:i/>
        </w:rPr>
        <w:t>Relire les textes relatifs à l’assistance judiciaire</w:t>
      </w:r>
    </w:p>
    <w:p w14:paraId="78E88FC7" w14:textId="77777777" w:rsidR="00126E41" w:rsidRPr="00CD0E3A" w:rsidRDefault="00126E41" w:rsidP="00126E41">
      <w:pPr>
        <w:pStyle w:val="Paragraphedeliste"/>
        <w:numPr>
          <w:ilvl w:val="0"/>
          <w:numId w:val="12"/>
        </w:numPr>
        <w:spacing w:line="276" w:lineRule="auto"/>
        <w:jc w:val="both"/>
        <w:rPr>
          <w:rFonts w:ascii="Arial" w:eastAsia="Times New Roman" w:hAnsi="Arial" w:cs="Arial"/>
          <w:b/>
          <w:i/>
        </w:rPr>
      </w:pPr>
      <w:r w:rsidRPr="00CD0E3A">
        <w:rPr>
          <w:rFonts w:ascii="Arial" w:eastAsia="Times New Roman" w:hAnsi="Arial" w:cs="Arial"/>
          <w:b/>
          <w:i/>
        </w:rPr>
        <w:t>Sensibiliser sur l’existence du fonds</w:t>
      </w:r>
    </w:p>
    <w:p w14:paraId="0CE0C340" w14:textId="77777777" w:rsidR="00126E41" w:rsidRDefault="00126E41" w:rsidP="00126E41">
      <w:pPr>
        <w:pStyle w:val="Paragraphedeliste"/>
        <w:numPr>
          <w:ilvl w:val="0"/>
          <w:numId w:val="12"/>
        </w:numPr>
        <w:spacing w:line="276" w:lineRule="auto"/>
        <w:jc w:val="both"/>
        <w:rPr>
          <w:rFonts w:ascii="Arial" w:eastAsia="Times New Roman" w:hAnsi="Arial" w:cs="Arial"/>
          <w:b/>
          <w:i/>
        </w:rPr>
      </w:pPr>
      <w:r w:rsidRPr="00CD0E3A">
        <w:rPr>
          <w:rFonts w:ascii="Arial" w:eastAsia="Times New Roman" w:hAnsi="Arial" w:cs="Arial"/>
          <w:b/>
          <w:i/>
        </w:rPr>
        <w:t>Augmenter la dotation du fonds de 100 000 000 FCFA à 200 000 000 FCFA</w:t>
      </w:r>
    </w:p>
    <w:p w14:paraId="25AF2EC4" w14:textId="77777777" w:rsidR="00126E41" w:rsidRDefault="00126E41" w:rsidP="00126E41">
      <w:pPr>
        <w:spacing w:line="276" w:lineRule="auto"/>
        <w:jc w:val="both"/>
        <w:rPr>
          <w:rFonts w:ascii="Arial" w:eastAsia="Times New Roman" w:hAnsi="Arial" w:cs="Arial"/>
          <w:b/>
          <w:i/>
        </w:rPr>
      </w:pPr>
    </w:p>
    <w:p w14:paraId="4CA1D7BD" w14:textId="77777777" w:rsidR="00126E41" w:rsidRPr="00CD0E3A" w:rsidRDefault="00126E41" w:rsidP="00126E41">
      <w:pPr>
        <w:spacing w:line="276" w:lineRule="auto"/>
        <w:rPr>
          <w:rFonts w:ascii="Arial" w:eastAsia="Times New Roman" w:hAnsi="Arial" w:cs="Arial"/>
          <w:sz w:val="24"/>
          <w:szCs w:val="24"/>
        </w:rPr>
      </w:pPr>
      <w:r w:rsidRPr="00CD0E3A">
        <w:rPr>
          <w:rFonts w:ascii="Arial" w:eastAsia="Times New Roman" w:hAnsi="Arial" w:cs="Arial"/>
          <w:sz w:val="24"/>
          <w:szCs w:val="24"/>
        </w:rPr>
        <w:t>L’état de mise en œuvre des activités de cet engagement se présente comme suit :</w:t>
      </w:r>
    </w:p>
    <w:p w14:paraId="77DE52E3" w14:textId="77777777" w:rsidR="00126E41" w:rsidRPr="00CD0E3A" w:rsidRDefault="00126E41" w:rsidP="00126E41">
      <w:pPr>
        <w:pStyle w:val="Paragraphedeliste"/>
        <w:numPr>
          <w:ilvl w:val="0"/>
          <w:numId w:val="13"/>
        </w:numPr>
        <w:spacing w:line="276" w:lineRule="auto"/>
        <w:jc w:val="center"/>
        <w:rPr>
          <w:rFonts w:ascii="Arial" w:eastAsia="Times New Roman" w:hAnsi="Arial" w:cs="Arial"/>
          <w:b/>
          <w:i/>
        </w:rPr>
      </w:pPr>
      <w:r w:rsidRPr="00CD0E3A">
        <w:rPr>
          <w:rFonts w:ascii="Arial" w:eastAsia="Times New Roman" w:hAnsi="Arial" w:cs="Arial"/>
          <w:b/>
          <w:i/>
        </w:rPr>
        <w:t>Faire un plaidoyer pour l’augmentation de l’enveloppe budgétaire du Fonds</w:t>
      </w:r>
    </w:p>
    <w:p w14:paraId="271EB784" w14:textId="77777777" w:rsidR="00126E41" w:rsidRPr="00CD0E3A" w:rsidRDefault="00126E41" w:rsidP="00126E41">
      <w:pPr>
        <w:spacing w:line="276" w:lineRule="auto"/>
        <w:jc w:val="both"/>
        <w:rPr>
          <w:rFonts w:ascii="Arial" w:eastAsia="Times New Roman" w:hAnsi="Arial" w:cs="Arial"/>
          <w:sz w:val="24"/>
          <w:szCs w:val="24"/>
        </w:rPr>
      </w:pPr>
      <w:r w:rsidRPr="001143D0">
        <w:rPr>
          <w:rFonts w:ascii="Arial" w:eastAsia="Times New Roman" w:hAnsi="Arial" w:cs="Arial"/>
          <w:sz w:val="24"/>
          <w:szCs w:val="24"/>
        </w:rPr>
        <w:t>L’activité n’a</w:t>
      </w:r>
      <w:r>
        <w:rPr>
          <w:rFonts w:ascii="Arial" w:eastAsia="Times New Roman" w:hAnsi="Arial" w:cs="Arial"/>
          <w:sz w:val="24"/>
          <w:szCs w:val="24"/>
        </w:rPr>
        <w:t>yant</w:t>
      </w:r>
      <w:r w:rsidRPr="001143D0">
        <w:rPr>
          <w:rFonts w:ascii="Arial" w:eastAsia="Times New Roman" w:hAnsi="Arial" w:cs="Arial"/>
          <w:sz w:val="24"/>
          <w:szCs w:val="24"/>
        </w:rPr>
        <w:t xml:space="preserve"> pas été réalisée en 2017,</w:t>
      </w:r>
      <w:r w:rsidRPr="00CD0E3A">
        <w:rPr>
          <w:rFonts w:ascii="Arial" w:eastAsia="Times New Roman" w:hAnsi="Arial" w:cs="Arial"/>
          <w:sz w:val="24"/>
          <w:szCs w:val="24"/>
        </w:rPr>
        <w:t xml:space="preserve"> elle a été reconduite pour l’année 2018. La réussite de cette activité auprès des partenaires techniques et financiers nécessite l’élaboration d’un document de plaidoyer. Cependant ce volet n’a pas connu de budgétisation d’où la difficulté dans sa réalisation. </w:t>
      </w:r>
    </w:p>
    <w:p w14:paraId="60730FE7" w14:textId="77777777" w:rsidR="00126E41" w:rsidRPr="00CD0E3A" w:rsidRDefault="00126E41" w:rsidP="00126E41">
      <w:pPr>
        <w:pStyle w:val="Paragraphedeliste"/>
        <w:numPr>
          <w:ilvl w:val="0"/>
          <w:numId w:val="13"/>
        </w:numPr>
        <w:spacing w:line="276" w:lineRule="auto"/>
        <w:rPr>
          <w:rFonts w:ascii="Arial" w:eastAsia="Times New Roman" w:hAnsi="Arial" w:cs="Arial"/>
          <w:b/>
          <w:i/>
        </w:rPr>
      </w:pPr>
      <w:r w:rsidRPr="00CD0E3A">
        <w:rPr>
          <w:rFonts w:ascii="Arial" w:eastAsia="Times New Roman" w:hAnsi="Arial" w:cs="Arial"/>
          <w:b/>
          <w:i/>
        </w:rPr>
        <w:t>Relire les textes relatifs à l’assistance judiciaire</w:t>
      </w:r>
    </w:p>
    <w:p w14:paraId="3935FFAA" w14:textId="77777777" w:rsidR="00126E41" w:rsidRPr="00CD0E3A" w:rsidRDefault="00126E41" w:rsidP="00126E41">
      <w:pPr>
        <w:autoSpaceDE w:val="0"/>
        <w:autoSpaceDN w:val="0"/>
        <w:adjustRightInd w:val="0"/>
        <w:spacing w:line="276" w:lineRule="auto"/>
        <w:jc w:val="both"/>
        <w:rPr>
          <w:rFonts w:ascii="Arial" w:hAnsi="Arial" w:cs="Arial"/>
          <w:sz w:val="24"/>
          <w:szCs w:val="24"/>
        </w:rPr>
      </w:pPr>
      <w:r w:rsidRPr="00CD0E3A">
        <w:rPr>
          <w:rFonts w:ascii="Arial" w:eastAsia="Times New Roman" w:hAnsi="Arial" w:cs="Arial"/>
          <w:sz w:val="24"/>
          <w:szCs w:val="24"/>
        </w:rPr>
        <w:t xml:space="preserve">Cette activité a connu un début de réalisation avec l’élaboration des termes de références de la relecture de </w:t>
      </w:r>
      <w:r w:rsidRPr="00CD0E3A">
        <w:rPr>
          <w:rFonts w:ascii="Arial" w:hAnsi="Arial" w:cs="Arial"/>
          <w:sz w:val="24"/>
          <w:szCs w:val="24"/>
        </w:rPr>
        <w:t xml:space="preserve">l’arrêté conjoint n°2016-039/MJDHPC/MINEFID du 12 avril 2016 portant fixation des rétributions forfaitaires des avocats, huissiers de justice, notaires, et experts intervenant dans l’assistance judiciaire  et leurs modalités de paiement. </w:t>
      </w:r>
    </w:p>
    <w:p w14:paraId="679DE210" w14:textId="77777777" w:rsidR="00126E41" w:rsidRDefault="00126E41" w:rsidP="00126E41">
      <w:pPr>
        <w:autoSpaceDE w:val="0"/>
        <w:autoSpaceDN w:val="0"/>
        <w:adjustRightInd w:val="0"/>
        <w:spacing w:line="276" w:lineRule="auto"/>
        <w:jc w:val="both"/>
        <w:rPr>
          <w:rFonts w:ascii="Arial" w:eastAsia="Times New Roman" w:hAnsi="Arial" w:cs="Arial"/>
          <w:sz w:val="24"/>
          <w:szCs w:val="24"/>
        </w:rPr>
      </w:pPr>
      <w:r w:rsidRPr="00CD0E3A">
        <w:rPr>
          <w:rFonts w:ascii="Arial" w:hAnsi="Arial" w:cs="Arial"/>
          <w:sz w:val="24"/>
          <w:szCs w:val="24"/>
        </w:rPr>
        <w:t xml:space="preserve">Aussi des </w:t>
      </w:r>
      <w:r w:rsidRPr="00CD0E3A">
        <w:rPr>
          <w:rFonts w:ascii="Arial" w:eastAsia="Times New Roman" w:hAnsi="Arial" w:cs="Arial"/>
          <w:sz w:val="24"/>
          <w:szCs w:val="24"/>
        </w:rPr>
        <w:t xml:space="preserve">correspondances ont été envoyées aux différents intervenants dans le processus de prise en charge des assistés dans le but de recueillir leurs observations. Ensuite un comité technique </w:t>
      </w:r>
      <w:r>
        <w:rPr>
          <w:rFonts w:ascii="Arial" w:eastAsia="Times New Roman" w:hAnsi="Arial" w:cs="Arial"/>
          <w:sz w:val="24"/>
          <w:szCs w:val="24"/>
        </w:rPr>
        <w:t xml:space="preserve">devait </w:t>
      </w:r>
      <w:r w:rsidRPr="00CD0E3A">
        <w:rPr>
          <w:rFonts w:ascii="Arial" w:eastAsia="Times New Roman" w:hAnsi="Arial" w:cs="Arial"/>
          <w:sz w:val="24"/>
          <w:szCs w:val="24"/>
        </w:rPr>
        <w:t xml:space="preserve">se réunir en atelier de rédaction du projet  de l’arrêté </w:t>
      </w:r>
      <w:r>
        <w:rPr>
          <w:rFonts w:ascii="Arial" w:eastAsia="Times New Roman" w:hAnsi="Arial" w:cs="Arial"/>
          <w:sz w:val="24"/>
          <w:szCs w:val="24"/>
        </w:rPr>
        <w:t xml:space="preserve"> en décembre</w:t>
      </w:r>
      <w:r w:rsidRPr="00CD0E3A">
        <w:rPr>
          <w:rFonts w:ascii="Arial" w:eastAsia="Times New Roman" w:hAnsi="Arial" w:cs="Arial"/>
          <w:sz w:val="24"/>
          <w:szCs w:val="24"/>
        </w:rPr>
        <w:t xml:space="preserve"> </w:t>
      </w:r>
      <w:r>
        <w:rPr>
          <w:rFonts w:ascii="Arial" w:eastAsia="Times New Roman" w:hAnsi="Arial" w:cs="Arial"/>
          <w:sz w:val="24"/>
          <w:szCs w:val="24"/>
        </w:rPr>
        <w:t>2018</w:t>
      </w:r>
      <w:r w:rsidRPr="00CD0E3A">
        <w:rPr>
          <w:rFonts w:ascii="Arial" w:eastAsia="Times New Roman" w:hAnsi="Arial" w:cs="Arial"/>
          <w:sz w:val="24"/>
          <w:szCs w:val="24"/>
        </w:rPr>
        <w:t>. Le montant prévu pour cette activité est de 2 550 000 FCFA.</w:t>
      </w:r>
    </w:p>
    <w:p w14:paraId="2EF680B1" w14:textId="77777777" w:rsidR="00126E41" w:rsidRDefault="00126E41" w:rsidP="00126E41">
      <w:pPr>
        <w:autoSpaceDE w:val="0"/>
        <w:autoSpaceDN w:val="0"/>
        <w:adjustRightInd w:val="0"/>
        <w:spacing w:line="276" w:lineRule="auto"/>
        <w:jc w:val="both"/>
        <w:rPr>
          <w:rFonts w:ascii="Arial" w:eastAsia="Times New Roman" w:hAnsi="Arial" w:cs="Arial"/>
          <w:sz w:val="24"/>
          <w:szCs w:val="24"/>
        </w:rPr>
      </w:pPr>
      <w:r>
        <w:rPr>
          <w:rFonts w:ascii="Arial" w:eastAsia="Times New Roman" w:hAnsi="Arial" w:cs="Arial"/>
          <w:sz w:val="24"/>
          <w:szCs w:val="24"/>
        </w:rPr>
        <w:t>Aussi, n’ayant pas été réalisée en 2018 mais  elle sera programmée en  2019 si le CA donne son  accord.</w:t>
      </w:r>
    </w:p>
    <w:p w14:paraId="41B3C9F6" w14:textId="77777777" w:rsidR="00126E41" w:rsidRPr="00CD0E3A" w:rsidRDefault="00126E41" w:rsidP="00126E41">
      <w:pPr>
        <w:pStyle w:val="Paragraphedeliste"/>
        <w:numPr>
          <w:ilvl w:val="0"/>
          <w:numId w:val="13"/>
        </w:numPr>
        <w:spacing w:line="276" w:lineRule="auto"/>
        <w:rPr>
          <w:rFonts w:ascii="Arial" w:eastAsia="Times New Roman" w:hAnsi="Arial" w:cs="Arial"/>
          <w:b/>
          <w:i/>
        </w:rPr>
      </w:pPr>
      <w:r w:rsidRPr="00CD0E3A">
        <w:rPr>
          <w:rFonts w:ascii="Arial" w:eastAsia="Times New Roman" w:hAnsi="Arial" w:cs="Arial"/>
          <w:b/>
          <w:i/>
        </w:rPr>
        <w:t xml:space="preserve">Sensibiliser sur l’existence du fonds </w:t>
      </w:r>
    </w:p>
    <w:p w14:paraId="2957BD08" w14:textId="77777777" w:rsidR="00126E41" w:rsidRPr="00CD0E3A" w:rsidRDefault="00126E41" w:rsidP="00126E41">
      <w:pPr>
        <w:spacing w:line="276" w:lineRule="auto"/>
        <w:jc w:val="both"/>
        <w:rPr>
          <w:rFonts w:ascii="Arial" w:hAnsi="Arial" w:cs="Arial"/>
          <w:sz w:val="24"/>
          <w:szCs w:val="24"/>
        </w:rPr>
      </w:pPr>
      <w:r w:rsidRPr="00CD0E3A">
        <w:rPr>
          <w:rFonts w:ascii="Arial" w:hAnsi="Arial" w:cs="Arial"/>
          <w:sz w:val="24"/>
          <w:szCs w:val="24"/>
        </w:rPr>
        <w:t xml:space="preserve">Des campagnes de sensibilisation ont été effectuées dans différentes localités du Burkina Faso. Ces campagnes consistaient à animer des émissions radio et à regrouper les acteurs locaux en atelier afin de leur présenter le fonds d’assistance judiciaire et les modalités d’accès à l’assistance judiciaire. Cette activité s’est déroulée selon le chronogramme suivant : </w:t>
      </w:r>
    </w:p>
    <w:p w14:paraId="25FBAD81" w14:textId="77777777" w:rsidR="00126E41" w:rsidRPr="00CD0E3A" w:rsidRDefault="00126E41" w:rsidP="00126E41">
      <w:pPr>
        <w:pStyle w:val="Paragraphedeliste"/>
        <w:numPr>
          <w:ilvl w:val="0"/>
          <w:numId w:val="5"/>
        </w:numPr>
        <w:spacing w:after="160" w:line="276" w:lineRule="auto"/>
        <w:rPr>
          <w:rFonts w:ascii="Arial" w:hAnsi="Arial" w:cs="Arial"/>
        </w:rPr>
      </w:pPr>
      <w:r w:rsidRPr="00CD0E3A">
        <w:rPr>
          <w:rFonts w:ascii="Arial" w:hAnsi="Arial" w:cs="Arial"/>
        </w:rPr>
        <w:t>du 09 au 13 janvier 2017 à Tougan, Nouna et Dédougou;</w:t>
      </w:r>
    </w:p>
    <w:p w14:paraId="433C0049" w14:textId="77777777" w:rsidR="00126E41" w:rsidRPr="00CD0E3A" w:rsidRDefault="00126E41" w:rsidP="00126E41">
      <w:pPr>
        <w:pStyle w:val="Paragraphedeliste"/>
        <w:numPr>
          <w:ilvl w:val="0"/>
          <w:numId w:val="5"/>
        </w:numPr>
        <w:spacing w:after="160" w:line="276" w:lineRule="auto"/>
        <w:rPr>
          <w:rFonts w:ascii="Arial" w:hAnsi="Arial" w:cs="Arial"/>
        </w:rPr>
      </w:pPr>
      <w:r w:rsidRPr="00CD0E3A">
        <w:rPr>
          <w:rFonts w:ascii="Arial" w:hAnsi="Arial" w:cs="Arial"/>
        </w:rPr>
        <w:t xml:space="preserve">du 16 au 20 janvier 2017 à Banfora, Orodara et Boromo; </w:t>
      </w:r>
    </w:p>
    <w:p w14:paraId="6FE3C2DD" w14:textId="77777777" w:rsidR="00126E41" w:rsidRPr="00CD0E3A" w:rsidRDefault="00126E41" w:rsidP="00126E41">
      <w:pPr>
        <w:pStyle w:val="Paragraphedeliste"/>
        <w:numPr>
          <w:ilvl w:val="0"/>
          <w:numId w:val="5"/>
        </w:numPr>
        <w:spacing w:after="160" w:line="276" w:lineRule="auto"/>
        <w:rPr>
          <w:rFonts w:ascii="Arial" w:hAnsi="Arial" w:cs="Arial"/>
        </w:rPr>
      </w:pPr>
      <w:r w:rsidRPr="00CD0E3A">
        <w:rPr>
          <w:rFonts w:ascii="Arial" w:hAnsi="Arial" w:cs="Arial"/>
        </w:rPr>
        <w:t xml:space="preserve">du 24 au 28 janvier 2017 à Gaoua, Diébougou et Koudougou; </w:t>
      </w:r>
    </w:p>
    <w:p w14:paraId="0FB78A08" w14:textId="77777777" w:rsidR="00126E41" w:rsidRPr="00CD0E3A" w:rsidRDefault="00126E41" w:rsidP="00126E41">
      <w:pPr>
        <w:pStyle w:val="Paragraphedeliste"/>
        <w:numPr>
          <w:ilvl w:val="0"/>
          <w:numId w:val="5"/>
        </w:numPr>
        <w:spacing w:after="160" w:line="276" w:lineRule="auto"/>
        <w:rPr>
          <w:rFonts w:ascii="Arial" w:hAnsi="Arial" w:cs="Arial"/>
        </w:rPr>
      </w:pPr>
      <w:r w:rsidRPr="00CD0E3A">
        <w:rPr>
          <w:rFonts w:ascii="Arial" w:hAnsi="Arial" w:cs="Arial"/>
        </w:rPr>
        <w:t xml:space="preserve">du 08 au 09 février 2017 à Manga; </w:t>
      </w:r>
    </w:p>
    <w:p w14:paraId="0F36FE32" w14:textId="77777777" w:rsidR="00126E41" w:rsidRPr="00CD0E3A" w:rsidRDefault="00126E41" w:rsidP="00126E41">
      <w:pPr>
        <w:pStyle w:val="Paragraphedeliste"/>
        <w:numPr>
          <w:ilvl w:val="0"/>
          <w:numId w:val="5"/>
        </w:numPr>
        <w:spacing w:after="160" w:line="276" w:lineRule="auto"/>
        <w:rPr>
          <w:rFonts w:ascii="Arial" w:hAnsi="Arial" w:cs="Arial"/>
        </w:rPr>
      </w:pPr>
      <w:r w:rsidRPr="00CD0E3A">
        <w:rPr>
          <w:rFonts w:ascii="Arial" w:hAnsi="Arial" w:cs="Arial"/>
        </w:rPr>
        <w:t xml:space="preserve">du 12 au 16 février 2017 à Ouahigouya, Djibo et Yako; </w:t>
      </w:r>
    </w:p>
    <w:p w14:paraId="4BC27ADC" w14:textId="77777777" w:rsidR="00126E41" w:rsidRPr="00CD0E3A" w:rsidRDefault="00126E41" w:rsidP="00126E41">
      <w:pPr>
        <w:pStyle w:val="Paragraphedeliste"/>
        <w:numPr>
          <w:ilvl w:val="0"/>
          <w:numId w:val="5"/>
        </w:numPr>
        <w:spacing w:after="160" w:line="276" w:lineRule="auto"/>
        <w:rPr>
          <w:rFonts w:ascii="Arial" w:hAnsi="Arial" w:cs="Arial"/>
        </w:rPr>
      </w:pPr>
      <w:r w:rsidRPr="00CD0E3A">
        <w:rPr>
          <w:rFonts w:ascii="Arial" w:hAnsi="Arial" w:cs="Arial"/>
        </w:rPr>
        <w:t xml:space="preserve">du 16 au 17 février 2017 à Léo; du 21 au 25 février 2017 à Tenkodogo, Koupéla et Fada N'Gourma; </w:t>
      </w:r>
    </w:p>
    <w:p w14:paraId="7EF03AAF" w14:textId="77777777" w:rsidR="00126E41" w:rsidRPr="00CD0E3A" w:rsidRDefault="00126E41" w:rsidP="00126E41">
      <w:pPr>
        <w:pStyle w:val="Paragraphedeliste"/>
        <w:numPr>
          <w:ilvl w:val="0"/>
          <w:numId w:val="5"/>
        </w:numPr>
        <w:spacing w:after="160" w:line="276" w:lineRule="auto"/>
        <w:rPr>
          <w:rFonts w:ascii="Arial" w:hAnsi="Arial" w:cs="Arial"/>
        </w:rPr>
      </w:pPr>
      <w:r w:rsidRPr="00CD0E3A">
        <w:rPr>
          <w:rFonts w:ascii="Arial" w:hAnsi="Arial" w:cs="Arial"/>
        </w:rPr>
        <w:t xml:space="preserve">du 14 au 17 mars 2017 à Dori et Kaya; </w:t>
      </w:r>
    </w:p>
    <w:p w14:paraId="610859F0" w14:textId="77777777" w:rsidR="00126E41" w:rsidRPr="00CD0E3A" w:rsidRDefault="00126E41" w:rsidP="00126E41">
      <w:pPr>
        <w:pStyle w:val="Paragraphedeliste"/>
        <w:numPr>
          <w:ilvl w:val="0"/>
          <w:numId w:val="5"/>
        </w:numPr>
        <w:spacing w:after="160" w:line="276" w:lineRule="auto"/>
        <w:rPr>
          <w:rFonts w:ascii="Arial" w:hAnsi="Arial" w:cs="Arial"/>
        </w:rPr>
      </w:pPr>
      <w:r w:rsidRPr="00CD0E3A">
        <w:rPr>
          <w:rFonts w:ascii="Arial" w:hAnsi="Arial" w:cs="Arial"/>
        </w:rPr>
        <w:t>du 04 au 07 avril 2017 à Kongoussi et Bogandé.</w:t>
      </w:r>
    </w:p>
    <w:p w14:paraId="186F2A86" w14:textId="1F13F1F3" w:rsidR="00126E41" w:rsidRPr="00E94A79" w:rsidRDefault="00126E41" w:rsidP="00126E41">
      <w:pPr>
        <w:spacing w:line="276" w:lineRule="auto"/>
        <w:jc w:val="both"/>
        <w:rPr>
          <w:rFonts w:ascii="Arial" w:hAnsi="Arial" w:cs="Arial"/>
          <w:sz w:val="24"/>
          <w:szCs w:val="24"/>
        </w:rPr>
      </w:pPr>
      <w:r w:rsidRPr="00E94A79">
        <w:rPr>
          <w:rFonts w:ascii="Arial" w:hAnsi="Arial" w:cs="Arial"/>
          <w:sz w:val="24"/>
          <w:szCs w:val="24"/>
        </w:rPr>
        <w:t xml:space="preserve">Le coût de ces campagnes s’élève à 19 101 000 F CFA. </w:t>
      </w:r>
      <w:r w:rsidR="00E94A79" w:rsidRPr="00E94A79">
        <w:rPr>
          <w:rFonts w:ascii="Arial" w:hAnsi="Arial" w:cs="Arial"/>
          <w:sz w:val="24"/>
          <w:szCs w:val="24"/>
        </w:rPr>
        <w:t>L’activité</w:t>
      </w:r>
      <w:r w:rsidRPr="00E94A79">
        <w:rPr>
          <w:rFonts w:ascii="Arial" w:hAnsi="Arial" w:cs="Arial"/>
          <w:sz w:val="24"/>
          <w:szCs w:val="24"/>
        </w:rPr>
        <w:t xml:space="preserve"> sera poursuivie cette année dans cinq (05) localités.</w:t>
      </w:r>
    </w:p>
    <w:p w14:paraId="7BBF2474" w14:textId="77777777" w:rsidR="00126E41" w:rsidRPr="00E94A79" w:rsidRDefault="00126E41" w:rsidP="00126E41">
      <w:pPr>
        <w:spacing w:line="276" w:lineRule="auto"/>
        <w:jc w:val="both"/>
        <w:rPr>
          <w:rFonts w:ascii="Arial" w:hAnsi="Arial" w:cs="Arial"/>
          <w:sz w:val="24"/>
          <w:szCs w:val="24"/>
        </w:rPr>
      </w:pPr>
      <w:r w:rsidRPr="00E94A79">
        <w:rPr>
          <w:rFonts w:ascii="Arial" w:hAnsi="Arial" w:cs="Arial"/>
          <w:sz w:val="24"/>
          <w:szCs w:val="24"/>
        </w:rPr>
        <w:t>L’atelier a réuni une cinquantaine de  personnes au haut-commissariat (association des femmes handicapés, radio locales, FM émissions interactives) de Bama.</w:t>
      </w:r>
    </w:p>
    <w:p w14:paraId="6EE664CF" w14:textId="77777777" w:rsidR="00126E41" w:rsidRDefault="00126E41" w:rsidP="00126E41">
      <w:pPr>
        <w:pStyle w:val="Paragraphedeliste"/>
        <w:spacing w:line="276" w:lineRule="auto"/>
        <w:jc w:val="both"/>
        <w:rPr>
          <w:rFonts w:ascii="Arial" w:hAnsi="Arial" w:cs="Arial"/>
          <w:b/>
        </w:rPr>
      </w:pPr>
    </w:p>
    <w:p w14:paraId="17B63DFB" w14:textId="77777777" w:rsidR="00126E41" w:rsidRPr="004A7918" w:rsidRDefault="00126E41" w:rsidP="00126E41">
      <w:pPr>
        <w:pStyle w:val="Paragraphedeliste"/>
        <w:spacing w:line="276" w:lineRule="auto"/>
        <w:rPr>
          <w:rFonts w:ascii="Arial" w:hAnsi="Arial" w:cs="Arial"/>
        </w:rPr>
      </w:pPr>
      <w:r w:rsidRPr="004A7918">
        <w:rPr>
          <w:rFonts w:ascii="Arial" w:hAnsi="Arial" w:cs="Arial"/>
          <w:b/>
        </w:rPr>
        <w:t xml:space="preserve"> </w:t>
      </w:r>
    </w:p>
    <w:p w14:paraId="4574857F" w14:textId="77777777" w:rsidR="00126E41" w:rsidRPr="00CD0E3A" w:rsidRDefault="00126E41" w:rsidP="00126E41">
      <w:pPr>
        <w:pStyle w:val="Paragraphedeliste"/>
        <w:numPr>
          <w:ilvl w:val="0"/>
          <w:numId w:val="13"/>
        </w:numPr>
        <w:spacing w:line="276" w:lineRule="auto"/>
        <w:jc w:val="center"/>
        <w:rPr>
          <w:rFonts w:ascii="Arial" w:eastAsia="Times New Roman" w:hAnsi="Arial" w:cs="Arial"/>
          <w:b/>
          <w:i/>
        </w:rPr>
      </w:pPr>
      <w:r w:rsidRPr="00CD0E3A">
        <w:rPr>
          <w:rFonts w:ascii="Arial" w:eastAsia="Times New Roman" w:hAnsi="Arial" w:cs="Arial"/>
          <w:b/>
          <w:i/>
        </w:rPr>
        <w:t>Augmenter la dotation du fonds de 100 000 000 F CFA à 200 000 000 F CFA</w:t>
      </w:r>
    </w:p>
    <w:p w14:paraId="223245A3" w14:textId="3899151C" w:rsidR="00126E41" w:rsidRPr="00CD0E3A" w:rsidRDefault="00126E41" w:rsidP="00126E41">
      <w:pPr>
        <w:spacing w:line="276" w:lineRule="auto"/>
        <w:jc w:val="both"/>
        <w:rPr>
          <w:rFonts w:ascii="Arial" w:hAnsi="Arial" w:cs="Arial"/>
          <w:sz w:val="24"/>
          <w:szCs w:val="24"/>
        </w:rPr>
      </w:pPr>
      <w:r w:rsidRPr="00CD0E3A">
        <w:rPr>
          <w:rFonts w:ascii="Arial" w:hAnsi="Arial" w:cs="Arial"/>
          <w:sz w:val="24"/>
          <w:szCs w:val="24"/>
        </w:rPr>
        <w:t xml:space="preserve">Pour </w:t>
      </w:r>
      <w:r>
        <w:rPr>
          <w:rFonts w:ascii="Arial" w:hAnsi="Arial" w:cs="Arial"/>
          <w:sz w:val="24"/>
          <w:szCs w:val="24"/>
        </w:rPr>
        <w:t>l’</w:t>
      </w:r>
      <w:r w:rsidR="00E94A79">
        <w:rPr>
          <w:rFonts w:ascii="Arial" w:hAnsi="Arial" w:cs="Arial"/>
          <w:sz w:val="24"/>
          <w:szCs w:val="24"/>
        </w:rPr>
        <w:t xml:space="preserve">année 2018, le budget du FAJ </w:t>
      </w:r>
      <w:r>
        <w:rPr>
          <w:rFonts w:ascii="Arial" w:hAnsi="Arial" w:cs="Arial"/>
          <w:sz w:val="24"/>
          <w:szCs w:val="24"/>
        </w:rPr>
        <w:t xml:space="preserve">a connu une augmentation et est passé </w:t>
      </w:r>
      <w:r w:rsidRPr="00CD0E3A">
        <w:rPr>
          <w:rFonts w:ascii="Arial" w:hAnsi="Arial" w:cs="Arial"/>
          <w:sz w:val="24"/>
          <w:szCs w:val="24"/>
        </w:rPr>
        <w:t xml:space="preserve">de </w:t>
      </w:r>
      <w:r w:rsidRPr="00CD0E3A">
        <w:rPr>
          <w:rFonts w:ascii="Arial" w:hAnsi="Arial" w:cs="Arial"/>
          <w:b/>
          <w:sz w:val="24"/>
          <w:szCs w:val="24"/>
        </w:rPr>
        <w:t>100 000 000 F CFA à 170 000 000 F CFA</w:t>
      </w:r>
      <w:r w:rsidRPr="00CD0E3A">
        <w:rPr>
          <w:rFonts w:ascii="Arial" w:hAnsi="Arial" w:cs="Arial"/>
          <w:sz w:val="24"/>
          <w:szCs w:val="24"/>
        </w:rPr>
        <w:t xml:space="preserve"> </w:t>
      </w:r>
      <w:r>
        <w:rPr>
          <w:rFonts w:ascii="Arial" w:hAnsi="Arial" w:cs="Arial"/>
          <w:sz w:val="24"/>
          <w:szCs w:val="24"/>
        </w:rPr>
        <w:t xml:space="preserve">au </w:t>
      </w:r>
      <w:r w:rsidRPr="00CD0E3A">
        <w:rPr>
          <w:rFonts w:ascii="Arial" w:hAnsi="Arial" w:cs="Arial"/>
          <w:sz w:val="24"/>
          <w:szCs w:val="24"/>
        </w:rPr>
        <w:t xml:space="preserve">vu l’accroissement du nombre des assistés. </w:t>
      </w:r>
    </w:p>
    <w:p w14:paraId="7DA63249" w14:textId="77777777" w:rsidR="00126E41" w:rsidRPr="00CD0E3A" w:rsidRDefault="00126E41" w:rsidP="00126E41">
      <w:pPr>
        <w:spacing w:line="276" w:lineRule="auto"/>
        <w:jc w:val="both"/>
        <w:rPr>
          <w:rFonts w:ascii="Arial" w:hAnsi="Arial" w:cs="Arial"/>
          <w:sz w:val="24"/>
          <w:szCs w:val="24"/>
        </w:rPr>
      </w:pPr>
      <w:r w:rsidRPr="00CD0E3A">
        <w:rPr>
          <w:rFonts w:ascii="Arial" w:hAnsi="Arial" w:cs="Arial"/>
          <w:sz w:val="24"/>
          <w:szCs w:val="24"/>
        </w:rPr>
        <w:t>L’objectif de 200 000 000 F CFA n’a pas été atteint mais l’effort consenti par le gouvernement est louable. Le FAJ compte poursuivre le plaidoyer auprès des autorités de tutelle, du Ministère de l’économie, des finances et du développement et des partenaires techniques et financiers pour l’atteinte voire le dépassement de cette prévision budgétaire. Cette activité n’a pas nécessité de moyens financiers.</w:t>
      </w:r>
    </w:p>
    <w:p w14:paraId="6BE423F0" w14:textId="77777777" w:rsidR="00126E41" w:rsidRPr="00CD0E3A" w:rsidRDefault="00126E41" w:rsidP="00126E41">
      <w:pPr>
        <w:spacing w:after="0" w:line="276" w:lineRule="auto"/>
        <w:jc w:val="both"/>
        <w:rPr>
          <w:rFonts w:ascii="Arial" w:eastAsia="Calibri" w:hAnsi="Arial" w:cs="Arial"/>
          <w:b/>
          <w:i/>
          <w:sz w:val="24"/>
          <w:szCs w:val="24"/>
          <w:u w:val="single"/>
        </w:rPr>
      </w:pPr>
      <w:r w:rsidRPr="00CD0E3A">
        <w:rPr>
          <w:rFonts w:ascii="Arial" w:eastAsia="Calibri" w:hAnsi="Arial" w:cs="Arial"/>
          <w:b/>
          <w:i/>
          <w:sz w:val="24"/>
          <w:szCs w:val="24"/>
        </w:rPr>
        <w:t xml:space="preserve">Le bilan de mise en œuvre de l’engagement indique que sur cinq (04) activités programmées, deux (02) ont été réalisées et </w:t>
      </w:r>
      <w:r>
        <w:rPr>
          <w:rFonts w:ascii="Arial" w:eastAsia="Calibri" w:hAnsi="Arial" w:cs="Arial"/>
          <w:b/>
          <w:i/>
          <w:sz w:val="24"/>
          <w:szCs w:val="24"/>
        </w:rPr>
        <w:t>deux</w:t>
      </w:r>
      <w:r w:rsidRPr="00CD0E3A">
        <w:rPr>
          <w:rFonts w:ascii="Arial" w:eastAsia="Calibri" w:hAnsi="Arial" w:cs="Arial"/>
          <w:b/>
          <w:i/>
          <w:sz w:val="24"/>
          <w:szCs w:val="24"/>
        </w:rPr>
        <w:t xml:space="preserve"> (02) sont est en cours de réalisation. </w:t>
      </w:r>
    </w:p>
    <w:p w14:paraId="2A438D20" w14:textId="77777777" w:rsidR="00126E41" w:rsidRPr="00CD0E3A" w:rsidRDefault="00126E41" w:rsidP="00126E41">
      <w:pPr>
        <w:spacing w:line="276" w:lineRule="auto"/>
        <w:jc w:val="both"/>
        <w:rPr>
          <w:rFonts w:ascii="Arial" w:hAnsi="Arial" w:cs="Arial"/>
          <w:sz w:val="24"/>
          <w:szCs w:val="24"/>
        </w:rPr>
      </w:pPr>
    </w:p>
    <w:p w14:paraId="7C89BD7E" w14:textId="77777777" w:rsidR="00126E41" w:rsidRPr="00E94A79" w:rsidRDefault="00126E41" w:rsidP="00126E41">
      <w:pPr>
        <w:spacing w:line="276" w:lineRule="auto"/>
        <w:jc w:val="both"/>
        <w:rPr>
          <w:rFonts w:ascii="Arial" w:hAnsi="Arial" w:cs="Arial"/>
          <w:b/>
          <w:sz w:val="24"/>
          <w:szCs w:val="24"/>
        </w:rPr>
      </w:pPr>
      <w:r w:rsidRPr="00E94A79">
        <w:rPr>
          <w:rFonts w:ascii="Arial" w:hAnsi="Arial" w:cs="Arial"/>
          <w:b/>
          <w:sz w:val="24"/>
          <w:szCs w:val="24"/>
        </w:rPr>
        <w:t>Difficultés de mise en œuvre</w:t>
      </w:r>
    </w:p>
    <w:p w14:paraId="4B3785CE" w14:textId="77777777" w:rsidR="00126E41" w:rsidRPr="00BF711E" w:rsidRDefault="00126E41" w:rsidP="00126E41">
      <w:pPr>
        <w:pStyle w:val="Paragraphedeliste"/>
        <w:numPr>
          <w:ilvl w:val="0"/>
          <w:numId w:val="5"/>
        </w:numPr>
        <w:spacing w:line="276" w:lineRule="auto"/>
        <w:jc w:val="both"/>
        <w:rPr>
          <w:rFonts w:ascii="Arial" w:hAnsi="Arial" w:cs="Arial"/>
        </w:rPr>
      </w:pPr>
      <w:r w:rsidRPr="00BF711E">
        <w:rPr>
          <w:rFonts w:ascii="Arial" w:hAnsi="Arial" w:cs="Arial"/>
        </w:rPr>
        <w:t>Insuffisance de ressources financières car le budget n’est pas conséquent. En 2017, il n’y a pas eu un déblocage total du Budget de 100 millions surtout que dans ce budget</w:t>
      </w:r>
      <w:r>
        <w:rPr>
          <w:rFonts w:ascii="Arial" w:hAnsi="Arial" w:cs="Arial"/>
        </w:rPr>
        <w:t>,</w:t>
      </w:r>
      <w:r w:rsidRPr="00BF711E">
        <w:rPr>
          <w:rFonts w:ascii="Arial" w:hAnsi="Arial" w:cs="Arial"/>
        </w:rPr>
        <w:t xml:space="preserve"> il y a les frais de fonctionnement (gardiennage, nettoyage, équipement, etc.) ;</w:t>
      </w:r>
    </w:p>
    <w:p w14:paraId="2C151391" w14:textId="77777777" w:rsidR="00126E41" w:rsidRPr="00BF711E" w:rsidRDefault="00126E41" w:rsidP="00126E41">
      <w:pPr>
        <w:pStyle w:val="Paragraphedeliste"/>
        <w:numPr>
          <w:ilvl w:val="0"/>
          <w:numId w:val="5"/>
        </w:numPr>
        <w:spacing w:line="276" w:lineRule="auto"/>
        <w:jc w:val="both"/>
        <w:rPr>
          <w:rFonts w:ascii="Arial" w:hAnsi="Arial" w:cs="Arial"/>
        </w:rPr>
      </w:pPr>
      <w:r w:rsidRPr="00BF711E">
        <w:rPr>
          <w:rFonts w:ascii="Arial" w:hAnsi="Arial" w:cs="Arial"/>
        </w:rPr>
        <w:t>les autorités n’ont pas pris à bras le corps la question de l’assistance judiciaire contrairement à d’autres fonds. Cela a pour conséquence une faible implication des autorités en matière de plaidoyer pour le financement du fonds</w:t>
      </w:r>
      <w:r w:rsidRPr="00BF711E">
        <w:rPr>
          <w:rStyle w:val="Appelnotedebasdep"/>
          <w:rFonts w:ascii="Arial" w:hAnsi="Arial" w:cs="Arial"/>
        </w:rPr>
        <w:footnoteReference w:id="6"/>
      </w:r>
      <w:r w:rsidRPr="00BF711E">
        <w:rPr>
          <w:rFonts w:ascii="Arial" w:hAnsi="Arial" w:cs="Arial"/>
        </w:rPr>
        <w:t xml:space="preserve"> ; </w:t>
      </w:r>
    </w:p>
    <w:p w14:paraId="3F9C7273" w14:textId="77777777" w:rsidR="00126E41" w:rsidRPr="00BF711E" w:rsidRDefault="00126E41" w:rsidP="00126E41">
      <w:pPr>
        <w:pStyle w:val="Paragraphedeliste"/>
        <w:numPr>
          <w:ilvl w:val="0"/>
          <w:numId w:val="5"/>
        </w:numPr>
        <w:spacing w:line="276" w:lineRule="auto"/>
        <w:jc w:val="both"/>
        <w:rPr>
          <w:rFonts w:ascii="Arial" w:hAnsi="Arial" w:cs="Arial"/>
        </w:rPr>
      </w:pPr>
      <w:r w:rsidRPr="00BF711E">
        <w:rPr>
          <w:rFonts w:ascii="Arial" w:hAnsi="Arial" w:cs="Arial"/>
        </w:rPr>
        <w:t>difficultés dans l’estimation des coûts des procédures judiciaires du fait de la complexité des procédures judiciaires et la longueur qui excèdent la période du cycle budgétaire ;</w:t>
      </w:r>
    </w:p>
    <w:p w14:paraId="6FDF7845" w14:textId="77777777" w:rsidR="00126E41" w:rsidRPr="00BF711E" w:rsidRDefault="00126E41" w:rsidP="00126E41">
      <w:pPr>
        <w:pStyle w:val="Paragraphedeliste"/>
        <w:numPr>
          <w:ilvl w:val="0"/>
          <w:numId w:val="5"/>
        </w:numPr>
        <w:spacing w:line="276" w:lineRule="auto"/>
        <w:jc w:val="both"/>
        <w:rPr>
          <w:rFonts w:ascii="Arial" w:hAnsi="Arial" w:cs="Arial"/>
        </w:rPr>
      </w:pPr>
      <w:r w:rsidRPr="00BF711E">
        <w:rPr>
          <w:rFonts w:ascii="Arial" w:hAnsi="Arial" w:cs="Arial"/>
        </w:rPr>
        <w:t>les affectations des agents au Fonds d’assistance judiciaire sans tenir compte du profil, de la qualité et de l’emploi de ces derniers ;</w:t>
      </w:r>
    </w:p>
    <w:p w14:paraId="6B15EEBE" w14:textId="77777777" w:rsidR="00126E41" w:rsidRPr="00BF711E" w:rsidRDefault="00126E41" w:rsidP="00126E41">
      <w:pPr>
        <w:pStyle w:val="Paragraphedeliste"/>
        <w:numPr>
          <w:ilvl w:val="0"/>
          <w:numId w:val="5"/>
        </w:numPr>
        <w:spacing w:line="276" w:lineRule="auto"/>
        <w:jc w:val="both"/>
        <w:rPr>
          <w:rFonts w:ascii="Arial" w:hAnsi="Arial" w:cs="Arial"/>
        </w:rPr>
      </w:pPr>
      <w:r w:rsidRPr="00BF711E">
        <w:rPr>
          <w:rFonts w:ascii="Arial" w:hAnsi="Arial" w:cs="Arial"/>
        </w:rPr>
        <w:t>le statut d’Etablissement public de l’Etat (EPE) du fonds entraine des lourdeurs administratives et des difficultés au niveau des procédures de financement et de décaissement</w:t>
      </w:r>
      <w:r>
        <w:rPr>
          <w:rFonts w:ascii="Arial" w:hAnsi="Arial" w:cs="Arial"/>
        </w:rPr>
        <w:t>.</w:t>
      </w:r>
    </w:p>
    <w:p w14:paraId="4374DCA5" w14:textId="77777777" w:rsidR="00126E41" w:rsidRDefault="00126E41" w:rsidP="00126E41">
      <w:pPr>
        <w:spacing w:line="276" w:lineRule="auto"/>
        <w:jc w:val="both"/>
        <w:rPr>
          <w:rFonts w:ascii="Arial" w:hAnsi="Arial" w:cs="Arial"/>
          <w:b/>
        </w:rPr>
      </w:pPr>
    </w:p>
    <w:p w14:paraId="754175E3" w14:textId="77777777" w:rsidR="00126E41" w:rsidRDefault="00126E41" w:rsidP="00126E41">
      <w:pPr>
        <w:spacing w:line="276" w:lineRule="auto"/>
        <w:jc w:val="both"/>
        <w:rPr>
          <w:rFonts w:ascii="Arial" w:hAnsi="Arial" w:cs="Arial"/>
          <w:b/>
        </w:rPr>
      </w:pPr>
    </w:p>
    <w:p w14:paraId="6B547E66" w14:textId="77777777" w:rsidR="00126E41" w:rsidRPr="00E94A79" w:rsidRDefault="00126E41" w:rsidP="00126E41">
      <w:pPr>
        <w:spacing w:line="276" w:lineRule="auto"/>
        <w:jc w:val="both"/>
        <w:rPr>
          <w:rFonts w:ascii="Arial" w:hAnsi="Arial" w:cs="Arial"/>
          <w:b/>
          <w:sz w:val="24"/>
          <w:szCs w:val="24"/>
        </w:rPr>
      </w:pPr>
      <w:r w:rsidRPr="00E94A79">
        <w:rPr>
          <w:rFonts w:ascii="Arial" w:hAnsi="Arial" w:cs="Arial"/>
          <w:b/>
          <w:sz w:val="24"/>
          <w:szCs w:val="24"/>
        </w:rPr>
        <w:t>Perspectives</w:t>
      </w:r>
    </w:p>
    <w:p w14:paraId="2381EF7D" w14:textId="77777777" w:rsidR="00126E41" w:rsidRPr="001143D0" w:rsidRDefault="00126E41" w:rsidP="00126E41">
      <w:pPr>
        <w:pStyle w:val="Paragraphedeliste"/>
        <w:numPr>
          <w:ilvl w:val="0"/>
          <w:numId w:val="5"/>
        </w:numPr>
        <w:spacing w:line="276" w:lineRule="auto"/>
        <w:jc w:val="both"/>
        <w:rPr>
          <w:rFonts w:ascii="Arial" w:hAnsi="Arial" w:cs="Arial"/>
        </w:rPr>
      </w:pPr>
      <w:r w:rsidRPr="001143D0">
        <w:rPr>
          <w:rFonts w:ascii="Arial" w:hAnsi="Arial" w:cs="Arial"/>
        </w:rPr>
        <w:t>Il est prévu en 201</w:t>
      </w:r>
      <w:r>
        <w:rPr>
          <w:rFonts w:ascii="Arial" w:hAnsi="Arial" w:cs="Arial"/>
        </w:rPr>
        <w:t>9</w:t>
      </w:r>
      <w:r w:rsidRPr="001143D0">
        <w:rPr>
          <w:rFonts w:ascii="Arial" w:hAnsi="Arial" w:cs="Arial"/>
        </w:rPr>
        <w:t xml:space="preserve"> l’organisation de la journée de l’assisté à Réo dans la province du Sanguié au dernier trimestre 2019. Cette activité vise à informer et sensibiliser les acteurs du fonds d’assistance judiciaire (avocat, bénéficiaires). Il s’agira également de recueillir les suggestions et recommandation pour une amélioration des actions du FAJ ;</w:t>
      </w:r>
    </w:p>
    <w:p w14:paraId="4ACD5F8F" w14:textId="36B73916" w:rsidR="00126E41" w:rsidRDefault="00126E41" w:rsidP="00126E41">
      <w:pPr>
        <w:pStyle w:val="Paragraphedeliste"/>
        <w:numPr>
          <w:ilvl w:val="0"/>
          <w:numId w:val="5"/>
        </w:numPr>
        <w:spacing w:line="276" w:lineRule="auto"/>
        <w:jc w:val="both"/>
        <w:rPr>
          <w:rFonts w:ascii="Arial" w:hAnsi="Arial" w:cs="Arial"/>
        </w:rPr>
      </w:pPr>
      <w:r>
        <w:rPr>
          <w:rFonts w:ascii="Arial" w:hAnsi="Arial" w:cs="Arial"/>
        </w:rPr>
        <w:t>L</w:t>
      </w:r>
      <w:r w:rsidRPr="001143D0">
        <w:rPr>
          <w:rFonts w:ascii="Arial" w:hAnsi="Arial" w:cs="Arial"/>
        </w:rPr>
        <w:t>a relecture de l’arrêté</w:t>
      </w:r>
      <w:r>
        <w:rPr>
          <w:rStyle w:val="Appelnotedebasdep"/>
          <w:rFonts w:ascii="Arial" w:hAnsi="Arial" w:cs="Arial"/>
        </w:rPr>
        <w:footnoteReference w:id="7"/>
      </w:r>
      <w:r w:rsidRPr="001143D0">
        <w:rPr>
          <w:rFonts w:ascii="Arial" w:hAnsi="Arial" w:cs="Arial"/>
        </w:rPr>
        <w:t xml:space="preserve"> conjoint n°2016-039/MJDHPC/MINEFID du 12 avril 2016 portant fixation des rétributions forfaitaires des avocats, huissiers de justice, notaires, et experts intervenant dans l’assistance judiciaire</w:t>
      </w:r>
      <w:r>
        <w:rPr>
          <w:rFonts w:ascii="Arial" w:hAnsi="Arial" w:cs="Arial"/>
        </w:rPr>
        <w:t>.</w:t>
      </w:r>
      <w:r w:rsidRPr="001143D0">
        <w:rPr>
          <w:rFonts w:ascii="Arial" w:hAnsi="Arial" w:cs="Arial"/>
        </w:rPr>
        <w:t xml:space="preserve"> </w:t>
      </w:r>
      <w:r>
        <w:rPr>
          <w:rFonts w:ascii="Arial" w:hAnsi="Arial" w:cs="Arial"/>
        </w:rPr>
        <w:t>L</w:t>
      </w:r>
      <w:r w:rsidR="00E94A79">
        <w:rPr>
          <w:rFonts w:ascii="Arial" w:hAnsi="Arial" w:cs="Arial"/>
        </w:rPr>
        <w:t>es</w:t>
      </w:r>
      <w:r w:rsidRPr="001143D0">
        <w:rPr>
          <w:rFonts w:ascii="Arial" w:hAnsi="Arial" w:cs="Arial"/>
        </w:rPr>
        <w:t xml:space="preserve"> modalités de paiement</w:t>
      </w:r>
      <w:r w:rsidR="00E94A79">
        <w:rPr>
          <w:rFonts w:ascii="Arial" w:hAnsi="Arial" w:cs="Arial"/>
        </w:rPr>
        <w:t xml:space="preserve"> sont</w:t>
      </w:r>
      <w:r>
        <w:rPr>
          <w:rFonts w:ascii="Arial" w:hAnsi="Arial" w:cs="Arial"/>
        </w:rPr>
        <w:t xml:space="preserve"> </w:t>
      </w:r>
      <w:r w:rsidR="00E94A79">
        <w:rPr>
          <w:rFonts w:ascii="Arial" w:hAnsi="Arial" w:cs="Arial"/>
        </w:rPr>
        <w:t>prévues</w:t>
      </w:r>
      <w:r>
        <w:rPr>
          <w:rFonts w:ascii="Arial" w:hAnsi="Arial" w:cs="Arial"/>
        </w:rPr>
        <w:t xml:space="preserve"> en 2019</w:t>
      </w:r>
      <w:r w:rsidRPr="001143D0">
        <w:rPr>
          <w:rFonts w:ascii="Arial" w:hAnsi="Arial" w:cs="Arial"/>
        </w:rPr>
        <w:t xml:space="preserve">. </w:t>
      </w:r>
    </w:p>
    <w:p w14:paraId="43D7BFEC" w14:textId="77777777" w:rsidR="00126E41" w:rsidRPr="001143D0" w:rsidRDefault="00126E41" w:rsidP="00126E41">
      <w:pPr>
        <w:pStyle w:val="Paragraphedeliste"/>
        <w:spacing w:line="276" w:lineRule="auto"/>
        <w:jc w:val="both"/>
        <w:rPr>
          <w:rFonts w:ascii="Arial" w:hAnsi="Arial" w:cs="Arial"/>
        </w:rPr>
      </w:pPr>
      <w:r w:rsidRPr="001143D0">
        <w:rPr>
          <w:rFonts w:ascii="Arial" w:hAnsi="Arial" w:cs="Arial"/>
        </w:rPr>
        <w:t>Cette relecture vise à recueillir les observations et propositions venant des structures intervenant dans les procédures de l’assistance judiciaire. L’activité permettra également d’impliquer des personnes ressources chargées de la mise en œuvre de l’arrêté.</w:t>
      </w:r>
    </w:p>
    <w:p w14:paraId="46EAABCF" w14:textId="77777777" w:rsidR="00126E41" w:rsidRPr="006E0284" w:rsidRDefault="00126E41" w:rsidP="00126E41">
      <w:pPr>
        <w:spacing w:line="276" w:lineRule="auto"/>
        <w:ind w:left="360"/>
        <w:jc w:val="both"/>
        <w:rPr>
          <w:rFonts w:ascii="Arial" w:hAnsi="Arial" w:cs="Arial"/>
          <w:b/>
        </w:rPr>
      </w:pPr>
    </w:p>
    <w:p w14:paraId="33CDED55" w14:textId="77777777" w:rsidR="00126E41" w:rsidRPr="00E94A79" w:rsidRDefault="00126E41" w:rsidP="00126E41">
      <w:pPr>
        <w:spacing w:line="276" w:lineRule="auto"/>
        <w:jc w:val="both"/>
        <w:rPr>
          <w:rFonts w:ascii="Arial" w:hAnsi="Arial" w:cs="Arial"/>
          <w:b/>
          <w:sz w:val="24"/>
          <w:szCs w:val="24"/>
        </w:rPr>
      </w:pPr>
      <w:r w:rsidRPr="00E94A79">
        <w:rPr>
          <w:rFonts w:ascii="Arial" w:hAnsi="Arial" w:cs="Arial"/>
          <w:b/>
          <w:sz w:val="24"/>
          <w:szCs w:val="24"/>
        </w:rPr>
        <w:t>Recommandations</w:t>
      </w:r>
    </w:p>
    <w:p w14:paraId="7E169424" w14:textId="77777777" w:rsidR="00126E41" w:rsidRPr="006E0284" w:rsidRDefault="00126E41" w:rsidP="00126E41">
      <w:pPr>
        <w:spacing w:line="276" w:lineRule="auto"/>
        <w:jc w:val="both"/>
        <w:rPr>
          <w:rFonts w:ascii="Arial" w:hAnsi="Arial" w:cs="Arial"/>
          <w:sz w:val="24"/>
          <w:szCs w:val="24"/>
        </w:rPr>
      </w:pPr>
      <w:r w:rsidRPr="006E0284">
        <w:rPr>
          <w:rFonts w:ascii="Arial" w:hAnsi="Arial" w:cs="Arial"/>
          <w:sz w:val="24"/>
          <w:szCs w:val="24"/>
        </w:rPr>
        <w:t>Les recommandations portent sur :</w:t>
      </w:r>
    </w:p>
    <w:p w14:paraId="433E271C" w14:textId="77777777" w:rsidR="00126E41" w:rsidRPr="006E0284" w:rsidRDefault="00126E41" w:rsidP="00126E41">
      <w:pPr>
        <w:pStyle w:val="Paragraphedeliste"/>
        <w:numPr>
          <w:ilvl w:val="0"/>
          <w:numId w:val="5"/>
        </w:numPr>
        <w:spacing w:line="276" w:lineRule="auto"/>
        <w:jc w:val="both"/>
        <w:rPr>
          <w:rFonts w:ascii="Arial" w:hAnsi="Arial" w:cs="Arial"/>
        </w:rPr>
      </w:pPr>
      <w:r w:rsidRPr="006E0284">
        <w:rPr>
          <w:rFonts w:ascii="Arial" w:hAnsi="Arial" w:cs="Arial"/>
        </w:rPr>
        <w:t>l’implication du Fonds d’assistance judiciaire (FAJ) dans les actions menées par la société civile afin d’assurer le plaidoyer et la communication sur les actions du fonds ;</w:t>
      </w:r>
    </w:p>
    <w:p w14:paraId="426F24BB" w14:textId="77777777" w:rsidR="00126E41" w:rsidRPr="006E0284" w:rsidRDefault="00126E41" w:rsidP="00126E41">
      <w:pPr>
        <w:pStyle w:val="Paragraphedeliste"/>
        <w:numPr>
          <w:ilvl w:val="0"/>
          <w:numId w:val="5"/>
        </w:numPr>
        <w:spacing w:line="276" w:lineRule="auto"/>
        <w:jc w:val="both"/>
        <w:rPr>
          <w:rFonts w:ascii="Arial" w:hAnsi="Arial" w:cs="Arial"/>
        </w:rPr>
      </w:pPr>
      <w:r w:rsidRPr="006E0284">
        <w:rPr>
          <w:rFonts w:ascii="Arial" w:hAnsi="Arial" w:cs="Arial"/>
        </w:rPr>
        <w:t>la nécessité d’impliquer le FAJ dans les r</w:t>
      </w:r>
      <w:r>
        <w:rPr>
          <w:rFonts w:ascii="Arial" w:hAnsi="Arial" w:cs="Arial"/>
        </w:rPr>
        <w:t>éunions et rencontres avec les p</w:t>
      </w:r>
      <w:r w:rsidRPr="006E0284">
        <w:rPr>
          <w:rFonts w:ascii="Arial" w:hAnsi="Arial" w:cs="Arial"/>
        </w:rPr>
        <w:t>artenaires techniques et financiers ;</w:t>
      </w:r>
    </w:p>
    <w:p w14:paraId="3CE0DF51" w14:textId="77777777" w:rsidR="00126E41" w:rsidRPr="006E0284" w:rsidRDefault="00126E41" w:rsidP="00126E41">
      <w:pPr>
        <w:pStyle w:val="Paragraphedeliste"/>
        <w:numPr>
          <w:ilvl w:val="0"/>
          <w:numId w:val="5"/>
        </w:numPr>
        <w:spacing w:line="276" w:lineRule="auto"/>
        <w:jc w:val="both"/>
        <w:rPr>
          <w:rFonts w:ascii="Arial" w:hAnsi="Arial" w:cs="Arial"/>
        </w:rPr>
      </w:pPr>
      <w:r w:rsidRPr="006E0284">
        <w:rPr>
          <w:rFonts w:ascii="Arial" w:hAnsi="Arial" w:cs="Arial"/>
        </w:rPr>
        <w:t>un plaidoyer pour une augmentation du budget du fonds</w:t>
      </w:r>
      <w:r>
        <w:rPr>
          <w:rFonts w:ascii="Arial" w:hAnsi="Arial" w:cs="Arial"/>
        </w:rPr>
        <w:t>.</w:t>
      </w:r>
    </w:p>
    <w:p w14:paraId="19E407E9" w14:textId="77777777" w:rsidR="00205170" w:rsidRPr="00CD0E3A" w:rsidRDefault="00205170" w:rsidP="00CD0E3A">
      <w:pPr>
        <w:spacing w:line="276" w:lineRule="auto"/>
        <w:jc w:val="both"/>
        <w:rPr>
          <w:rFonts w:ascii="Arial" w:hAnsi="Arial" w:cs="Arial"/>
          <w:sz w:val="24"/>
          <w:szCs w:val="24"/>
        </w:rPr>
      </w:pPr>
    </w:p>
    <w:p w14:paraId="5C10352F" w14:textId="77777777" w:rsidR="00205170" w:rsidRPr="00CD0E3A" w:rsidRDefault="00205170" w:rsidP="00CD0E3A">
      <w:pPr>
        <w:spacing w:line="276" w:lineRule="auto"/>
        <w:jc w:val="both"/>
        <w:rPr>
          <w:rFonts w:ascii="Arial" w:hAnsi="Arial" w:cs="Arial"/>
          <w:sz w:val="24"/>
          <w:szCs w:val="24"/>
        </w:rPr>
      </w:pPr>
    </w:p>
    <w:p w14:paraId="74D5271C" w14:textId="77777777" w:rsidR="00205170" w:rsidRPr="00CD0E3A" w:rsidRDefault="00205170" w:rsidP="00CD0E3A">
      <w:pPr>
        <w:spacing w:line="276" w:lineRule="auto"/>
        <w:jc w:val="both"/>
        <w:rPr>
          <w:rFonts w:ascii="Arial" w:hAnsi="Arial" w:cs="Arial"/>
          <w:sz w:val="24"/>
          <w:szCs w:val="24"/>
        </w:rPr>
      </w:pPr>
    </w:p>
    <w:p w14:paraId="304A519D" w14:textId="77777777" w:rsidR="00205170" w:rsidRPr="00CD0E3A" w:rsidRDefault="00205170" w:rsidP="00CD0E3A">
      <w:pPr>
        <w:spacing w:line="276" w:lineRule="auto"/>
        <w:jc w:val="both"/>
        <w:rPr>
          <w:rFonts w:ascii="Arial" w:hAnsi="Arial" w:cs="Arial"/>
          <w:sz w:val="24"/>
          <w:szCs w:val="24"/>
        </w:rPr>
      </w:pPr>
    </w:p>
    <w:p w14:paraId="2E29B201" w14:textId="77777777" w:rsidR="00205170" w:rsidRPr="00CD0E3A" w:rsidRDefault="00205170" w:rsidP="00CD0E3A">
      <w:pPr>
        <w:spacing w:line="276" w:lineRule="auto"/>
        <w:jc w:val="both"/>
        <w:rPr>
          <w:rFonts w:ascii="Arial" w:hAnsi="Arial" w:cs="Arial"/>
          <w:sz w:val="24"/>
          <w:szCs w:val="24"/>
        </w:rPr>
      </w:pPr>
    </w:p>
    <w:p w14:paraId="109E8C29" w14:textId="77777777" w:rsidR="00205170" w:rsidRPr="00CD0E3A" w:rsidRDefault="00205170" w:rsidP="00CD0E3A">
      <w:pPr>
        <w:spacing w:line="276" w:lineRule="auto"/>
        <w:jc w:val="both"/>
        <w:rPr>
          <w:rFonts w:ascii="Arial" w:hAnsi="Arial" w:cs="Arial"/>
          <w:sz w:val="24"/>
          <w:szCs w:val="24"/>
        </w:rPr>
      </w:pPr>
    </w:p>
    <w:p w14:paraId="2D73B26C" w14:textId="77777777" w:rsidR="00205170" w:rsidRPr="00CD0E3A" w:rsidRDefault="00205170" w:rsidP="00CD0E3A">
      <w:pPr>
        <w:spacing w:line="276" w:lineRule="auto"/>
        <w:jc w:val="both"/>
        <w:rPr>
          <w:rFonts w:ascii="Arial" w:hAnsi="Arial" w:cs="Arial"/>
          <w:sz w:val="24"/>
          <w:szCs w:val="24"/>
        </w:rPr>
      </w:pPr>
    </w:p>
    <w:p w14:paraId="4A90B58C" w14:textId="77777777" w:rsidR="00205170" w:rsidRPr="00CD0E3A" w:rsidRDefault="00205170" w:rsidP="00CD0E3A">
      <w:pPr>
        <w:spacing w:line="276" w:lineRule="auto"/>
        <w:jc w:val="both"/>
        <w:rPr>
          <w:rFonts w:ascii="Arial" w:hAnsi="Arial" w:cs="Arial"/>
          <w:sz w:val="24"/>
          <w:szCs w:val="24"/>
        </w:rPr>
      </w:pPr>
    </w:p>
    <w:p w14:paraId="2C918D4F" w14:textId="77777777" w:rsidR="00116D68" w:rsidRPr="00CD0E3A" w:rsidRDefault="00116D68" w:rsidP="00CD0E3A">
      <w:pPr>
        <w:pStyle w:val="Titre2"/>
        <w:numPr>
          <w:ilvl w:val="1"/>
          <w:numId w:val="2"/>
        </w:numPr>
        <w:spacing w:line="276" w:lineRule="auto"/>
        <w:jc w:val="center"/>
        <w:rPr>
          <w:rStyle w:val="ListLabel205"/>
          <w:rFonts w:ascii="Arial" w:hAnsi="Arial" w:cs="Arial"/>
          <w:color w:val="auto"/>
          <w:sz w:val="28"/>
          <w:szCs w:val="28"/>
        </w:rPr>
      </w:pPr>
      <w:bookmarkStart w:id="17" w:name="_Toc529372140"/>
      <w:r w:rsidRPr="00CD0E3A">
        <w:rPr>
          <w:rStyle w:val="ListLabel205"/>
          <w:rFonts w:ascii="Arial" w:hAnsi="Arial" w:cs="Arial"/>
          <w:color w:val="auto"/>
          <w:sz w:val="28"/>
          <w:szCs w:val="28"/>
        </w:rPr>
        <w:t>Thème 2 : Amélioration de l’efficacité de l’administration publique</w:t>
      </w:r>
      <w:bookmarkEnd w:id="17"/>
    </w:p>
    <w:p w14:paraId="66E6D42E" w14:textId="77777777" w:rsidR="00DA299D" w:rsidRPr="00CD0E3A" w:rsidRDefault="00DA299D" w:rsidP="00DA299D">
      <w:pPr>
        <w:pStyle w:val="Titre3"/>
        <w:spacing w:line="276" w:lineRule="auto"/>
        <w:jc w:val="center"/>
        <w:rPr>
          <w:rStyle w:val="ListLabel205"/>
          <w:rFonts w:ascii="Arial" w:hAnsi="Arial" w:cs="Arial"/>
          <w:bCs w:val="0"/>
          <w:color w:val="auto"/>
          <w:sz w:val="28"/>
          <w:szCs w:val="28"/>
        </w:rPr>
      </w:pPr>
      <w:bookmarkStart w:id="18" w:name="_Toc529372141"/>
      <w:r w:rsidRPr="00CD0E3A">
        <w:rPr>
          <w:rStyle w:val="ListLabel205"/>
          <w:rFonts w:ascii="Arial" w:hAnsi="Arial" w:cs="Arial"/>
          <w:bCs w:val="0"/>
          <w:color w:val="auto"/>
          <w:sz w:val="28"/>
          <w:szCs w:val="28"/>
        </w:rPr>
        <w:t>Engagement N°4: Systématiser l’inscription en ligne de tous les  concours de la fonction publique niveau supérieur au BAC et au moins 50% de ceux niveau BAC</w:t>
      </w:r>
      <w:bookmarkEnd w:id="18"/>
    </w:p>
    <w:p w14:paraId="4066E9AA" w14:textId="77777777" w:rsidR="00DA299D" w:rsidRPr="00CD0E3A" w:rsidRDefault="00DA299D" w:rsidP="00DA299D">
      <w:pPr>
        <w:spacing w:line="276" w:lineRule="auto"/>
        <w:jc w:val="both"/>
        <w:rPr>
          <w:rFonts w:ascii="Arial" w:hAnsi="Arial" w:cs="Arial"/>
          <w:b/>
          <w:i/>
          <w:sz w:val="24"/>
          <w:szCs w:val="24"/>
        </w:rPr>
      </w:pPr>
    </w:p>
    <w:p w14:paraId="471EE963" w14:textId="77777777" w:rsidR="00DA299D" w:rsidRPr="00CD0E3A" w:rsidRDefault="00DA299D" w:rsidP="00DA299D">
      <w:pPr>
        <w:spacing w:line="276" w:lineRule="auto"/>
        <w:jc w:val="both"/>
        <w:rPr>
          <w:rFonts w:ascii="Arial" w:hAnsi="Arial" w:cs="Arial"/>
          <w:sz w:val="24"/>
          <w:szCs w:val="24"/>
        </w:rPr>
      </w:pPr>
      <w:r w:rsidRPr="00CD0E3A">
        <w:rPr>
          <w:rFonts w:ascii="Arial" w:hAnsi="Arial" w:cs="Arial"/>
          <w:sz w:val="24"/>
          <w:szCs w:val="24"/>
        </w:rPr>
        <w:t>L'engouement des Burkinabè pour les concours directs de la fonction publique entraine, chaque année, de très longues files d'attente, rendant les conditions de dépôts pénibles aussi bien pour les candidats que pour les agents chargés de la réception</w:t>
      </w:r>
      <w:r>
        <w:rPr>
          <w:rFonts w:ascii="Arial" w:hAnsi="Arial" w:cs="Arial"/>
          <w:sz w:val="24"/>
          <w:szCs w:val="24"/>
        </w:rPr>
        <w:t xml:space="preserve"> des dossiers</w:t>
      </w:r>
      <w:r w:rsidRPr="00CD0E3A">
        <w:rPr>
          <w:rFonts w:ascii="Arial" w:hAnsi="Arial" w:cs="Arial"/>
          <w:sz w:val="24"/>
          <w:szCs w:val="24"/>
        </w:rPr>
        <w:t xml:space="preserve">. </w:t>
      </w:r>
    </w:p>
    <w:p w14:paraId="07EC5183" w14:textId="77777777" w:rsidR="00DA299D" w:rsidRPr="00CD0E3A" w:rsidRDefault="00DA299D" w:rsidP="00DA299D">
      <w:pPr>
        <w:spacing w:line="276" w:lineRule="auto"/>
        <w:jc w:val="both"/>
        <w:rPr>
          <w:rFonts w:ascii="Arial" w:hAnsi="Arial" w:cs="Arial"/>
          <w:sz w:val="24"/>
          <w:szCs w:val="24"/>
        </w:rPr>
      </w:pPr>
      <w:r>
        <w:rPr>
          <w:rFonts w:ascii="Arial" w:hAnsi="Arial" w:cs="Arial"/>
          <w:sz w:val="24"/>
          <w:szCs w:val="24"/>
        </w:rPr>
        <w:t>En outre,</w:t>
      </w:r>
      <w:r w:rsidRPr="00CD0E3A">
        <w:rPr>
          <w:rFonts w:ascii="Arial" w:hAnsi="Arial" w:cs="Arial"/>
          <w:sz w:val="24"/>
          <w:szCs w:val="24"/>
        </w:rPr>
        <w:t xml:space="preserve"> la dispersion des sites de dépôts des dossiers impose de longues distances aux candidats désirant postuler à plusieurs concours. Les personnes vivant avec un handicap sont les plus défavorisées par cette situation.</w:t>
      </w:r>
    </w:p>
    <w:p w14:paraId="0FFFBA34" w14:textId="77777777" w:rsidR="00DA299D" w:rsidRPr="00CD0E3A" w:rsidRDefault="00DA299D" w:rsidP="00DA299D">
      <w:pPr>
        <w:spacing w:line="276" w:lineRule="auto"/>
        <w:jc w:val="both"/>
        <w:rPr>
          <w:rFonts w:ascii="Arial" w:hAnsi="Arial" w:cs="Arial"/>
          <w:sz w:val="24"/>
          <w:szCs w:val="24"/>
        </w:rPr>
      </w:pPr>
      <w:r w:rsidRPr="00CD0E3A">
        <w:rPr>
          <w:rFonts w:ascii="Arial" w:hAnsi="Arial" w:cs="Arial"/>
          <w:sz w:val="24"/>
          <w:szCs w:val="24"/>
        </w:rPr>
        <w:t>C'est au regard de toutes ces difficultés</w:t>
      </w:r>
      <w:r>
        <w:rPr>
          <w:rFonts w:ascii="Arial" w:hAnsi="Arial" w:cs="Arial"/>
          <w:sz w:val="24"/>
          <w:szCs w:val="24"/>
        </w:rPr>
        <w:t xml:space="preserve"> que</w:t>
      </w:r>
      <w:r w:rsidRPr="00CD0E3A">
        <w:rPr>
          <w:rFonts w:ascii="Arial" w:hAnsi="Arial" w:cs="Arial"/>
          <w:sz w:val="24"/>
          <w:szCs w:val="24"/>
        </w:rPr>
        <w:t xml:space="preserve"> le gouvernement burkinabè a estimé nécessaire et urgent  de mettre en place une plateforme pour permettre les inscriptions en ligne des candidats aux concours directs de la fonction publique. </w:t>
      </w:r>
    </w:p>
    <w:p w14:paraId="6097056D" w14:textId="77777777" w:rsidR="00DA299D" w:rsidRDefault="00DA299D" w:rsidP="00DA299D">
      <w:pPr>
        <w:spacing w:line="276" w:lineRule="auto"/>
        <w:jc w:val="both"/>
        <w:rPr>
          <w:rFonts w:ascii="Arial" w:hAnsi="Arial" w:cs="Arial"/>
          <w:sz w:val="24"/>
          <w:szCs w:val="24"/>
        </w:rPr>
      </w:pPr>
      <w:r w:rsidRPr="00CD0E3A">
        <w:rPr>
          <w:rFonts w:ascii="Arial" w:hAnsi="Arial" w:cs="Arial"/>
          <w:sz w:val="24"/>
          <w:szCs w:val="24"/>
        </w:rPr>
        <w:t>La plateforme d’inscription « e-Concours »</w:t>
      </w:r>
      <w:r>
        <w:rPr>
          <w:rFonts w:ascii="Arial" w:hAnsi="Arial" w:cs="Arial"/>
          <w:sz w:val="24"/>
          <w:szCs w:val="24"/>
        </w:rPr>
        <w:t>,</w:t>
      </w:r>
      <w:r w:rsidRPr="00CD0E3A">
        <w:rPr>
          <w:rFonts w:ascii="Arial" w:hAnsi="Arial" w:cs="Arial"/>
          <w:sz w:val="24"/>
          <w:szCs w:val="24"/>
        </w:rPr>
        <w:t xml:space="preserve"> accessible au </w:t>
      </w:r>
      <w:hyperlink r:id="rId10" w:history="1">
        <w:r w:rsidRPr="00CD0E3A">
          <w:rPr>
            <w:rFonts w:ascii="Arial" w:hAnsi="Arial" w:cs="Arial"/>
          </w:rPr>
          <w:t>www.econcours.bf</w:t>
        </w:r>
      </w:hyperlink>
      <w:r>
        <w:rPr>
          <w:rFonts w:ascii="Arial" w:hAnsi="Arial" w:cs="Arial"/>
        </w:rPr>
        <w:t>,</w:t>
      </w:r>
      <w:r w:rsidRPr="00CD0E3A">
        <w:rPr>
          <w:rFonts w:ascii="Arial" w:hAnsi="Arial" w:cs="Arial"/>
          <w:sz w:val="24"/>
          <w:szCs w:val="24"/>
        </w:rPr>
        <w:t xml:space="preserve"> a ainsi été expérimenté</w:t>
      </w:r>
      <w:r>
        <w:rPr>
          <w:rFonts w:ascii="Arial" w:hAnsi="Arial" w:cs="Arial"/>
          <w:sz w:val="24"/>
          <w:szCs w:val="24"/>
        </w:rPr>
        <w:t>e</w:t>
      </w:r>
      <w:r w:rsidRPr="00CD0E3A">
        <w:rPr>
          <w:rFonts w:ascii="Arial" w:hAnsi="Arial" w:cs="Arial"/>
          <w:sz w:val="24"/>
          <w:szCs w:val="24"/>
        </w:rPr>
        <w:t xml:space="preserve"> avec un seul concours en 2015 et s’est poursuivi avec  dix (10) concours en 2016 </w:t>
      </w:r>
      <w:r>
        <w:rPr>
          <w:rFonts w:ascii="Arial" w:hAnsi="Arial" w:cs="Arial"/>
          <w:sz w:val="24"/>
          <w:szCs w:val="24"/>
        </w:rPr>
        <w:t>puis</w:t>
      </w:r>
      <w:r w:rsidRPr="00CD0E3A">
        <w:rPr>
          <w:rFonts w:ascii="Arial" w:hAnsi="Arial" w:cs="Arial"/>
          <w:sz w:val="24"/>
          <w:szCs w:val="24"/>
        </w:rPr>
        <w:t xml:space="preserve"> dix</w:t>
      </w:r>
      <w:r>
        <w:rPr>
          <w:rFonts w:ascii="Arial" w:hAnsi="Arial" w:cs="Arial"/>
          <w:sz w:val="24"/>
          <w:szCs w:val="24"/>
        </w:rPr>
        <w:t>-huit</w:t>
      </w:r>
      <w:r w:rsidRPr="00CD0E3A">
        <w:rPr>
          <w:rFonts w:ascii="Arial" w:hAnsi="Arial" w:cs="Arial"/>
          <w:sz w:val="24"/>
          <w:szCs w:val="24"/>
        </w:rPr>
        <w:t xml:space="preserve"> (18) concours en 2017. </w:t>
      </w:r>
    </w:p>
    <w:p w14:paraId="1CB80AB4" w14:textId="77777777" w:rsidR="00DA299D" w:rsidRPr="00CD0E3A" w:rsidRDefault="00DA299D" w:rsidP="00DA299D">
      <w:pPr>
        <w:spacing w:line="276" w:lineRule="auto"/>
        <w:jc w:val="both"/>
        <w:rPr>
          <w:rFonts w:ascii="Arial" w:hAnsi="Arial" w:cs="Arial"/>
          <w:sz w:val="24"/>
          <w:szCs w:val="24"/>
        </w:rPr>
      </w:pPr>
      <w:r w:rsidRPr="00CD0E3A">
        <w:rPr>
          <w:rFonts w:ascii="Arial" w:hAnsi="Arial" w:cs="Arial"/>
          <w:sz w:val="24"/>
          <w:szCs w:val="24"/>
        </w:rPr>
        <w:t xml:space="preserve">Le bilan de ces trois </w:t>
      </w:r>
      <w:r>
        <w:rPr>
          <w:rFonts w:ascii="Arial" w:hAnsi="Arial" w:cs="Arial"/>
          <w:sz w:val="24"/>
          <w:szCs w:val="24"/>
        </w:rPr>
        <w:t xml:space="preserve">(03) </w:t>
      </w:r>
      <w:r w:rsidRPr="00CD0E3A">
        <w:rPr>
          <w:rFonts w:ascii="Arial" w:hAnsi="Arial" w:cs="Arial"/>
          <w:sz w:val="24"/>
          <w:szCs w:val="24"/>
        </w:rPr>
        <w:t>années d’expérience fait état d’une faiblesse du dispositif pour l’inscription en ligne. Cette situation est causée d’une part par une insuffisance de ressources financières et d’autre part par une insuffisance de dématérialisation de l’administration publique.</w:t>
      </w:r>
    </w:p>
    <w:p w14:paraId="5B7F68A4" w14:textId="77777777" w:rsidR="00DA299D" w:rsidRPr="00CD0E3A" w:rsidRDefault="00DA299D" w:rsidP="00DA299D">
      <w:pPr>
        <w:spacing w:line="276" w:lineRule="auto"/>
        <w:jc w:val="both"/>
        <w:rPr>
          <w:rFonts w:ascii="Arial" w:hAnsi="Arial" w:cs="Arial"/>
          <w:sz w:val="24"/>
          <w:szCs w:val="24"/>
        </w:rPr>
      </w:pPr>
      <w:r w:rsidRPr="00CD0E3A">
        <w:rPr>
          <w:rFonts w:ascii="Arial" w:hAnsi="Arial" w:cs="Arial"/>
          <w:sz w:val="24"/>
          <w:szCs w:val="24"/>
        </w:rPr>
        <w:t>Il faut rappeler que l’enjeu pour le Gouvernement est de soulager davantage de candidats qui se bousculent chaque année pour déposer leurs dossiers afin de postuler à un emploi décent dans des conditions dignes avec pour objectif d’améliorer la qualité du service public par le renforcement de l’accès pour les usagers.</w:t>
      </w:r>
    </w:p>
    <w:p w14:paraId="41DE3FD5" w14:textId="77777777" w:rsidR="00DA299D" w:rsidRPr="00CD0E3A" w:rsidRDefault="00DA299D" w:rsidP="00DA299D">
      <w:pPr>
        <w:spacing w:line="276" w:lineRule="auto"/>
        <w:jc w:val="both"/>
        <w:rPr>
          <w:rFonts w:ascii="Arial" w:hAnsi="Arial" w:cs="Arial"/>
          <w:sz w:val="24"/>
          <w:szCs w:val="24"/>
        </w:rPr>
      </w:pPr>
      <w:r w:rsidRPr="00CD0E3A">
        <w:rPr>
          <w:rFonts w:ascii="Arial" w:hAnsi="Arial" w:cs="Arial"/>
          <w:sz w:val="24"/>
          <w:szCs w:val="24"/>
        </w:rPr>
        <w:t xml:space="preserve">Ainsi, à travers le PGO, Partenariat pour un Gouvernement Ouvert, le Gouvernement burkinabè s’est engagé, pour l’horizon 2019, </w:t>
      </w:r>
      <w:r>
        <w:rPr>
          <w:rFonts w:ascii="Arial" w:hAnsi="Arial" w:cs="Arial"/>
          <w:sz w:val="24"/>
          <w:szCs w:val="24"/>
        </w:rPr>
        <w:t>à</w:t>
      </w:r>
      <w:r w:rsidRPr="00CD0E3A">
        <w:rPr>
          <w:rFonts w:ascii="Arial" w:hAnsi="Arial" w:cs="Arial"/>
          <w:sz w:val="24"/>
          <w:szCs w:val="24"/>
        </w:rPr>
        <w:t xml:space="preserve"> systématiser l’inscription en ligne pour les concours de la fonction publique niveau BAC au moins.</w:t>
      </w:r>
    </w:p>
    <w:p w14:paraId="0643A992" w14:textId="77777777" w:rsidR="00DA299D" w:rsidRDefault="00DA299D" w:rsidP="00DA299D">
      <w:pPr>
        <w:spacing w:line="276" w:lineRule="auto"/>
        <w:jc w:val="both"/>
        <w:rPr>
          <w:rFonts w:ascii="Arial" w:hAnsi="Arial" w:cs="Arial"/>
          <w:sz w:val="24"/>
          <w:szCs w:val="24"/>
        </w:rPr>
      </w:pPr>
      <w:r w:rsidRPr="00CD0E3A">
        <w:rPr>
          <w:rFonts w:ascii="Arial" w:hAnsi="Arial" w:cs="Arial"/>
          <w:sz w:val="24"/>
          <w:szCs w:val="24"/>
        </w:rPr>
        <w:t>Pour réussir cet engagement, l’amélioration de la plateforme e-concours s’est imposée au Ministère en charge de la fonction Publique. C’est dans cette optique que le Ministère de la fonction publique, du travail et de la protection sociale (MFPTS) à travers le Secrétariat technique du guichet virtuel unique de l’administration publique (ST-GVAP) a entrepris, pour 2018, de :</w:t>
      </w:r>
    </w:p>
    <w:p w14:paraId="6CCCFBAF" w14:textId="77777777" w:rsidR="00DA299D" w:rsidRPr="00CD0E3A" w:rsidRDefault="00DA299D" w:rsidP="00DA299D">
      <w:pPr>
        <w:spacing w:line="276" w:lineRule="auto"/>
        <w:jc w:val="both"/>
        <w:rPr>
          <w:rFonts w:ascii="Arial" w:hAnsi="Arial" w:cs="Arial"/>
          <w:sz w:val="24"/>
          <w:szCs w:val="24"/>
        </w:rPr>
      </w:pPr>
    </w:p>
    <w:p w14:paraId="0EE06AE1" w14:textId="77777777" w:rsidR="00DA299D" w:rsidRPr="00BF6578" w:rsidRDefault="00DA299D" w:rsidP="00DA299D">
      <w:pPr>
        <w:pStyle w:val="Paragraphedeliste"/>
        <w:numPr>
          <w:ilvl w:val="0"/>
          <w:numId w:val="14"/>
        </w:numPr>
        <w:spacing w:line="276" w:lineRule="auto"/>
        <w:jc w:val="both"/>
        <w:rPr>
          <w:rFonts w:ascii="Arial" w:hAnsi="Arial" w:cs="Arial"/>
          <w:b/>
          <w:i/>
        </w:rPr>
      </w:pPr>
      <w:r w:rsidRPr="00BF6578">
        <w:rPr>
          <w:rFonts w:ascii="Arial" w:hAnsi="Arial" w:cs="Arial"/>
          <w:b/>
          <w:i/>
        </w:rPr>
        <w:t>rédiger un cahier de charge de mise à niveau de la plateforme d’inscription e-concours ;</w:t>
      </w:r>
    </w:p>
    <w:p w14:paraId="5270E86B" w14:textId="77777777" w:rsidR="00DA299D" w:rsidRPr="00BF6578" w:rsidRDefault="00DA299D" w:rsidP="00DA299D">
      <w:pPr>
        <w:pStyle w:val="Paragraphedeliste"/>
        <w:numPr>
          <w:ilvl w:val="0"/>
          <w:numId w:val="14"/>
        </w:numPr>
        <w:spacing w:line="276" w:lineRule="auto"/>
        <w:jc w:val="both"/>
        <w:rPr>
          <w:rFonts w:ascii="Arial" w:hAnsi="Arial" w:cs="Arial"/>
          <w:b/>
          <w:i/>
        </w:rPr>
      </w:pPr>
      <w:r w:rsidRPr="00BF6578">
        <w:rPr>
          <w:rFonts w:ascii="Arial" w:hAnsi="Arial" w:cs="Arial"/>
          <w:b/>
          <w:i/>
        </w:rPr>
        <w:t>mettre à niveau la plateforme d’inscription en suivant les termes du cahier de charges ;</w:t>
      </w:r>
    </w:p>
    <w:p w14:paraId="509130EE" w14:textId="77777777" w:rsidR="00DA299D" w:rsidRPr="00BF6578" w:rsidRDefault="00DA299D" w:rsidP="00DA299D">
      <w:pPr>
        <w:pStyle w:val="Paragraphedeliste"/>
        <w:numPr>
          <w:ilvl w:val="0"/>
          <w:numId w:val="14"/>
        </w:numPr>
        <w:spacing w:line="276" w:lineRule="auto"/>
        <w:jc w:val="both"/>
        <w:rPr>
          <w:rFonts w:ascii="Arial" w:hAnsi="Arial" w:cs="Arial"/>
          <w:b/>
          <w:i/>
        </w:rPr>
      </w:pPr>
      <w:r w:rsidRPr="00BF6578">
        <w:rPr>
          <w:rFonts w:ascii="Arial" w:hAnsi="Arial" w:cs="Arial"/>
          <w:b/>
          <w:i/>
        </w:rPr>
        <w:t>dérouler la session avec tous les concours niveau supérieur au baccalauréat et 50 % de niveau baccalauréat.</w:t>
      </w:r>
    </w:p>
    <w:p w14:paraId="6D0EEF0D" w14:textId="77777777" w:rsidR="00DA299D" w:rsidRPr="00BF6578" w:rsidRDefault="00DA299D" w:rsidP="00DA299D">
      <w:pPr>
        <w:pStyle w:val="Paragraphedeliste"/>
        <w:spacing w:line="276" w:lineRule="auto"/>
        <w:jc w:val="both"/>
        <w:rPr>
          <w:rFonts w:ascii="Arial" w:hAnsi="Arial" w:cs="Arial"/>
          <w:b/>
          <w:i/>
        </w:rPr>
      </w:pPr>
    </w:p>
    <w:p w14:paraId="70F5C8B2" w14:textId="2A3669FC" w:rsidR="00DA299D" w:rsidRDefault="00DA299D" w:rsidP="00DA299D">
      <w:pPr>
        <w:pStyle w:val="Paragraphedeliste"/>
        <w:numPr>
          <w:ilvl w:val="0"/>
          <w:numId w:val="15"/>
        </w:numPr>
        <w:spacing w:line="276" w:lineRule="auto"/>
        <w:jc w:val="both"/>
        <w:rPr>
          <w:rFonts w:ascii="Arial" w:hAnsi="Arial" w:cs="Arial"/>
          <w:b/>
        </w:rPr>
      </w:pPr>
      <w:r w:rsidRPr="00BF6578">
        <w:rPr>
          <w:rFonts w:ascii="Arial" w:hAnsi="Arial" w:cs="Arial"/>
          <w:b/>
        </w:rPr>
        <w:t>La rédaction et la validation du cahier de charge pour la mise à niveau de la plateforme d’inscription </w:t>
      </w:r>
      <w:r w:rsidR="003D2C32">
        <w:rPr>
          <w:rFonts w:ascii="Arial" w:hAnsi="Arial" w:cs="Arial"/>
        </w:rPr>
        <w:t xml:space="preserve"> </w:t>
      </w:r>
      <w:r w:rsidRPr="00BF6578">
        <w:rPr>
          <w:rFonts w:ascii="Arial" w:hAnsi="Arial" w:cs="Arial"/>
        </w:rPr>
        <w:t xml:space="preserve"> Cette activité a été réalisée pour un </w:t>
      </w:r>
      <w:r w:rsidRPr="00BF6578">
        <w:rPr>
          <w:rFonts w:ascii="Arial" w:hAnsi="Arial" w:cs="Arial"/>
          <w:b/>
        </w:rPr>
        <w:t>coût de 4 264 350 FCFA.</w:t>
      </w:r>
    </w:p>
    <w:p w14:paraId="36ED3AFC" w14:textId="77777777" w:rsidR="00DA299D" w:rsidRPr="00E94A79" w:rsidRDefault="00DA299D" w:rsidP="00E94A79">
      <w:pPr>
        <w:pStyle w:val="Paragraphedeliste"/>
        <w:numPr>
          <w:ilvl w:val="0"/>
          <w:numId w:val="15"/>
        </w:numPr>
        <w:spacing w:line="276" w:lineRule="auto"/>
        <w:jc w:val="both"/>
        <w:rPr>
          <w:rFonts w:ascii="Arial" w:hAnsi="Arial" w:cs="Arial"/>
          <w:b/>
        </w:rPr>
      </w:pPr>
      <w:r w:rsidRPr="00E94A79">
        <w:rPr>
          <w:rFonts w:ascii="Arial" w:hAnsi="Arial" w:cs="Arial"/>
          <w:b/>
        </w:rPr>
        <w:t>En ce qui concerne la mise à niveau effective de la plateforme d’inscription</w:t>
      </w:r>
      <w:r w:rsidRPr="00E94A79">
        <w:rPr>
          <w:rFonts w:ascii="Arial" w:hAnsi="Arial" w:cs="Arial"/>
        </w:rPr>
        <w:t>, une équipe composée de métiers et d’informaticiens a été mise en place. Les résultats atteints par cette équipe sont les suivants :</w:t>
      </w:r>
    </w:p>
    <w:p w14:paraId="45FCB89A" w14:textId="77777777" w:rsidR="00DA299D" w:rsidRPr="00BF6578" w:rsidRDefault="00DA299D" w:rsidP="00DA299D">
      <w:pPr>
        <w:pStyle w:val="Paragraphedeliste"/>
        <w:numPr>
          <w:ilvl w:val="0"/>
          <w:numId w:val="16"/>
        </w:numPr>
        <w:spacing w:line="276" w:lineRule="auto"/>
        <w:jc w:val="both"/>
        <w:rPr>
          <w:rFonts w:ascii="Arial" w:hAnsi="Arial" w:cs="Arial"/>
        </w:rPr>
      </w:pPr>
      <w:r w:rsidRPr="00BF6578">
        <w:rPr>
          <w:rFonts w:ascii="Arial" w:hAnsi="Arial" w:cs="Arial"/>
        </w:rPr>
        <w:t>quatre (04)  modules de  paramétrage ont été conçus  et développés;</w:t>
      </w:r>
    </w:p>
    <w:p w14:paraId="0B42CABC" w14:textId="77777777" w:rsidR="00DA299D" w:rsidRPr="00BF6578" w:rsidRDefault="00DA299D" w:rsidP="00DA299D">
      <w:pPr>
        <w:pStyle w:val="Paragraphedeliste"/>
        <w:numPr>
          <w:ilvl w:val="0"/>
          <w:numId w:val="16"/>
        </w:numPr>
        <w:spacing w:line="276" w:lineRule="auto"/>
        <w:jc w:val="both"/>
        <w:rPr>
          <w:rFonts w:ascii="Arial" w:hAnsi="Arial" w:cs="Arial"/>
        </w:rPr>
      </w:pPr>
      <w:r w:rsidRPr="00BF6578">
        <w:rPr>
          <w:rFonts w:ascii="Arial" w:hAnsi="Arial" w:cs="Arial"/>
        </w:rPr>
        <w:t>la procédure d’inscription  a été allégée par  la suppression de la notion de  "valider plus tard",  la réadaptation de  l'écran de saisie du code d’inscription, la réadaptation du module de choix de concours ;</w:t>
      </w:r>
    </w:p>
    <w:p w14:paraId="1C683929" w14:textId="77777777" w:rsidR="00DA299D" w:rsidRPr="00BF6578" w:rsidRDefault="00DA299D" w:rsidP="00DA299D">
      <w:pPr>
        <w:pStyle w:val="Paragraphedeliste"/>
        <w:numPr>
          <w:ilvl w:val="0"/>
          <w:numId w:val="16"/>
        </w:numPr>
        <w:spacing w:line="276" w:lineRule="auto"/>
        <w:jc w:val="both"/>
        <w:rPr>
          <w:rFonts w:ascii="Arial" w:hAnsi="Arial" w:cs="Arial"/>
        </w:rPr>
      </w:pPr>
      <w:r w:rsidRPr="00BF6578">
        <w:rPr>
          <w:rFonts w:ascii="Arial" w:hAnsi="Arial" w:cs="Arial"/>
        </w:rPr>
        <w:t>un nouveau mode de paiement des frais d’inscription par  l’API Orange Money a été intégré ;</w:t>
      </w:r>
    </w:p>
    <w:p w14:paraId="65658979" w14:textId="77777777" w:rsidR="00DA299D" w:rsidRPr="00BF6578" w:rsidRDefault="00DA299D" w:rsidP="00DA299D">
      <w:pPr>
        <w:pStyle w:val="Paragraphedeliste"/>
        <w:numPr>
          <w:ilvl w:val="0"/>
          <w:numId w:val="16"/>
        </w:numPr>
        <w:spacing w:line="276" w:lineRule="auto"/>
        <w:jc w:val="both"/>
        <w:rPr>
          <w:rFonts w:ascii="Arial" w:hAnsi="Arial" w:cs="Arial"/>
        </w:rPr>
      </w:pPr>
      <w:r w:rsidRPr="00BF6578">
        <w:rPr>
          <w:rFonts w:ascii="Arial" w:hAnsi="Arial" w:cs="Arial"/>
        </w:rPr>
        <w:t>Deux (02) modules pour la consultation d’une inscription et la publication des listes de candidatures ont été conçues et développés;</w:t>
      </w:r>
    </w:p>
    <w:p w14:paraId="0357CDEA" w14:textId="77777777" w:rsidR="00DA299D" w:rsidRPr="00BF6578" w:rsidRDefault="00DA299D" w:rsidP="00DA299D">
      <w:pPr>
        <w:pStyle w:val="Paragraphedeliste"/>
        <w:numPr>
          <w:ilvl w:val="0"/>
          <w:numId w:val="16"/>
        </w:numPr>
        <w:spacing w:line="276" w:lineRule="auto"/>
        <w:jc w:val="both"/>
        <w:rPr>
          <w:rFonts w:ascii="Arial" w:hAnsi="Arial" w:cs="Arial"/>
        </w:rPr>
      </w:pPr>
      <w:r w:rsidRPr="00BF6578">
        <w:rPr>
          <w:rFonts w:ascii="Arial" w:hAnsi="Arial" w:cs="Arial"/>
        </w:rPr>
        <w:t>les contenus des rubriques  ‘‘Aide ‘’ et ‘‘Questions/réponses ‘’  a été actualisé pour tenir compte des améliorations et des innovations;</w:t>
      </w:r>
    </w:p>
    <w:p w14:paraId="5A832D26" w14:textId="77777777" w:rsidR="00DA299D" w:rsidRPr="00BF6578" w:rsidRDefault="00DA299D" w:rsidP="00DA299D">
      <w:pPr>
        <w:pStyle w:val="Paragraphedeliste"/>
        <w:numPr>
          <w:ilvl w:val="0"/>
          <w:numId w:val="16"/>
        </w:numPr>
        <w:spacing w:line="276" w:lineRule="auto"/>
        <w:jc w:val="both"/>
        <w:rPr>
          <w:rFonts w:ascii="Arial" w:hAnsi="Arial" w:cs="Arial"/>
        </w:rPr>
      </w:pPr>
      <w:r w:rsidRPr="00BF6578">
        <w:rPr>
          <w:rFonts w:ascii="Arial" w:hAnsi="Arial" w:cs="Arial"/>
        </w:rPr>
        <w:t>les concours à ouvrir en ligne pour la session de 2018 ont été paramétrés dans la  plateforme ;</w:t>
      </w:r>
    </w:p>
    <w:p w14:paraId="7567EBE9" w14:textId="77777777" w:rsidR="00DA299D" w:rsidRDefault="00DA299D" w:rsidP="00DA299D">
      <w:pPr>
        <w:pStyle w:val="Paragraphedeliste"/>
        <w:numPr>
          <w:ilvl w:val="0"/>
          <w:numId w:val="17"/>
        </w:numPr>
        <w:spacing w:line="276" w:lineRule="auto"/>
        <w:jc w:val="both"/>
        <w:rPr>
          <w:rFonts w:ascii="Arial" w:hAnsi="Arial" w:cs="Arial"/>
        </w:rPr>
      </w:pPr>
      <w:r w:rsidRPr="00BF6578">
        <w:rPr>
          <w:rFonts w:ascii="Arial" w:hAnsi="Arial" w:cs="Arial"/>
        </w:rPr>
        <w:t xml:space="preserve">la plateforme e-Concours a été testée et déployée dans des serveurs mis à la disposition du ministère par  l’ONATEL,  le vendredi 25 et </w:t>
      </w:r>
      <w:r>
        <w:rPr>
          <w:rFonts w:ascii="Arial" w:hAnsi="Arial" w:cs="Arial"/>
        </w:rPr>
        <w:t xml:space="preserve">le </w:t>
      </w:r>
      <w:r w:rsidRPr="00BF6578">
        <w:rPr>
          <w:rFonts w:ascii="Arial" w:hAnsi="Arial" w:cs="Arial"/>
        </w:rPr>
        <w:t>samedi 26 mai 2018.</w:t>
      </w:r>
    </w:p>
    <w:p w14:paraId="2ED23312" w14:textId="77777777" w:rsidR="00DA299D" w:rsidRPr="00BF6578" w:rsidRDefault="00DA299D" w:rsidP="00DA299D">
      <w:pPr>
        <w:pStyle w:val="Paragraphedeliste"/>
        <w:spacing w:line="276" w:lineRule="auto"/>
        <w:jc w:val="both"/>
        <w:rPr>
          <w:rFonts w:ascii="Arial" w:hAnsi="Arial" w:cs="Arial"/>
        </w:rPr>
      </w:pPr>
      <w:r>
        <w:rPr>
          <w:rFonts w:ascii="Arial" w:hAnsi="Arial" w:cs="Arial"/>
        </w:rPr>
        <w:t>En résumé, ces différentes actions ont permis la mise à niveau de la plate d’inscription pour la session 2018 des concours de la fonction publique.</w:t>
      </w:r>
    </w:p>
    <w:p w14:paraId="50FE02E5" w14:textId="77777777" w:rsidR="00DA299D" w:rsidRDefault="00DA299D" w:rsidP="00DA299D">
      <w:pPr>
        <w:pStyle w:val="Paragraphedeliste"/>
        <w:spacing w:line="276" w:lineRule="auto"/>
        <w:jc w:val="both"/>
        <w:rPr>
          <w:rFonts w:ascii="Arial" w:hAnsi="Arial" w:cs="Arial"/>
        </w:rPr>
      </w:pPr>
      <w:r w:rsidRPr="00AC22D8">
        <w:rPr>
          <w:rFonts w:ascii="Arial" w:hAnsi="Arial" w:cs="Arial"/>
          <w:b/>
        </w:rPr>
        <w:t>Pour ce qui est du déroulement de la session de 2018,</w:t>
      </w:r>
      <w:r w:rsidRPr="00AC22D8">
        <w:rPr>
          <w:rFonts w:ascii="Arial" w:hAnsi="Arial" w:cs="Arial"/>
        </w:rPr>
        <w:t xml:space="preserve"> il s’est effectué du 28 mai</w:t>
      </w:r>
      <w:r w:rsidRPr="00134633">
        <w:rPr>
          <w:rFonts w:ascii="Arial" w:hAnsi="Arial" w:cs="Arial"/>
        </w:rPr>
        <w:t xml:space="preserve"> au 16 juin 2018 avec l</w:t>
      </w:r>
      <w:r w:rsidRPr="00DE383E">
        <w:rPr>
          <w:rFonts w:ascii="Arial" w:hAnsi="Arial" w:cs="Arial"/>
        </w:rPr>
        <w:t>’inscription en ligne de vingt-cinq (25) concours de niveau supérieur au baccalauréat</w:t>
      </w:r>
      <w:r w:rsidRPr="00E46CFE">
        <w:rPr>
          <w:rFonts w:ascii="Arial" w:hAnsi="Arial" w:cs="Arial"/>
        </w:rPr>
        <w:t xml:space="preserve"> sur trente un (31) ouverts et  vingt-cinq (25) concours de niveau baccalauréat</w:t>
      </w:r>
      <w:r w:rsidRPr="00AF37D8">
        <w:rPr>
          <w:rFonts w:ascii="Arial" w:hAnsi="Arial" w:cs="Arial"/>
        </w:rPr>
        <w:t xml:space="preserve"> sur cinquante ouverts (50). Ce sont  au total cinquante (50) concours</w:t>
      </w:r>
      <w:r w:rsidRPr="000D0D59">
        <w:rPr>
          <w:rFonts w:ascii="Arial" w:hAnsi="Arial" w:cs="Arial"/>
        </w:rPr>
        <w:t xml:space="preserve"> dont l’</w:t>
      </w:r>
      <w:r w:rsidRPr="007A2A9C">
        <w:rPr>
          <w:rFonts w:ascii="Arial" w:hAnsi="Arial" w:cs="Arial"/>
        </w:rPr>
        <w:t>inscription a été faite en ligne avec environ</w:t>
      </w:r>
      <w:r w:rsidRPr="00AC22D8">
        <w:rPr>
          <w:rFonts w:ascii="Arial" w:hAnsi="Arial" w:cs="Arial"/>
        </w:rPr>
        <w:t xml:space="preserve"> 247 532 inscriptions  enregistrées.</w:t>
      </w:r>
    </w:p>
    <w:p w14:paraId="3BC1DE5D" w14:textId="77777777" w:rsidR="00DA299D" w:rsidRDefault="00DA299D" w:rsidP="00DA299D">
      <w:pPr>
        <w:pStyle w:val="Paragraphedeliste"/>
        <w:spacing w:line="276" w:lineRule="auto"/>
        <w:jc w:val="both"/>
        <w:rPr>
          <w:rFonts w:ascii="Arial" w:hAnsi="Arial" w:cs="Arial"/>
        </w:rPr>
      </w:pPr>
      <w:r>
        <w:rPr>
          <w:rFonts w:ascii="Arial" w:hAnsi="Arial" w:cs="Arial"/>
        </w:rPr>
        <w:t>Ce résultat a été atteint grâce à la mise en œuvre de mesures d’accompagnement telles que, la confection d’un tutoriel intitulé « Comment s’inscrire en treize (13) points » et la mise en place d’une équipe d’assistance composée d’une vingtaine de personnes. Ces mesures avaient pour objectifs de guider les candidats afin de faciliter leur inscription en ligne.</w:t>
      </w:r>
    </w:p>
    <w:p w14:paraId="177C6117" w14:textId="77777777" w:rsidR="00DA299D" w:rsidRDefault="00DA299D" w:rsidP="00DA299D">
      <w:pPr>
        <w:spacing w:line="276" w:lineRule="auto"/>
        <w:jc w:val="both"/>
        <w:rPr>
          <w:rFonts w:ascii="Arial" w:hAnsi="Arial" w:cs="Arial"/>
          <w:b/>
          <w:i/>
          <w:sz w:val="24"/>
          <w:szCs w:val="24"/>
        </w:rPr>
      </w:pPr>
      <w:r>
        <w:rPr>
          <w:rFonts w:ascii="Arial" w:hAnsi="Arial" w:cs="Arial"/>
          <w:b/>
          <w:i/>
          <w:sz w:val="24"/>
          <w:szCs w:val="24"/>
        </w:rPr>
        <w:t>Les trois</w:t>
      </w:r>
      <w:r w:rsidRPr="00CD0E3A">
        <w:rPr>
          <w:rFonts w:ascii="Arial" w:hAnsi="Arial" w:cs="Arial"/>
          <w:b/>
          <w:i/>
          <w:sz w:val="24"/>
          <w:szCs w:val="24"/>
        </w:rPr>
        <w:t xml:space="preserve"> (0</w:t>
      </w:r>
      <w:r>
        <w:rPr>
          <w:rFonts w:ascii="Arial" w:hAnsi="Arial" w:cs="Arial"/>
          <w:b/>
          <w:i/>
          <w:sz w:val="24"/>
          <w:szCs w:val="24"/>
        </w:rPr>
        <w:t>3</w:t>
      </w:r>
      <w:r w:rsidRPr="00CD0E3A">
        <w:rPr>
          <w:rFonts w:ascii="Arial" w:hAnsi="Arial" w:cs="Arial"/>
          <w:b/>
          <w:i/>
          <w:sz w:val="24"/>
          <w:szCs w:val="24"/>
        </w:rPr>
        <w:t xml:space="preserve">) activités programmées </w:t>
      </w:r>
      <w:r>
        <w:rPr>
          <w:rFonts w:ascii="Arial" w:hAnsi="Arial" w:cs="Arial"/>
          <w:b/>
          <w:i/>
          <w:sz w:val="24"/>
          <w:szCs w:val="24"/>
        </w:rPr>
        <w:t xml:space="preserve">dans le cadre de la mise en œuvre de cet engagement ont </w:t>
      </w:r>
      <w:r w:rsidRPr="00CD0E3A">
        <w:rPr>
          <w:rFonts w:ascii="Arial" w:hAnsi="Arial" w:cs="Arial"/>
          <w:b/>
          <w:i/>
          <w:sz w:val="24"/>
          <w:szCs w:val="24"/>
        </w:rPr>
        <w:t>été réalisée</w:t>
      </w:r>
      <w:r>
        <w:rPr>
          <w:rFonts w:ascii="Arial" w:hAnsi="Arial" w:cs="Arial"/>
          <w:b/>
          <w:i/>
          <w:sz w:val="24"/>
          <w:szCs w:val="24"/>
        </w:rPr>
        <w:t>s. L’état de mise en œuvre de l’engagement se présente comme suit : 80,64% des concours de niveau supérieur au BAC et 50% des concours niveau BAC ont été ouverts en ligne au titre de la session 2018 des concours de la fonction publique. La cible de 100% des concours de niveau supérieur au BAC n’a pas été atteinte en raison de la spécificité de certains concours.</w:t>
      </w:r>
    </w:p>
    <w:p w14:paraId="19A577E4" w14:textId="77777777" w:rsidR="00DA299D" w:rsidRDefault="00DA299D" w:rsidP="00DA299D">
      <w:pPr>
        <w:jc w:val="both"/>
        <w:rPr>
          <w:rStyle w:val="ListLabel205"/>
          <w:rFonts w:ascii="Arial" w:hAnsi="Arial" w:cs="Arial"/>
          <w:sz w:val="28"/>
          <w:szCs w:val="28"/>
        </w:rPr>
      </w:pPr>
    </w:p>
    <w:p w14:paraId="7BF512B5" w14:textId="56C239DC" w:rsidR="00DA299D" w:rsidRPr="00E94A79" w:rsidRDefault="00DA299D" w:rsidP="00DA299D">
      <w:pPr>
        <w:jc w:val="both"/>
        <w:rPr>
          <w:rStyle w:val="ListLabel205"/>
          <w:rFonts w:ascii="Arial" w:hAnsi="Arial" w:cs="Arial"/>
          <w:b/>
          <w:sz w:val="24"/>
          <w:szCs w:val="24"/>
        </w:rPr>
      </w:pPr>
      <w:r w:rsidRPr="00E94A79">
        <w:rPr>
          <w:rStyle w:val="ListLabel205"/>
          <w:rFonts w:ascii="Arial" w:hAnsi="Arial" w:cs="Arial"/>
          <w:b/>
          <w:sz w:val="24"/>
          <w:szCs w:val="24"/>
        </w:rPr>
        <w:t>Difficultés</w:t>
      </w:r>
      <w:r w:rsidR="00E94A79" w:rsidRPr="00E94A79">
        <w:rPr>
          <w:rStyle w:val="ListLabel205"/>
          <w:rFonts w:ascii="Arial" w:hAnsi="Arial" w:cs="Arial"/>
          <w:b/>
          <w:sz w:val="24"/>
          <w:szCs w:val="24"/>
        </w:rPr>
        <w:t xml:space="preserve"> de mise en œuvre</w:t>
      </w:r>
      <w:r w:rsidRPr="00E94A79">
        <w:rPr>
          <w:rStyle w:val="ListLabel205"/>
          <w:rFonts w:ascii="Arial" w:hAnsi="Arial" w:cs="Arial"/>
          <w:b/>
          <w:sz w:val="24"/>
          <w:szCs w:val="24"/>
        </w:rPr>
        <w:t> </w:t>
      </w:r>
    </w:p>
    <w:p w14:paraId="03DBA264" w14:textId="77777777" w:rsidR="00DA299D" w:rsidRPr="00DA299D" w:rsidRDefault="00DA299D" w:rsidP="00DA299D">
      <w:pPr>
        <w:jc w:val="both"/>
        <w:rPr>
          <w:rStyle w:val="ListLabel205"/>
          <w:rFonts w:ascii="Arial" w:hAnsi="Arial" w:cs="Arial"/>
          <w:sz w:val="24"/>
          <w:szCs w:val="24"/>
        </w:rPr>
      </w:pPr>
      <w:r w:rsidRPr="00DA299D">
        <w:rPr>
          <w:rStyle w:val="ListLabel205"/>
          <w:rFonts w:ascii="Arial" w:hAnsi="Arial" w:cs="Arial"/>
          <w:sz w:val="24"/>
          <w:szCs w:val="24"/>
        </w:rPr>
        <w:t>Les difficultés qui ont entravé la réalisation de l’engagement sont l’insuffisance de ressources humaines et de temps. En effet, le secrétariat technique du guichet virtuel unique de l’administration publique compte seulement deux (02) informaticiens. De plus, la structure n’a disposé que de quelques mois pour la mise à niveau de la plateforme d’inscription, la session des concours ayant été ouverte au mois mai.</w:t>
      </w:r>
    </w:p>
    <w:p w14:paraId="1BF19AE4" w14:textId="77777777" w:rsidR="00DA299D" w:rsidRDefault="00DA299D" w:rsidP="00DA299D">
      <w:pPr>
        <w:jc w:val="both"/>
        <w:rPr>
          <w:rStyle w:val="ListLabel205"/>
          <w:rFonts w:ascii="Arial" w:hAnsi="Arial" w:cs="Arial"/>
          <w:sz w:val="28"/>
          <w:szCs w:val="28"/>
        </w:rPr>
      </w:pPr>
    </w:p>
    <w:p w14:paraId="1ECFD806" w14:textId="77777777" w:rsidR="00DA299D" w:rsidRPr="00E94A79" w:rsidRDefault="00DA299D" w:rsidP="00DA299D">
      <w:pPr>
        <w:jc w:val="both"/>
        <w:rPr>
          <w:rStyle w:val="ListLabel205"/>
          <w:rFonts w:ascii="Arial" w:hAnsi="Arial" w:cs="Arial"/>
          <w:b/>
          <w:sz w:val="24"/>
          <w:szCs w:val="24"/>
        </w:rPr>
      </w:pPr>
      <w:r w:rsidRPr="00E94A79">
        <w:rPr>
          <w:rStyle w:val="ListLabel205"/>
          <w:rFonts w:ascii="Arial" w:hAnsi="Arial" w:cs="Arial"/>
          <w:b/>
          <w:sz w:val="24"/>
          <w:szCs w:val="24"/>
        </w:rPr>
        <w:t>Perspectives</w:t>
      </w:r>
    </w:p>
    <w:p w14:paraId="269F24B0" w14:textId="77777777" w:rsidR="00DA299D" w:rsidRPr="00DA299D" w:rsidRDefault="00DA299D" w:rsidP="00DA299D">
      <w:pPr>
        <w:jc w:val="both"/>
        <w:rPr>
          <w:rStyle w:val="ListLabel205"/>
          <w:rFonts w:ascii="Arial" w:hAnsi="Arial" w:cs="Arial"/>
          <w:sz w:val="24"/>
          <w:szCs w:val="24"/>
        </w:rPr>
      </w:pPr>
      <w:r w:rsidRPr="00DA299D">
        <w:rPr>
          <w:rStyle w:val="ListLabel205"/>
          <w:rFonts w:ascii="Arial" w:hAnsi="Arial" w:cs="Arial"/>
          <w:sz w:val="24"/>
          <w:szCs w:val="24"/>
        </w:rPr>
        <w:t>En perspective, le ST-GVAP envisage la mise en ligne de tous les concours directs pour la session 2019 et la mise en place d’une application mobile.</w:t>
      </w:r>
    </w:p>
    <w:p w14:paraId="424F4ADB" w14:textId="77777777" w:rsidR="00DA299D" w:rsidRPr="00DA299D" w:rsidRDefault="00DA299D" w:rsidP="00DA299D">
      <w:pPr>
        <w:jc w:val="both"/>
        <w:rPr>
          <w:rStyle w:val="ListLabel205"/>
          <w:rFonts w:ascii="Arial" w:hAnsi="Arial" w:cs="Arial"/>
          <w:sz w:val="24"/>
          <w:szCs w:val="24"/>
        </w:rPr>
      </w:pPr>
      <w:r w:rsidRPr="00DA299D">
        <w:rPr>
          <w:rStyle w:val="ListLabel205"/>
          <w:rFonts w:ascii="Arial" w:hAnsi="Arial" w:cs="Arial"/>
          <w:sz w:val="24"/>
          <w:szCs w:val="24"/>
        </w:rPr>
        <w:t>Pour ce faire, il recommande l’acquisition de serveurs supplémentaires et l’affectation de personnel qualifié.</w:t>
      </w:r>
    </w:p>
    <w:p w14:paraId="76F78201" w14:textId="77777777" w:rsidR="00DA299D" w:rsidRDefault="00DA299D" w:rsidP="00DA299D">
      <w:pPr>
        <w:jc w:val="both"/>
        <w:rPr>
          <w:rStyle w:val="ListLabel205"/>
          <w:rFonts w:ascii="Arial" w:hAnsi="Arial" w:cs="Arial"/>
          <w:sz w:val="24"/>
          <w:szCs w:val="24"/>
        </w:rPr>
      </w:pPr>
    </w:p>
    <w:p w14:paraId="10436763" w14:textId="5CC0DD72" w:rsidR="00DA299D" w:rsidRPr="00DA299D" w:rsidRDefault="00DA299D" w:rsidP="00DA299D">
      <w:pPr>
        <w:jc w:val="both"/>
        <w:rPr>
          <w:rStyle w:val="ListLabel205"/>
          <w:rFonts w:ascii="Arial" w:hAnsi="Arial" w:cs="Arial"/>
          <w:b/>
          <w:sz w:val="24"/>
          <w:szCs w:val="24"/>
        </w:rPr>
      </w:pPr>
      <w:r w:rsidRPr="00DA299D">
        <w:rPr>
          <w:rStyle w:val="ListLabel205"/>
          <w:rFonts w:ascii="Arial" w:hAnsi="Arial" w:cs="Arial"/>
          <w:b/>
          <w:sz w:val="24"/>
          <w:szCs w:val="24"/>
        </w:rPr>
        <w:t>Preu</w:t>
      </w:r>
      <w:r w:rsidR="00315484">
        <w:rPr>
          <w:rStyle w:val="ListLabel205"/>
          <w:rFonts w:ascii="Arial" w:hAnsi="Arial" w:cs="Arial"/>
          <w:b/>
          <w:sz w:val="24"/>
          <w:szCs w:val="24"/>
        </w:rPr>
        <w:t>ves de réalisation recueillies</w:t>
      </w:r>
    </w:p>
    <w:p w14:paraId="04E200BC" w14:textId="77777777" w:rsidR="00DA299D" w:rsidRPr="00DA299D" w:rsidRDefault="00DA299D" w:rsidP="00DA299D">
      <w:pPr>
        <w:pStyle w:val="Paragraphedeliste"/>
        <w:numPr>
          <w:ilvl w:val="0"/>
          <w:numId w:val="14"/>
        </w:numPr>
        <w:spacing w:after="160" w:line="259" w:lineRule="auto"/>
        <w:jc w:val="both"/>
        <w:rPr>
          <w:rStyle w:val="ListLabel205"/>
          <w:rFonts w:ascii="Arial" w:hAnsi="Arial" w:cs="Arial"/>
        </w:rPr>
      </w:pPr>
      <w:r w:rsidRPr="00DA299D">
        <w:rPr>
          <w:rStyle w:val="ListLabel205"/>
          <w:rFonts w:ascii="Arial" w:hAnsi="Arial" w:cs="Arial"/>
        </w:rPr>
        <w:t>rapport de l’atelier d’élaboration du cahier des charges ;</w:t>
      </w:r>
    </w:p>
    <w:p w14:paraId="6D42CF83" w14:textId="77777777" w:rsidR="00DA299D" w:rsidRPr="00DA299D" w:rsidRDefault="00DA299D" w:rsidP="00DA299D">
      <w:pPr>
        <w:pStyle w:val="Paragraphedeliste"/>
        <w:numPr>
          <w:ilvl w:val="0"/>
          <w:numId w:val="14"/>
        </w:numPr>
        <w:spacing w:after="160" w:line="259" w:lineRule="auto"/>
        <w:jc w:val="both"/>
        <w:rPr>
          <w:rStyle w:val="ListLabel205"/>
          <w:rFonts w:ascii="Arial" w:hAnsi="Arial" w:cs="Arial"/>
        </w:rPr>
      </w:pPr>
      <w:r w:rsidRPr="00DA299D">
        <w:rPr>
          <w:rStyle w:val="ListLabel205"/>
          <w:rFonts w:ascii="Arial" w:hAnsi="Arial" w:cs="Arial"/>
        </w:rPr>
        <w:t>projet de cahier des charges ;</w:t>
      </w:r>
    </w:p>
    <w:p w14:paraId="371FBCAB" w14:textId="77777777" w:rsidR="00DA299D" w:rsidRPr="00DA299D" w:rsidRDefault="00DA299D" w:rsidP="00DA299D">
      <w:pPr>
        <w:pStyle w:val="Paragraphedeliste"/>
        <w:numPr>
          <w:ilvl w:val="0"/>
          <w:numId w:val="14"/>
        </w:numPr>
        <w:spacing w:after="160" w:line="259" w:lineRule="auto"/>
        <w:jc w:val="both"/>
        <w:rPr>
          <w:rStyle w:val="ListLabel205"/>
          <w:rFonts w:ascii="Arial" w:hAnsi="Arial" w:cs="Arial"/>
        </w:rPr>
      </w:pPr>
      <w:r w:rsidRPr="00DA299D">
        <w:rPr>
          <w:rStyle w:val="ListLabel205"/>
          <w:rFonts w:ascii="Arial" w:hAnsi="Arial" w:cs="Arial"/>
        </w:rPr>
        <w:t>compte rendu de la mise à jour de la plateforme e-concours ;</w:t>
      </w:r>
    </w:p>
    <w:p w14:paraId="5795AB22" w14:textId="77777777" w:rsidR="00DA299D" w:rsidRPr="00DA299D" w:rsidRDefault="00DA299D" w:rsidP="00DA299D">
      <w:pPr>
        <w:pStyle w:val="Paragraphedeliste"/>
        <w:numPr>
          <w:ilvl w:val="0"/>
          <w:numId w:val="14"/>
        </w:numPr>
        <w:spacing w:after="160" w:line="259" w:lineRule="auto"/>
        <w:jc w:val="both"/>
        <w:rPr>
          <w:rStyle w:val="ListLabel205"/>
          <w:rFonts w:ascii="Arial" w:hAnsi="Arial" w:cs="Arial"/>
        </w:rPr>
      </w:pPr>
      <w:r w:rsidRPr="00DA299D">
        <w:rPr>
          <w:rStyle w:val="ListLabel205"/>
          <w:rFonts w:ascii="Arial" w:hAnsi="Arial" w:cs="Arial"/>
        </w:rPr>
        <w:t>tutoriel-vidéo-e-concours ;</w:t>
      </w:r>
    </w:p>
    <w:p w14:paraId="23D32E57" w14:textId="77777777" w:rsidR="00DA299D" w:rsidRPr="00DA299D" w:rsidRDefault="00DA299D" w:rsidP="00DA299D">
      <w:pPr>
        <w:pStyle w:val="Paragraphedeliste"/>
        <w:numPr>
          <w:ilvl w:val="0"/>
          <w:numId w:val="14"/>
        </w:numPr>
        <w:spacing w:after="160" w:line="259" w:lineRule="auto"/>
        <w:jc w:val="both"/>
        <w:rPr>
          <w:rStyle w:val="ListLabel205"/>
          <w:rFonts w:ascii="Arial" w:hAnsi="Arial" w:cs="Arial"/>
        </w:rPr>
      </w:pPr>
      <w:r w:rsidRPr="00DA299D">
        <w:rPr>
          <w:rStyle w:val="ListLabel205"/>
          <w:rFonts w:ascii="Arial" w:hAnsi="Arial" w:cs="Arial"/>
        </w:rPr>
        <w:t>communiqué de presse e-concours ;</w:t>
      </w:r>
    </w:p>
    <w:p w14:paraId="77A58429" w14:textId="77777777" w:rsidR="00DA299D" w:rsidRPr="00DA299D" w:rsidRDefault="00DA299D" w:rsidP="00DA299D">
      <w:pPr>
        <w:pStyle w:val="Paragraphedeliste"/>
        <w:numPr>
          <w:ilvl w:val="0"/>
          <w:numId w:val="14"/>
        </w:numPr>
        <w:spacing w:after="160" w:line="259" w:lineRule="auto"/>
        <w:jc w:val="both"/>
        <w:rPr>
          <w:rStyle w:val="ListLabel205"/>
          <w:rFonts w:ascii="Arial" w:hAnsi="Arial" w:cs="Arial"/>
        </w:rPr>
      </w:pPr>
      <w:r w:rsidRPr="00DA299D">
        <w:rPr>
          <w:rStyle w:val="ListLabel205"/>
          <w:rFonts w:ascii="Arial" w:hAnsi="Arial" w:cs="Arial"/>
        </w:rPr>
        <w:t>liens presse en ligne.</w:t>
      </w:r>
    </w:p>
    <w:p w14:paraId="23CC20D1" w14:textId="77777777" w:rsidR="00DA299D" w:rsidRPr="00CD0E3A" w:rsidRDefault="00DA299D" w:rsidP="00DA299D">
      <w:pPr>
        <w:spacing w:line="276" w:lineRule="auto"/>
        <w:jc w:val="both"/>
        <w:rPr>
          <w:rStyle w:val="ListLabel205"/>
          <w:rFonts w:ascii="Arial" w:hAnsi="Arial" w:cs="Arial"/>
          <w:b/>
          <w:i/>
          <w:sz w:val="24"/>
          <w:szCs w:val="24"/>
        </w:rPr>
      </w:pPr>
    </w:p>
    <w:p w14:paraId="6913B895" w14:textId="77777777" w:rsidR="00DA299D" w:rsidRPr="00CD0E3A" w:rsidRDefault="00DA299D" w:rsidP="00DA299D">
      <w:pPr>
        <w:pStyle w:val="Titre3"/>
        <w:spacing w:line="276" w:lineRule="auto"/>
        <w:rPr>
          <w:rStyle w:val="ListLabel205"/>
          <w:rFonts w:ascii="Arial" w:hAnsi="Arial" w:cs="Arial"/>
          <w:bCs w:val="0"/>
          <w:color w:val="auto"/>
          <w:sz w:val="24"/>
          <w:szCs w:val="24"/>
        </w:rPr>
      </w:pPr>
    </w:p>
    <w:p w14:paraId="349D10FC" w14:textId="77777777" w:rsidR="00DA299D" w:rsidRPr="00CD0E3A" w:rsidRDefault="00DA299D" w:rsidP="00DA299D">
      <w:pPr>
        <w:spacing w:line="276" w:lineRule="auto"/>
        <w:rPr>
          <w:rFonts w:ascii="Arial" w:hAnsi="Arial" w:cs="Arial"/>
        </w:rPr>
      </w:pPr>
    </w:p>
    <w:p w14:paraId="08A159C2" w14:textId="77777777" w:rsidR="00DA299D" w:rsidRDefault="00DA299D" w:rsidP="00DA299D">
      <w:pPr>
        <w:spacing w:line="276" w:lineRule="auto"/>
        <w:rPr>
          <w:rFonts w:ascii="Arial" w:hAnsi="Arial" w:cs="Arial"/>
        </w:rPr>
      </w:pPr>
    </w:p>
    <w:p w14:paraId="30FD2285" w14:textId="77777777" w:rsidR="00DA299D" w:rsidRPr="00CD0E3A" w:rsidRDefault="00DA299D" w:rsidP="00DA299D">
      <w:pPr>
        <w:spacing w:line="276" w:lineRule="auto"/>
        <w:rPr>
          <w:rFonts w:ascii="Arial" w:hAnsi="Arial" w:cs="Arial"/>
        </w:rPr>
      </w:pPr>
    </w:p>
    <w:p w14:paraId="7A22273F" w14:textId="77777777" w:rsidR="00DA299D" w:rsidRPr="00CD0E3A" w:rsidRDefault="00DA299D" w:rsidP="00DA299D">
      <w:pPr>
        <w:spacing w:line="276" w:lineRule="auto"/>
        <w:rPr>
          <w:rFonts w:ascii="Arial" w:hAnsi="Arial" w:cs="Arial"/>
        </w:rPr>
      </w:pPr>
    </w:p>
    <w:p w14:paraId="0B48A16A" w14:textId="77777777" w:rsidR="00DA299D" w:rsidRPr="00B261FC" w:rsidRDefault="00DA299D" w:rsidP="00DA299D">
      <w:pPr>
        <w:pStyle w:val="Titre3"/>
        <w:spacing w:line="276" w:lineRule="auto"/>
        <w:jc w:val="center"/>
        <w:rPr>
          <w:rStyle w:val="ListLabel205"/>
          <w:rFonts w:ascii="Arial" w:hAnsi="Arial" w:cs="Arial"/>
          <w:bCs w:val="0"/>
          <w:color w:val="auto"/>
          <w:sz w:val="28"/>
          <w:szCs w:val="28"/>
        </w:rPr>
      </w:pPr>
      <w:bookmarkStart w:id="19" w:name="_Toc529372142"/>
      <w:r w:rsidRPr="00B261FC">
        <w:rPr>
          <w:rStyle w:val="ListLabel205"/>
          <w:rFonts w:ascii="Arial" w:hAnsi="Arial" w:cs="Arial"/>
          <w:bCs w:val="0"/>
          <w:color w:val="auto"/>
          <w:sz w:val="28"/>
          <w:szCs w:val="28"/>
        </w:rPr>
        <w:t>Engagement N°5 : Mettre en place un dispositif d’enregistrement et de traitement des plaintes au sein des départements ministériels</w:t>
      </w:r>
      <w:bookmarkEnd w:id="19"/>
    </w:p>
    <w:p w14:paraId="7C6506FE" w14:textId="77777777" w:rsidR="00DA299D" w:rsidRPr="00CD0E3A" w:rsidRDefault="00DA299D" w:rsidP="00DA299D">
      <w:pPr>
        <w:spacing w:line="276" w:lineRule="auto"/>
        <w:jc w:val="both"/>
        <w:rPr>
          <w:rFonts w:ascii="Arial" w:eastAsia="Times New Roman" w:hAnsi="Arial" w:cs="Arial"/>
          <w:b/>
          <w:i/>
          <w:sz w:val="24"/>
          <w:szCs w:val="24"/>
        </w:rPr>
      </w:pPr>
    </w:p>
    <w:p w14:paraId="4ACA33E9" w14:textId="77777777" w:rsidR="00DA299D" w:rsidRPr="00CD0E3A" w:rsidRDefault="00DA299D" w:rsidP="00DA299D">
      <w:pPr>
        <w:spacing w:line="276" w:lineRule="auto"/>
        <w:jc w:val="both"/>
        <w:rPr>
          <w:rFonts w:ascii="Arial" w:eastAsia="Times New Roman" w:hAnsi="Arial" w:cs="Arial"/>
          <w:sz w:val="24"/>
          <w:szCs w:val="24"/>
        </w:rPr>
      </w:pPr>
      <w:r w:rsidRPr="00CD0E3A">
        <w:rPr>
          <w:rFonts w:ascii="Arial" w:eastAsia="Times New Roman" w:hAnsi="Arial" w:cs="Arial"/>
          <w:sz w:val="24"/>
          <w:szCs w:val="24"/>
        </w:rPr>
        <w:t>Les changements politiques, économiques et sociaux intervenus dans notre pays ces dernières années imposent à l’administration une nouvelle manière de concevoir ses missions en mettant l’accent sur la qualité des prestations de service au profit des usagers.</w:t>
      </w:r>
    </w:p>
    <w:p w14:paraId="4A365260" w14:textId="77777777" w:rsidR="00DA299D" w:rsidRPr="00CD0E3A" w:rsidRDefault="00DA299D" w:rsidP="00DA299D">
      <w:pPr>
        <w:spacing w:line="276" w:lineRule="auto"/>
        <w:jc w:val="both"/>
        <w:rPr>
          <w:rFonts w:ascii="Arial" w:eastAsia="Times New Roman" w:hAnsi="Arial" w:cs="Arial"/>
          <w:sz w:val="24"/>
          <w:szCs w:val="24"/>
        </w:rPr>
      </w:pPr>
      <w:r w:rsidRPr="00CD0E3A">
        <w:rPr>
          <w:rFonts w:ascii="Arial" w:eastAsia="Times New Roman" w:hAnsi="Arial" w:cs="Arial"/>
          <w:sz w:val="24"/>
          <w:szCs w:val="24"/>
        </w:rPr>
        <w:t xml:space="preserve">La participation citoyenne à l’amélioration des prestations du service public implique la mise en place d’un cadre réglementaire et un outil fiable permettant l’expression des besoins et des attentes des usagers de l’administration. </w:t>
      </w:r>
    </w:p>
    <w:p w14:paraId="210319D3" w14:textId="77777777" w:rsidR="00DA299D" w:rsidRPr="00CD0E3A" w:rsidRDefault="00DA299D" w:rsidP="00DA299D">
      <w:pPr>
        <w:spacing w:line="276" w:lineRule="auto"/>
        <w:jc w:val="both"/>
        <w:rPr>
          <w:rFonts w:ascii="Arial" w:eastAsia="Times New Roman" w:hAnsi="Arial" w:cs="Arial"/>
          <w:sz w:val="24"/>
          <w:szCs w:val="24"/>
          <w:lang w:val="fr-CA"/>
        </w:rPr>
      </w:pPr>
      <w:r w:rsidRPr="00CD0E3A">
        <w:rPr>
          <w:rFonts w:ascii="Arial" w:eastAsia="Times New Roman" w:hAnsi="Arial" w:cs="Arial"/>
          <w:sz w:val="24"/>
          <w:szCs w:val="24"/>
        </w:rPr>
        <w:t>Cet engagement</w:t>
      </w:r>
      <w:r>
        <w:rPr>
          <w:rFonts w:ascii="Arial" w:eastAsia="Times New Roman" w:hAnsi="Arial" w:cs="Arial"/>
          <w:sz w:val="24"/>
          <w:szCs w:val="24"/>
        </w:rPr>
        <w:t xml:space="preserve"> porté par le </w:t>
      </w:r>
      <w:r>
        <w:rPr>
          <w:rFonts w:ascii="Arial" w:hAnsi="Arial" w:cs="Arial"/>
          <w:sz w:val="24"/>
          <w:szCs w:val="24"/>
        </w:rPr>
        <w:t>Secrétariat</w:t>
      </w:r>
      <w:r w:rsidRPr="002F3DA1">
        <w:rPr>
          <w:rFonts w:ascii="Arial" w:hAnsi="Arial" w:cs="Arial"/>
          <w:sz w:val="24"/>
          <w:szCs w:val="24"/>
        </w:rPr>
        <w:t xml:space="preserve"> permanent de la </w:t>
      </w:r>
      <w:r>
        <w:rPr>
          <w:rFonts w:ascii="Arial" w:hAnsi="Arial" w:cs="Arial"/>
          <w:sz w:val="24"/>
          <w:szCs w:val="24"/>
        </w:rPr>
        <w:t>m</w:t>
      </w:r>
      <w:r w:rsidRPr="002F3DA1">
        <w:rPr>
          <w:rFonts w:ascii="Arial" w:hAnsi="Arial" w:cs="Arial"/>
          <w:sz w:val="24"/>
          <w:szCs w:val="24"/>
        </w:rPr>
        <w:t>odernisation de l’administration et de la bonne gouvernance</w:t>
      </w:r>
      <w:r>
        <w:rPr>
          <w:rFonts w:ascii="Arial" w:hAnsi="Arial" w:cs="Arial"/>
          <w:sz w:val="24"/>
          <w:szCs w:val="24"/>
        </w:rPr>
        <w:t xml:space="preserve"> (SP-MABG)</w:t>
      </w:r>
      <w:r w:rsidRPr="00CD0E3A">
        <w:rPr>
          <w:rFonts w:ascii="Arial" w:eastAsia="Times New Roman" w:hAnsi="Arial" w:cs="Arial"/>
          <w:sz w:val="24"/>
          <w:szCs w:val="24"/>
        </w:rPr>
        <w:t xml:space="preserve"> vise à améliorer la participation des citoyens dans les prestations de service public à travers </w:t>
      </w:r>
      <w:r w:rsidRPr="00CD0E3A">
        <w:rPr>
          <w:rFonts w:ascii="Arial" w:eastAsia="Times New Roman" w:hAnsi="Arial" w:cs="Arial"/>
          <w:sz w:val="24"/>
          <w:szCs w:val="24"/>
          <w:lang w:val="fr-CA"/>
        </w:rPr>
        <w:t>la mise en place d’un dispositif de traitement des plaintes et des suggestions des préoccupations des usagers au sein des départements ministériels.</w:t>
      </w:r>
    </w:p>
    <w:p w14:paraId="0F026B2D" w14:textId="77777777" w:rsidR="00DA299D" w:rsidRPr="00CD0E3A" w:rsidRDefault="00DA299D" w:rsidP="00DA299D">
      <w:pPr>
        <w:spacing w:line="276" w:lineRule="auto"/>
        <w:jc w:val="both"/>
        <w:rPr>
          <w:rFonts w:ascii="Arial" w:eastAsia="Times New Roman" w:hAnsi="Arial" w:cs="Arial"/>
          <w:sz w:val="24"/>
          <w:szCs w:val="24"/>
        </w:rPr>
      </w:pPr>
      <w:r w:rsidRPr="00CD0E3A">
        <w:rPr>
          <w:rFonts w:ascii="Arial" w:eastAsia="Times New Roman" w:hAnsi="Arial" w:cs="Arial"/>
          <w:sz w:val="24"/>
          <w:szCs w:val="24"/>
        </w:rPr>
        <w:t>L’objectif principal du dispositif est l’amélioration de la participation citoyenne, de la transparence et de la redevabilité dans les prestations de service public de cinq (05) ministères pilotes.</w:t>
      </w:r>
    </w:p>
    <w:p w14:paraId="6AD667AD" w14:textId="77777777" w:rsidR="00DA299D" w:rsidRPr="00CD0E3A" w:rsidRDefault="00DA299D" w:rsidP="00DA299D">
      <w:pPr>
        <w:spacing w:line="276" w:lineRule="auto"/>
        <w:jc w:val="both"/>
        <w:rPr>
          <w:rFonts w:ascii="Arial" w:eastAsia="Times New Roman" w:hAnsi="Arial" w:cs="Arial"/>
          <w:sz w:val="24"/>
          <w:szCs w:val="24"/>
        </w:rPr>
      </w:pPr>
      <w:r w:rsidRPr="00CD0E3A">
        <w:rPr>
          <w:rFonts w:ascii="Arial" w:eastAsia="Times New Roman" w:hAnsi="Arial" w:cs="Arial"/>
          <w:sz w:val="24"/>
          <w:szCs w:val="24"/>
        </w:rPr>
        <w:t>Pour la mise en œuvre de l’engagement, il est prévu la réalisation des activités suivantes :</w:t>
      </w:r>
    </w:p>
    <w:p w14:paraId="3E5438E1" w14:textId="77777777" w:rsidR="00DA299D" w:rsidRPr="00BF6578" w:rsidRDefault="00DA299D" w:rsidP="00DA299D">
      <w:pPr>
        <w:pStyle w:val="Paragraphedeliste"/>
        <w:numPr>
          <w:ilvl w:val="0"/>
          <w:numId w:val="18"/>
        </w:numPr>
        <w:spacing w:line="276" w:lineRule="auto"/>
        <w:jc w:val="both"/>
        <w:rPr>
          <w:rFonts w:ascii="Arial" w:eastAsia="Times New Roman" w:hAnsi="Arial" w:cs="Arial"/>
          <w:b/>
          <w:i/>
        </w:rPr>
      </w:pPr>
      <w:r w:rsidRPr="00BF6578">
        <w:rPr>
          <w:rFonts w:ascii="Arial" w:eastAsia="Times New Roman" w:hAnsi="Arial" w:cs="Arial"/>
          <w:b/>
          <w:i/>
        </w:rPr>
        <w:t>Doter les services d’accueil de 5 départements ministériels d’un instrument d’enregistrement des plaintes :</w:t>
      </w:r>
    </w:p>
    <w:p w14:paraId="4016F245" w14:textId="77777777" w:rsidR="00DA299D" w:rsidRPr="00BF6578" w:rsidRDefault="00DA299D" w:rsidP="00DA299D">
      <w:pPr>
        <w:pStyle w:val="Paragraphedeliste"/>
        <w:numPr>
          <w:ilvl w:val="0"/>
          <w:numId w:val="18"/>
        </w:numPr>
        <w:spacing w:line="276" w:lineRule="auto"/>
        <w:jc w:val="both"/>
        <w:rPr>
          <w:rFonts w:ascii="Arial" w:eastAsia="Times New Roman" w:hAnsi="Arial" w:cs="Arial"/>
          <w:b/>
          <w:i/>
        </w:rPr>
      </w:pPr>
      <w:r w:rsidRPr="00BF6578">
        <w:rPr>
          <w:rFonts w:ascii="Arial" w:eastAsia="Times New Roman" w:hAnsi="Arial" w:cs="Arial"/>
          <w:b/>
          <w:i/>
        </w:rPr>
        <w:t>Mettre en place une plateforme en ligne pour recueillir les avis/ plaintes des citoyens :</w:t>
      </w:r>
    </w:p>
    <w:p w14:paraId="4B59156F" w14:textId="77777777" w:rsidR="00DA299D" w:rsidRDefault="00DA299D" w:rsidP="00DA299D">
      <w:pPr>
        <w:pStyle w:val="Paragraphedeliste"/>
        <w:numPr>
          <w:ilvl w:val="0"/>
          <w:numId w:val="18"/>
        </w:numPr>
        <w:spacing w:line="276" w:lineRule="auto"/>
        <w:jc w:val="both"/>
        <w:rPr>
          <w:rFonts w:ascii="Arial" w:eastAsia="Times New Roman" w:hAnsi="Arial" w:cs="Arial"/>
          <w:b/>
          <w:i/>
        </w:rPr>
      </w:pPr>
      <w:r w:rsidRPr="00BF6578">
        <w:rPr>
          <w:rFonts w:ascii="Arial" w:eastAsia="Times New Roman" w:hAnsi="Arial" w:cs="Arial"/>
          <w:b/>
          <w:i/>
        </w:rPr>
        <w:t>Mettre en place un comité de traitement des plaintes.</w:t>
      </w:r>
    </w:p>
    <w:p w14:paraId="33983165" w14:textId="77777777" w:rsidR="00DA299D" w:rsidRPr="00DA299D" w:rsidRDefault="00DA299D" w:rsidP="00DA299D">
      <w:pPr>
        <w:pStyle w:val="Paragraphedeliste"/>
        <w:spacing w:line="276" w:lineRule="auto"/>
        <w:jc w:val="both"/>
        <w:rPr>
          <w:rFonts w:ascii="Arial" w:eastAsia="Times New Roman" w:hAnsi="Arial" w:cs="Arial"/>
          <w:b/>
          <w:i/>
        </w:rPr>
      </w:pPr>
    </w:p>
    <w:p w14:paraId="70ABC302" w14:textId="77777777" w:rsidR="00DA299D" w:rsidRPr="00DA299D" w:rsidRDefault="00DA299D" w:rsidP="00DA299D">
      <w:pPr>
        <w:pStyle w:val="Paragraphedeliste"/>
        <w:numPr>
          <w:ilvl w:val="0"/>
          <w:numId w:val="19"/>
        </w:numPr>
        <w:spacing w:line="276" w:lineRule="auto"/>
        <w:jc w:val="both"/>
        <w:rPr>
          <w:rFonts w:ascii="Arial" w:eastAsia="Times New Roman" w:hAnsi="Arial" w:cs="Arial"/>
          <w:b/>
          <w:i/>
        </w:rPr>
      </w:pPr>
      <w:r w:rsidRPr="00BF6578">
        <w:rPr>
          <w:rFonts w:ascii="Arial" w:eastAsia="Times New Roman" w:hAnsi="Arial" w:cs="Arial"/>
          <w:b/>
          <w:i/>
        </w:rPr>
        <w:t>Doter les services d’accueil de 5 départements ministériels d’un instrument d’enregistrement des plaintes et mettre en place une plateforme en ligne pour recueillir les avis/ plaintes des citoyens :</w:t>
      </w:r>
    </w:p>
    <w:p w14:paraId="08652355" w14:textId="77777777" w:rsidR="00DA299D" w:rsidRPr="00CD0E3A" w:rsidRDefault="00DA299D" w:rsidP="00DA299D">
      <w:pPr>
        <w:spacing w:before="240" w:line="276" w:lineRule="auto"/>
        <w:jc w:val="both"/>
        <w:rPr>
          <w:rFonts w:ascii="Arial" w:hAnsi="Arial" w:cs="Arial"/>
          <w:sz w:val="24"/>
          <w:szCs w:val="24"/>
        </w:rPr>
      </w:pPr>
      <w:r w:rsidRPr="00CD0E3A">
        <w:rPr>
          <w:rFonts w:ascii="Arial" w:hAnsi="Arial" w:cs="Arial"/>
          <w:sz w:val="24"/>
          <w:szCs w:val="24"/>
        </w:rPr>
        <w:t xml:space="preserve">Un projet de dispositif d’enregistrement et de traitement des plaintes des usagers au sein des ministères pilotes a été élaboré au cours d’un atelier qui s’est déroulé du </w:t>
      </w:r>
      <w:r w:rsidRPr="00CD0E3A">
        <w:rPr>
          <w:rFonts w:ascii="Arial" w:hAnsi="Arial" w:cs="Arial"/>
          <w:b/>
          <w:sz w:val="24"/>
          <w:szCs w:val="24"/>
        </w:rPr>
        <w:t>16 au 18 avril 2018</w:t>
      </w:r>
      <w:r w:rsidRPr="00CD0E3A">
        <w:rPr>
          <w:rFonts w:ascii="Arial" w:hAnsi="Arial" w:cs="Arial"/>
          <w:sz w:val="24"/>
          <w:szCs w:val="24"/>
        </w:rPr>
        <w:t>. Il a réuni des informaticiens, des représentants des directions du développement institutionnel et de l’innovation, des Directions des ressources humaines, des Inspections techniques des services des ministères pilotes, des représentants des collectivités territoriales et de la société civile.</w:t>
      </w:r>
    </w:p>
    <w:p w14:paraId="2B09343E" w14:textId="77777777" w:rsidR="00DA299D" w:rsidRPr="00CD0E3A" w:rsidRDefault="00DA299D" w:rsidP="00DA299D">
      <w:pPr>
        <w:spacing w:before="240" w:line="276" w:lineRule="auto"/>
        <w:jc w:val="both"/>
        <w:rPr>
          <w:rFonts w:ascii="Arial" w:hAnsi="Arial" w:cs="Arial"/>
          <w:sz w:val="24"/>
          <w:szCs w:val="24"/>
        </w:rPr>
      </w:pPr>
      <w:r w:rsidRPr="00CD0E3A">
        <w:rPr>
          <w:rFonts w:ascii="Arial" w:hAnsi="Arial" w:cs="Arial"/>
          <w:sz w:val="24"/>
          <w:szCs w:val="24"/>
        </w:rPr>
        <w:t xml:space="preserve">Du </w:t>
      </w:r>
      <w:r w:rsidRPr="00CD0E3A">
        <w:rPr>
          <w:rFonts w:ascii="Arial" w:hAnsi="Arial" w:cs="Arial"/>
          <w:b/>
          <w:sz w:val="24"/>
          <w:szCs w:val="24"/>
        </w:rPr>
        <w:t>18 au 28 avril 2018</w:t>
      </w:r>
      <w:r w:rsidRPr="00CD0E3A">
        <w:rPr>
          <w:rFonts w:ascii="Arial" w:hAnsi="Arial" w:cs="Arial"/>
          <w:sz w:val="24"/>
          <w:szCs w:val="24"/>
        </w:rPr>
        <w:t xml:space="preserve"> une équipe composée essentiellement d’informaticiens a développé la plate-forme d’enregistrement en ligne des plaintes.</w:t>
      </w:r>
    </w:p>
    <w:p w14:paraId="1B26097D" w14:textId="77777777" w:rsidR="00DA299D" w:rsidRPr="00CD0E3A" w:rsidRDefault="00DA299D" w:rsidP="00DA299D">
      <w:pPr>
        <w:spacing w:after="0" w:line="276" w:lineRule="auto"/>
        <w:jc w:val="both"/>
        <w:rPr>
          <w:rFonts w:ascii="Arial" w:hAnsi="Arial" w:cs="Arial"/>
          <w:sz w:val="24"/>
          <w:szCs w:val="24"/>
        </w:rPr>
      </w:pPr>
      <w:r w:rsidRPr="00CD0E3A">
        <w:rPr>
          <w:rFonts w:ascii="Arial" w:hAnsi="Arial" w:cs="Arial"/>
          <w:sz w:val="24"/>
          <w:szCs w:val="24"/>
        </w:rPr>
        <w:t>Dans le projet de document, il ressort que le mécanisme d’enregistrement et de traitement des plaintes des usagers se fera à travers les principales étapes suivantes :</w:t>
      </w:r>
    </w:p>
    <w:p w14:paraId="1D46C785" w14:textId="77777777" w:rsidR="00DA299D" w:rsidRPr="00CD0E3A" w:rsidRDefault="00DA299D" w:rsidP="00DA299D">
      <w:pPr>
        <w:spacing w:after="0" w:line="276" w:lineRule="auto"/>
        <w:jc w:val="both"/>
        <w:rPr>
          <w:rFonts w:ascii="Arial" w:hAnsi="Arial" w:cs="Arial"/>
          <w:sz w:val="24"/>
          <w:szCs w:val="24"/>
        </w:rPr>
      </w:pPr>
      <w:r w:rsidRPr="00CD0E3A">
        <w:rPr>
          <w:rFonts w:ascii="Arial" w:hAnsi="Arial" w:cs="Arial"/>
          <w:b/>
          <w:sz w:val="24"/>
          <w:szCs w:val="24"/>
        </w:rPr>
        <w:t>La première étape</w:t>
      </w:r>
      <w:r w:rsidRPr="00CD0E3A">
        <w:rPr>
          <w:rFonts w:ascii="Arial" w:hAnsi="Arial" w:cs="Arial"/>
          <w:sz w:val="24"/>
          <w:szCs w:val="24"/>
        </w:rPr>
        <w:t xml:space="preserve"> consistera à l’enregistrement des plaintes ou suggestions qui seront déposées en ligne ou auprès des services d’accueil des ministères et institutions.</w:t>
      </w:r>
    </w:p>
    <w:p w14:paraId="3F60FB41" w14:textId="77777777" w:rsidR="00DA299D" w:rsidRPr="00CD0E3A" w:rsidRDefault="00DA299D" w:rsidP="00DA299D">
      <w:pPr>
        <w:spacing w:after="0" w:line="276" w:lineRule="auto"/>
        <w:jc w:val="both"/>
        <w:rPr>
          <w:rFonts w:ascii="Arial" w:hAnsi="Arial" w:cs="Arial"/>
          <w:sz w:val="24"/>
          <w:szCs w:val="24"/>
        </w:rPr>
      </w:pPr>
      <w:r w:rsidRPr="00CD0E3A">
        <w:rPr>
          <w:rFonts w:ascii="Arial" w:hAnsi="Arial" w:cs="Arial"/>
          <w:sz w:val="24"/>
          <w:szCs w:val="24"/>
        </w:rPr>
        <w:t>Le service d’accueil sera chargé de réceptionner et de centraliser les plaintes/suggestions et de délivrer un accusé de réception rédigé et signé au plaignant.</w:t>
      </w:r>
    </w:p>
    <w:p w14:paraId="0693C076" w14:textId="77777777" w:rsidR="00DA299D" w:rsidRPr="00CD0E3A" w:rsidRDefault="00DA299D" w:rsidP="00DA299D">
      <w:pPr>
        <w:spacing w:after="0" w:line="276" w:lineRule="auto"/>
        <w:jc w:val="both"/>
        <w:rPr>
          <w:rFonts w:ascii="Arial" w:hAnsi="Arial" w:cs="Arial"/>
          <w:sz w:val="24"/>
          <w:szCs w:val="24"/>
        </w:rPr>
      </w:pPr>
      <w:r w:rsidRPr="00CD0E3A">
        <w:rPr>
          <w:rFonts w:ascii="Arial" w:hAnsi="Arial" w:cs="Arial"/>
          <w:b/>
          <w:sz w:val="24"/>
          <w:szCs w:val="24"/>
        </w:rPr>
        <w:t>La deuxième étape</w:t>
      </w:r>
      <w:r w:rsidRPr="00CD0E3A">
        <w:rPr>
          <w:rFonts w:ascii="Arial" w:hAnsi="Arial" w:cs="Arial"/>
          <w:sz w:val="24"/>
          <w:szCs w:val="24"/>
        </w:rPr>
        <w:t xml:space="preserve"> portera sur le traitement des plaintes et suggestions qui feront intervenir les structures suivantes :</w:t>
      </w:r>
    </w:p>
    <w:p w14:paraId="6D4B2C28" w14:textId="77777777" w:rsidR="00DA299D" w:rsidRPr="00CD0E3A" w:rsidRDefault="00DA299D" w:rsidP="00DA299D">
      <w:pPr>
        <w:pStyle w:val="Paragraphedeliste"/>
        <w:numPr>
          <w:ilvl w:val="0"/>
          <w:numId w:val="20"/>
        </w:numPr>
        <w:spacing w:line="276" w:lineRule="auto"/>
        <w:jc w:val="both"/>
        <w:rPr>
          <w:rFonts w:ascii="Arial" w:hAnsi="Arial" w:cs="Arial"/>
        </w:rPr>
      </w:pPr>
      <w:r w:rsidRPr="00CD0E3A">
        <w:rPr>
          <w:rFonts w:ascii="Arial" w:hAnsi="Arial" w:cs="Arial"/>
        </w:rPr>
        <w:t>les services d’accueil;</w:t>
      </w:r>
    </w:p>
    <w:p w14:paraId="77E9EAB2" w14:textId="77777777" w:rsidR="00DA299D" w:rsidRPr="00CD0E3A" w:rsidRDefault="00DA299D" w:rsidP="00DA299D">
      <w:pPr>
        <w:pStyle w:val="Paragraphedeliste"/>
        <w:numPr>
          <w:ilvl w:val="0"/>
          <w:numId w:val="20"/>
        </w:numPr>
        <w:spacing w:line="276" w:lineRule="auto"/>
        <w:jc w:val="both"/>
        <w:rPr>
          <w:rFonts w:ascii="Arial" w:hAnsi="Arial" w:cs="Arial"/>
        </w:rPr>
      </w:pPr>
      <w:r w:rsidRPr="00CD0E3A">
        <w:rPr>
          <w:rFonts w:ascii="Arial" w:hAnsi="Arial" w:cs="Arial"/>
        </w:rPr>
        <w:t>le secrétariat général;</w:t>
      </w:r>
    </w:p>
    <w:p w14:paraId="63DDABB8" w14:textId="77777777" w:rsidR="00DA299D" w:rsidRPr="00CD0E3A" w:rsidRDefault="00DA299D" w:rsidP="00DA299D">
      <w:pPr>
        <w:pStyle w:val="Paragraphedeliste"/>
        <w:numPr>
          <w:ilvl w:val="0"/>
          <w:numId w:val="20"/>
        </w:numPr>
        <w:spacing w:line="276" w:lineRule="auto"/>
        <w:jc w:val="both"/>
        <w:rPr>
          <w:rFonts w:ascii="Arial" w:hAnsi="Arial" w:cs="Arial"/>
        </w:rPr>
      </w:pPr>
      <w:r w:rsidRPr="00CD0E3A">
        <w:rPr>
          <w:rFonts w:ascii="Arial" w:hAnsi="Arial" w:cs="Arial"/>
        </w:rPr>
        <w:t>les services techniques.</w:t>
      </w:r>
    </w:p>
    <w:p w14:paraId="4A1191D4" w14:textId="77777777" w:rsidR="00DA299D" w:rsidRPr="00CD0E3A" w:rsidRDefault="00DA299D" w:rsidP="00DA299D">
      <w:pPr>
        <w:spacing w:after="0" w:line="276" w:lineRule="auto"/>
        <w:jc w:val="both"/>
        <w:rPr>
          <w:rFonts w:ascii="Arial" w:hAnsi="Arial" w:cs="Arial"/>
          <w:sz w:val="24"/>
          <w:szCs w:val="24"/>
        </w:rPr>
      </w:pPr>
      <w:r w:rsidRPr="00CD0E3A">
        <w:rPr>
          <w:rFonts w:ascii="Arial" w:hAnsi="Arial" w:cs="Arial"/>
          <w:b/>
          <w:sz w:val="24"/>
          <w:szCs w:val="24"/>
        </w:rPr>
        <w:t>Le service d’accueil</w:t>
      </w:r>
      <w:r w:rsidRPr="00CD0E3A">
        <w:rPr>
          <w:rFonts w:ascii="Arial" w:hAnsi="Arial" w:cs="Arial"/>
          <w:sz w:val="24"/>
          <w:szCs w:val="24"/>
        </w:rPr>
        <w:t xml:space="preserve"> sera la structure de premier niveau dans le traitement et la gestion des plaintes/suggestions. Les plaintes manuelles seront reçues au service d’accueil qui procèdera à la saisie et à l’enregistrement de la plainte physique dans la plateforme. Elles seront centralisées et transmises au Secrétaire Général (SG) pour interpellation de la structure incriminée.</w:t>
      </w:r>
    </w:p>
    <w:p w14:paraId="1F143FA5" w14:textId="77777777" w:rsidR="00DA299D" w:rsidRPr="00CD0E3A" w:rsidRDefault="00DA299D" w:rsidP="00DA299D">
      <w:pPr>
        <w:spacing w:after="0" w:line="276" w:lineRule="auto"/>
        <w:jc w:val="both"/>
        <w:rPr>
          <w:rFonts w:ascii="Arial" w:hAnsi="Arial" w:cs="Arial"/>
          <w:sz w:val="24"/>
          <w:szCs w:val="24"/>
        </w:rPr>
      </w:pPr>
      <w:r w:rsidRPr="00CD0E3A">
        <w:rPr>
          <w:rFonts w:ascii="Arial" w:hAnsi="Arial" w:cs="Arial"/>
          <w:sz w:val="24"/>
          <w:szCs w:val="24"/>
        </w:rPr>
        <w:t>Avant la transmission des plaintes/suggestions au secrétaire général les services d’accueil auront la charge d’examiner et d’opérer un tri des plaines. Après le traitement des plaintes/suggestions, le service d’accueil sera chargé de transmettre les réponses aux auteurs des plaintes enregistrées manuellement.</w:t>
      </w:r>
    </w:p>
    <w:p w14:paraId="66DA574F" w14:textId="77777777" w:rsidR="00DA299D" w:rsidRPr="00CD0E3A" w:rsidRDefault="00DA299D" w:rsidP="00DA299D">
      <w:pPr>
        <w:spacing w:after="0" w:line="276" w:lineRule="auto"/>
        <w:jc w:val="both"/>
        <w:rPr>
          <w:rFonts w:ascii="Arial" w:hAnsi="Arial" w:cs="Arial"/>
          <w:sz w:val="24"/>
          <w:szCs w:val="24"/>
        </w:rPr>
      </w:pPr>
      <w:r w:rsidRPr="00CD0E3A">
        <w:rPr>
          <w:rFonts w:ascii="Arial" w:hAnsi="Arial" w:cs="Arial"/>
          <w:b/>
          <w:sz w:val="24"/>
          <w:szCs w:val="24"/>
        </w:rPr>
        <w:t>Le secrétariat général</w:t>
      </w:r>
      <w:r w:rsidRPr="00CD0E3A">
        <w:rPr>
          <w:rFonts w:ascii="Arial" w:hAnsi="Arial" w:cs="Arial"/>
          <w:sz w:val="24"/>
          <w:szCs w:val="24"/>
        </w:rPr>
        <w:t xml:space="preserve"> sera la structure charnière dans le dispositif de traitement des plaintes/suggestions. Son rôle principal sera l’imputation diligente des plaintes/suggestions aux services techniques concernés. </w:t>
      </w:r>
    </w:p>
    <w:p w14:paraId="61545EA5" w14:textId="77777777" w:rsidR="00DA299D" w:rsidRPr="00CD0E3A" w:rsidRDefault="00DA299D" w:rsidP="00DA299D">
      <w:pPr>
        <w:spacing w:after="0" w:line="276" w:lineRule="auto"/>
        <w:jc w:val="both"/>
        <w:rPr>
          <w:rFonts w:ascii="Arial" w:hAnsi="Arial" w:cs="Arial"/>
          <w:sz w:val="24"/>
          <w:szCs w:val="24"/>
        </w:rPr>
      </w:pPr>
      <w:r w:rsidRPr="00CD0E3A">
        <w:rPr>
          <w:rFonts w:ascii="Arial" w:hAnsi="Arial" w:cs="Arial"/>
          <w:b/>
          <w:sz w:val="24"/>
          <w:szCs w:val="24"/>
        </w:rPr>
        <w:t>Les services techniques</w:t>
      </w:r>
      <w:r w:rsidRPr="00CD0E3A">
        <w:rPr>
          <w:rFonts w:ascii="Arial" w:hAnsi="Arial" w:cs="Arial"/>
          <w:sz w:val="24"/>
          <w:szCs w:val="24"/>
        </w:rPr>
        <w:t xml:space="preserve"> seront les structures visées dans les plaintes. Ils apporteront des réponses aux plaintes transmises par le secrétariat général. Les copies des réponses seront transmises au service d’accueil pour archivage.</w:t>
      </w:r>
    </w:p>
    <w:p w14:paraId="7CBFBDD3" w14:textId="77777777" w:rsidR="00DA299D" w:rsidRPr="00CD0E3A" w:rsidRDefault="00DA299D" w:rsidP="00DA299D">
      <w:pPr>
        <w:spacing w:after="0" w:line="276" w:lineRule="auto"/>
        <w:jc w:val="both"/>
        <w:rPr>
          <w:rFonts w:ascii="Arial" w:hAnsi="Arial" w:cs="Arial"/>
          <w:sz w:val="24"/>
          <w:szCs w:val="24"/>
        </w:rPr>
      </w:pPr>
      <w:r w:rsidRPr="00CD0E3A">
        <w:rPr>
          <w:rFonts w:ascii="Arial" w:hAnsi="Arial" w:cs="Arial"/>
          <w:sz w:val="24"/>
          <w:szCs w:val="24"/>
        </w:rPr>
        <w:t>Le service technique incriminé dès réception de la plainte disposera d’un délai de cinq (5) jours ouvrés pour apporter une réponse à la plainte déposée. Les réponses aux plaintes/suggestions déposées directement sur la plateforme seront mises en ligne et transmises par courrier électronique aux plaignants dont les mails seront disponibles. Pour les plaintes enregistrées manuellement, les auteurs seront invités à passer récupérer la réponse à leur plainte au niveau du service d’accueil.</w:t>
      </w:r>
    </w:p>
    <w:p w14:paraId="62E23858" w14:textId="77777777" w:rsidR="00DA299D" w:rsidRPr="00CD0E3A" w:rsidRDefault="00DA299D" w:rsidP="00DA299D">
      <w:pPr>
        <w:spacing w:after="0" w:line="276" w:lineRule="auto"/>
        <w:jc w:val="both"/>
        <w:rPr>
          <w:rFonts w:ascii="Arial" w:hAnsi="Arial" w:cs="Arial"/>
          <w:sz w:val="24"/>
          <w:szCs w:val="24"/>
        </w:rPr>
      </w:pPr>
    </w:p>
    <w:p w14:paraId="1B986901" w14:textId="77777777" w:rsidR="00DA299D" w:rsidRPr="00CD0E3A" w:rsidRDefault="00DA299D" w:rsidP="00DA299D">
      <w:pPr>
        <w:spacing w:after="0" w:line="276" w:lineRule="auto"/>
        <w:jc w:val="both"/>
        <w:rPr>
          <w:rFonts w:ascii="Arial" w:hAnsi="Arial" w:cs="Arial"/>
          <w:sz w:val="24"/>
          <w:szCs w:val="24"/>
        </w:rPr>
      </w:pPr>
      <w:r w:rsidRPr="00CD0E3A">
        <w:rPr>
          <w:rFonts w:ascii="Arial" w:hAnsi="Arial" w:cs="Arial"/>
          <w:b/>
          <w:sz w:val="24"/>
          <w:szCs w:val="24"/>
        </w:rPr>
        <w:t>La troisième étape</w:t>
      </w:r>
      <w:r w:rsidRPr="00CD0E3A">
        <w:rPr>
          <w:rFonts w:ascii="Arial" w:hAnsi="Arial" w:cs="Arial"/>
          <w:sz w:val="24"/>
          <w:szCs w:val="24"/>
        </w:rPr>
        <w:t xml:space="preserve"> portera sur la mise en place d’un comité de suivi-évaluation par arrêté avec pour attributions de :</w:t>
      </w:r>
    </w:p>
    <w:p w14:paraId="41010775" w14:textId="77777777" w:rsidR="00DA299D" w:rsidRPr="00BF6578" w:rsidRDefault="00DA299D" w:rsidP="00DA299D">
      <w:pPr>
        <w:pStyle w:val="Paragraphedeliste"/>
        <w:numPr>
          <w:ilvl w:val="0"/>
          <w:numId w:val="20"/>
        </w:numPr>
        <w:spacing w:line="276" w:lineRule="auto"/>
        <w:jc w:val="both"/>
        <w:rPr>
          <w:rFonts w:ascii="Arial" w:hAnsi="Arial" w:cs="Arial"/>
        </w:rPr>
      </w:pPr>
      <w:r w:rsidRPr="00BF6578">
        <w:rPr>
          <w:rFonts w:ascii="Arial" w:hAnsi="Arial" w:cs="Arial"/>
        </w:rPr>
        <w:t>vérifier que toutes les plaintes déposées ont reçu des réponses pertinentes ;</w:t>
      </w:r>
    </w:p>
    <w:p w14:paraId="5F87E0E7" w14:textId="77777777" w:rsidR="00DA299D" w:rsidRPr="00BF6578" w:rsidRDefault="00DA299D" w:rsidP="00DA299D">
      <w:pPr>
        <w:pStyle w:val="Paragraphedeliste"/>
        <w:numPr>
          <w:ilvl w:val="0"/>
          <w:numId w:val="20"/>
        </w:numPr>
        <w:spacing w:line="276" w:lineRule="auto"/>
        <w:jc w:val="both"/>
        <w:rPr>
          <w:rFonts w:ascii="Arial" w:hAnsi="Arial" w:cs="Arial"/>
        </w:rPr>
      </w:pPr>
      <w:r w:rsidRPr="00BF6578">
        <w:rPr>
          <w:rFonts w:ascii="Arial" w:hAnsi="Arial" w:cs="Arial"/>
        </w:rPr>
        <w:t>faire des recommandations auprès des structures techniques pour un meilleur traitement des dossiers ;</w:t>
      </w:r>
    </w:p>
    <w:p w14:paraId="7ACBF01B" w14:textId="77777777" w:rsidR="00DA299D" w:rsidRPr="00BF6578" w:rsidRDefault="00DA299D" w:rsidP="00DA299D">
      <w:pPr>
        <w:pStyle w:val="Paragraphedeliste"/>
        <w:numPr>
          <w:ilvl w:val="0"/>
          <w:numId w:val="20"/>
        </w:numPr>
        <w:spacing w:line="276" w:lineRule="auto"/>
        <w:jc w:val="both"/>
        <w:rPr>
          <w:rFonts w:ascii="Arial" w:hAnsi="Arial" w:cs="Arial"/>
        </w:rPr>
      </w:pPr>
      <w:r w:rsidRPr="00BF6578">
        <w:rPr>
          <w:rFonts w:ascii="Arial" w:hAnsi="Arial" w:cs="Arial"/>
        </w:rPr>
        <w:t>produire un rapport périodique sur le traitement des plaintes qui sera transmis aux ministres ou présidents d’institutions.</w:t>
      </w:r>
    </w:p>
    <w:p w14:paraId="7CC7351D" w14:textId="77777777" w:rsidR="00DA299D" w:rsidRPr="00CD0E3A" w:rsidRDefault="00DA299D" w:rsidP="00DA299D">
      <w:pPr>
        <w:spacing w:line="276" w:lineRule="auto"/>
        <w:jc w:val="both"/>
        <w:rPr>
          <w:rFonts w:ascii="Arial" w:eastAsia="Times New Roman" w:hAnsi="Arial" w:cs="Arial"/>
          <w:sz w:val="24"/>
          <w:szCs w:val="24"/>
        </w:rPr>
      </w:pPr>
      <w:r w:rsidRPr="00CD0E3A">
        <w:rPr>
          <w:rFonts w:ascii="Arial" w:eastAsia="Times New Roman" w:hAnsi="Arial" w:cs="Arial"/>
          <w:sz w:val="24"/>
          <w:szCs w:val="24"/>
        </w:rPr>
        <w:t xml:space="preserve">Le dispositif a fait l’objet de validation le 31 mai 2018 au cours d’un atelier national avec la participation des ministères et institutions (Autorité supérieure de contrôle d’Etat et de lutte contre la corruption, Médiateur du Faso, etc.), de l’autorité de régulation de la commande public, des collectivités territoriales, du secteur privé, de la société civile, des partenaires sociaux et des partenaires techniques et financiers. </w:t>
      </w:r>
    </w:p>
    <w:p w14:paraId="014D9CBD" w14:textId="77777777" w:rsidR="00DA299D" w:rsidRPr="00CD0E3A" w:rsidRDefault="00DA299D" w:rsidP="00DA299D">
      <w:pPr>
        <w:spacing w:line="276" w:lineRule="auto"/>
        <w:jc w:val="both"/>
        <w:rPr>
          <w:rFonts w:ascii="Arial" w:eastAsia="Times New Roman" w:hAnsi="Arial" w:cs="Arial"/>
          <w:sz w:val="24"/>
          <w:szCs w:val="24"/>
        </w:rPr>
      </w:pPr>
      <w:r w:rsidRPr="00CD0E3A">
        <w:rPr>
          <w:rFonts w:ascii="Arial" w:eastAsia="Times New Roman" w:hAnsi="Arial" w:cs="Arial"/>
          <w:sz w:val="24"/>
          <w:szCs w:val="24"/>
        </w:rPr>
        <w:t>Le dispositif a été introduit en juillet 2018 en Conseil des ministres pour adoption avant son opérationnalisation dans les ministères.</w:t>
      </w:r>
    </w:p>
    <w:p w14:paraId="1982B43D" w14:textId="77777777" w:rsidR="00DA299D" w:rsidRPr="00BF6578" w:rsidRDefault="00DA299D" w:rsidP="00DA299D">
      <w:pPr>
        <w:pStyle w:val="Paragraphedeliste"/>
        <w:numPr>
          <w:ilvl w:val="0"/>
          <w:numId w:val="19"/>
        </w:numPr>
        <w:spacing w:line="276" w:lineRule="auto"/>
        <w:jc w:val="both"/>
        <w:rPr>
          <w:rFonts w:ascii="Arial" w:eastAsia="Times New Roman" w:hAnsi="Arial" w:cs="Arial"/>
          <w:b/>
          <w:i/>
        </w:rPr>
      </w:pPr>
      <w:r w:rsidRPr="00BF6578">
        <w:rPr>
          <w:rFonts w:ascii="Arial" w:eastAsia="Times New Roman" w:hAnsi="Arial" w:cs="Arial"/>
          <w:b/>
          <w:i/>
        </w:rPr>
        <w:t>Mettre en place un comité de traitement des plaintes.</w:t>
      </w:r>
    </w:p>
    <w:p w14:paraId="464936C4" w14:textId="77777777" w:rsidR="00DA299D" w:rsidRPr="00CD0E3A" w:rsidRDefault="00DA299D" w:rsidP="00DA299D">
      <w:pPr>
        <w:spacing w:line="276" w:lineRule="auto"/>
        <w:jc w:val="both"/>
        <w:rPr>
          <w:rFonts w:ascii="Arial" w:hAnsi="Arial" w:cs="Arial"/>
          <w:noProof/>
          <w:sz w:val="24"/>
          <w:szCs w:val="24"/>
        </w:rPr>
      </w:pPr>
      <w:r w:rsidRPr="00CD0E3A">
        <w:rPr>
          <w:rFonts w:ascii="Arial" w:eastAsia="Times New Roman" w:hAnsi="Arial" w:cs="Arial"/>
          <w:sz w:val="24"/>
          <w:szCs w:val="24"/>
        </w:rPr>
        <w:t xml:space="preserve">Le dispositif prévoit dès son adoption en conseil des ministres la mise en place </w:t>
      </w:r>
      <w:r w:rsidRPr="00CD0E3A">
        <w:rPr>
          <w:rFonts w:ascii="Arial" w:hAnsi="Arial" w:cs="Arial"/>
          <w:noProof/>
          <w:sz w:val="24"/>
          <w:szCs w:val="24"/>
        </w:rPr>
        <w:t>dans chaque ministère un comité de suivi-évaluation du dispositif par un arrêté avec pour attributions de:</w:t>
      </w:r>
    </w:p>
    <w:p w14:paraId="01C6E1CC" w14:textId="77777777" w:rsidR="00DA299D" w:rsidRPr="00BF6578" w:rsidRDefault="00DA299D" w:rsidP="00DA299D">
      <w:pPr>
        <w:pStyle w:val="Paragraphedeliste"/>
        <w:numPr>
          <w:ilvl w:val="0"/>
          <w:numId w:val="21"/>
        </w:numPr>
        <w:spacing w:after="160" w:line="276" w:lineRule="auto"/>
        <w:jc w:val="both"/>
        <w:rPr>
          <w:rFonts w:ascii="Arial" w:hAnsi="Arial" w:cs="Arial"/>
          <w:noProof/>
        </w:rPr>
      </w:pPr>
      <w:r w:rsidRPr="00BF6578">
        <w:rPr>
          <w:rFonts w:ascii="Arial" w:hAnsi="Arial" w:cs="Arial"/>
          <w:noProof/>
        </w:rPr>
        <w:t>vérifier que toutes les plaintes d</w:t>
      </w:r>
      <w:r>
        <w:rPr>
          <w:rFonts w:ascii="Arial" w:hAnsi="Arial" w:cs="Arial"/>
          <w:noProof/>
        </w:rPr>
        <w:t>é</w:t>
      </w:r>
      <w:r w:rsidRPr="00BF6578">
        <w:rPr>
          <w:rFonts w:ascii="Arial" w:hAnsi="Arial" w:cs="Arial"/>
          <w:noProof/>
        </w:rPr>
        <w:t>posées ont reçu des reponses pertinentes ;</w:t>
      </w:r>
    </w:p>
    <w:p w14:paraId="45D11026" w14:textId="77777777" w:rsidR="00DA299D" w:rsidRPr="00BF6578" w:rsidRDefault="00DA299D" w:rsidP="00DA299D">
      <w:pPr>
        <w:pStyle w:val="Paragraphedeliste"/>
        <w:numPr>
          <w:ilvl w:val="0"/>
          <w:numId w:val="21"/>
        </w:numPr>
        <w:spacing w:after="160" w:line="276" w:lineRule="auto"/>
        <w:jc w:val="both"/>
        <w:rPr>
          <w:rFonts w:ascii="Arial" w:hAnsi="Arial" w:cs="Arial"/>
          <w:noProof/>
        </w:rPr>
      </w:pPr>
      <w:r w:rsidRPr="00BF6578">
        <w:rPr>
          <w:rFonts w:ascii="Arial" w:hAnsi="Arial" w:cs="Arial"/>
          <w:noProof/>
        </w:rPr>
        <w:t>faire des recommandations auprès des structures techniques pour un meilleur traitement des dossiers ;</w:t>
      </w:r>
    </w:p>
    <w:p w14:paraId="00654EC3" w14:textId="77777777" w:rsidR="00DA299D" w:rsidRPr="00BF6578" w:rsidRDefault="00DA299D" w:rsidP="00DA299D">
      <w:pPr>
        <w:pStyle w:val="Paragraphedeliste"/>
        <w:numPr>
          <w:ilvl w:val="0"/>
          <w:numId w:val="21"/>
        </w:numPr>
        <w:spacing w:after="160" w:line="276" w:lineRule="auto"/>
        <w:jc w:val="both"/>
        <w:rPr>
          <w:rFonts w:ascii="Arial" w:hAnsi="Arial" w:cs="Arial"/>
          <w:noProof/>
        </w:rPr>
      </w:pPr>
      <w:r w:rsidRPr="00BF6578">
        <w:rPr>
          <w:rFonts w:ascii="Arial" w:hAnsi="Arial" w:cs="Arial"/>
          <w:noProof/>
        </w:rPr>
        <w:t>produire un rapport périodique sur le traitement des plaintes qui sera transmis aux ministres ou présidents d’institutions.</w:t>
      </w:r>
    </w:p>
    <w:p w14:paraId="498B47DC" w14:textId="77777777" w:rsidR="00DA299D" w:rsidRPr="00CD0E3A" w:rsidRDefault="00DA299D" w:rsidP="00DA299D">
      <w:pPr>
        <w:spacing w:line="276" w:lineRule="auto"/>
        <w:jc w:val="both"/>
        <w:rPr>
          <w:rFonts w:ascii="Arial" w:hAnsi="Arial" w:cs="Arial"/>
          <w:noProof/>
          <w:sz w:val="24"/>
          <w:szCs w:val="24"/>
        </w:rPr>
      </w:pPr>
      <w:r w:rsidRPr="00CD0E3A">
        <w:rPr>
          <w:rFonts w:ascii="Arial" w:hAnsi="Arial" w:cs="Arial"/>
          <w:noProof/>
          <w:sz w:val="24"/>
          <w:szCs w:val="24"/>
        </w:rPr>
        <w:t xml:space="preserve">La création, composition, attributions et fonctionnement de ce comité sera précisé par arrêté. A titre illustratif le comité de suivi-évaluation pourrait </w:t>
      </w:r>
      <w:r>
        <w:rPr>
          <w:rFonts w:ascii="Arial" w:hAnsi="Arial" w:cs="Arial"/>
          <w:noProof/>
          <w:sz w:val="24"/>
          <w:szCs w:val="24"/>
        </w:rPr>
        <w:t>ê</w:t>
      </w:r>
      <w:r w:rsidRPr="00CD0E3A">
        <w:rPr>
          <w:rFonts w:ascii="Arial" w:hAnsi="Arial" w:cs="Arial"/>
          <w:noProof/>
          <w:sz w:val="24"/>
          <w:szCs w:val="24"/>
        </w:rPr>
        <w:t>tre composé comme suit :</w:t>
      </w:r>
    </w:p>
    <w:p w14:paraId="7F50A587" w14:textId="77777777" w:rsidR="00DA299D" w:rsidRPr="00CD0E3A" w:rsidRDefault="00DA299D" w:rsidP="00DA299D">
      <w:pPr>
        <w:spacing w:line="276" w:lineRule="auto"/>
        <w:jc w:val="both"/>
        <w:rPr>
          <w:rFonts w:ascii="Arial" w:hAnsi="Arial" w:cs="Arial"/>
          <w:b/>
          <w:noProof/>
          <w:sz w:val="24"/>
          <w:szCs w:val="24"/>
        </w:rPr>
      </w:pPr>
      <w:r w:rsidRPr="00CD0E3A">
        <w:rPr>
          <w:rFonts w:ascii="Arial" w:hAnsi="Arial" w:cs="Arial"/>
          <w:b/>
          <w:noProof/>
          <w:sz w:val="24"/>
          <w:szCs w:val="24"/>
          <w:u w:val="single"/>
        </w:rPr>
        <w:t>Président du comité</w:t>
      </w:r>
      <w:r w:rsidRPr="00CD0E3A">
        <w:rPr>
          <w:rFonts w:ascii="Arial" w:hAnsi="Arial" w:cs="Arial"/>
          <w:b/>
          <w:noProof/>
          <w:sz w:val="24"/>
          <w:szCs w:val="24"/>
        </w:rPr>
        <w:t> :</w:t>
      </w:r>
    </w:p>
    <w:p w14:paraId="53EB15C4" w14:textId="77777777" w:rsidR="00DA299D" w:rsidRPr="00CD0E3A" w:rsidRDefault="00DA299D" w:rsidP="00DA299D">
      <w:pPr>
        <w:spacing w:line="276" w:lineRule="auto"/>
        <w:jc w:val="both"/>
        <w:rPr>
          <w:rFonts w:ascii="Arial" w:hAnsi="Arial" w:cs="Arial"/>
          <w:noProof/>
          <w:sz w:val="24"/>
          <w:szCs w:val="24"/>
        </w:rPr>
      </w:pPr>
      <w:r w:rsidRPr="00CD0E3A">
        <w:rPr>
          <w:rFonts w:ascii="Arial" w:hAnsi="Arial" w:cs="Arial"/>
          <w:noProof/>
          <w:sz w:val="24"/>
          <w:szCs w:val="24"/>
        </w:rPr>
        <w:t xml:space="preserve">      L’Inspecteur </w:t>
      </w:r>
      <w:r>
        <w:rPr>
          <w:rFonts w:ascii="Arial" w:hAnsi="Arial" w:cs="Arial"/>
          <w:noProof/>
          <w:sz w:val="24"/>
          <w:szCs w:val="24"/>
        </w:rPr>
        <w:t>g</w:t>
      </w:r>
      <w:r w:rsidRPr="00CD0E3A">
        <w:rPr>
          <w:rFonts w:ascii="Arial" w:hAnsi="Arial" w:cs="Arial"/>
          <w:noProof/>
          <w:sz w:val="24"/>
          <w:szCs w:val="24"/>
        </w:rPr>
        <w:t xml:space="preserve">énéral </w:t>
      </w:r>
      <w:r>
        <w:rPr>
          <w:rFonts w:ascii="Arial" w:hAnsi="Arial" w:cs="Arial"/>
          <w:noProof/>
          <w:sz w:val="24"/>
          <w:szCs w:val="24"/>
        </w:rPr>
        <w:t xml:space="preserve">des services </w:t>
      </w:r>
      <w:r w:rsidRPr="00CD0E3A">
        <w:rPr>
          <w:rFonts w:ascii="Arial" w:hAnsi="Arial" w:cs="Arial"/>
          <w:noProof/>
          <w:sz w:val="24"/>
          <w:szCs w:val="24"/>
        </w:rPr>
        <w:t>ou son Representant</w:t>
      </w:r>
    </w:p>
    <w:p w14:paraId="7CAEE56E" w14:textId="77777777" w:rsidR="00DA299D" w:rsidRPr="00CD0E3A" w:rsidRDefault="00DA299D" w:rsidP="00DA299D">
      <w:pPr>
        <w:spacing w:line="276" w:lineRule="auto"/>
        <w:jc w:val="both"/>
        <w:rPr>
          <w:rFonts w:ascii="Arial" w:hAnsi="Arial" w:cs="Arial"/>
          <w:b/>
          <w:noProof/>
          <w:sz w:val="24"/>
          <w:szCs w:val="24"/>
        </w:rPr>
      </w:pPr>
      <w:r w:rsidRPr="00CD0E3A">
        <w:rPr>
          <w:rFonts w:ascii="Arial" w:hAnsi="Arial" w:cs="Arial"/>
          <w:b/>
          <w:noProof/>
          <w:sz w:val="24"/>
          <w:szCs w:val="24"/>
          <w:u w:val="single"/>
        </w:rPr>
        <w:t>Rapporteurs</w:t>
      </w:r>
      <w:r w:rsidRPr="00CD0E3A">
        <w:rPr>
          <w:rFonts w:ascii="Arial" w:hAnsi="Arial" w:cs="Arial"/>
          <w:b/>
          <w:noProof/>
          <w:sz w:val="24"/>
          <w:szCs w:val="24"/>
        </w:rPr>
        <w:t> :</w:t>
      </w:r>
    </w:p>
    <w:p w14:paraId="5CA49602" w14:textId="77777777" w:rsidR="00DA299D" w:rsidRPr="007A2A9C" w:rsidRDefault="00DA299D" w:rsidP="00DA299D">
      <w:pPr>
        <w:pStyle w:val="Paragraphedeliste"/>
        <w:numPr>
          <w:ilvl w:val="0"/>
          <w:numId w:val="23"/>
        </w:numPr>
        <w:spacing w:line="276" w:lineRule="auto"/>
        <w:jc w:val="both"/>
        <w:rPr>
          <w:rFonts w:ascii="Arial" w:hAnsi="Arial" w:cs="Arial"/>
          <w:noProof/>
        </w:rPr>
      </w:pPr>
      <w:r w:rsidRPr="007A2A9C">
        <w:rPr>
          <w:rFonts w:ascii="Arial" w:hAnsi="Arial" w:cs="Arial"/>
          <w:noProof/>
        </w:rPr>
        <w:t>Le Directeur du développement institutionnel et de l’innovation (DDII</w:t>
      </w:r>
      <w:r>
        <w:rPr>
          <w:rFonts w:ascii="Arial" w:hAnsi="Arial" w:cs="Arial"/>
          <w:noProof/>
        </w:rPr>
        <w:t>)</w:t>
      </w:r>
      <w:r w:rsidRPr="007A2A9C">
        <w:rPr>
          <w:rFonts w:ascii="Arial" w:hAnsi="Arial" w:cs="Arial"/>
          <w:noProof/>
        </w:rPr>
        <w:t xml:space="preserve"> ou son Representant</w:t>
      </w:r>
    </w:p>
    <w:p w14:paraId="311BBE0B" w14:textId="77777777" w:rsidR="00DA299D" w:rsidRPr="00CD0E3A" w:rsidRDefault="00DA299D" w:rsidP="00DA299D">
      <w:pPr>
        <w:pStyle w:val="Paragraphedeliste"/>
        <w:numPr>
          <w:ilvl w:val="0"/>
          <w:numId w:val="23"/>
        </w:numPr>
        <w:spacing w:line="276" w:lineRule="auto"/>
        <w:jc w:val="both"/>
        <w:rPr>
          <w:rFonts w:ascii="Arial" w:hAnsi="Arial" w:cs="Arial"/>
          <w:noProof/>
        </w:rPr>
      </w:pPr>
      <w:r w:rsidRPr="00CD0E3A">
        <w:rPr>
          <w:rFonts w:ascii="Arial" w:hAnsi="Arial" w:cs="Arial"/>
          <w:noProof/>
        </w:rPr>
        <w:t>Le chef du service d’accueil</w:t>
      </w:r>
    </w:p>
    <w:p w14:paraId="10567461" w14:textId="77777777" w:rsidR="00DA299D" w:rsidRPr="00CD0E3A" w:rsidRDefault="00DA299D" w:rsidP="00DA299D">
      <w:pPr>
        <w:spacing w:line="276" w:lineRule="auto"/>
        <w:jc w:val="both"/>
        <w:rPr>
          <w:rFonts w:ascii="Arial" w:hAnsi="Arial" w:cs="Arial"/>
          <w:b/>
          <w:noProof/>
          <w:sz w:val="24"/>
          <w:szCs w:val="24"/>
        </w:rPr>
      </w:pPr>
      <w:r w:rsidRPr="00CD0E3A">
        <w:rPr>
          <w:rFonts w:ascii="Arial" w:hAnsi="Arial" w:cs="Arial"/>
          <w:b/>
          <w:noProof/>
          <w:sz w:val="24"/>
          <w:szCs w:val="24"/>
          <w:u w:val="single"/>
        </w:rPr>
        <w:t>Membres</w:t>
      </w:r>
      <w:r w:rsidRPr="00CD0E3A">
        <w:rPr>
          <w:rFonts w:ascii="Arial" w:hAnsi="Arial" w:cs="Arial"/>
          <w:b/>
          <w:noProof/>
          <w:sz w:val="24"/>
          <w:szCs w:val="24"/>
        </w:rPr>
        <w:t> :</w:t>
      </w:r>
    </w:p>
    <w:p w14:paraId="5FBB728C" w14:textId="77777777" w:rsidR="00DA299D" w:rsidRPr="00CD0E3A" w:rsidRDefault="00DA299D" w:rsidP="00DA299D">
      <w:pPr>
        <w:pStyle w:val="Paragraphedeliste"/>
        <w:numPr>
          <w:ilvl w:val="0"/>
          <w:numId w:val="22"/>
        </w:numPr>
        <w:spacing w:line="276" w:lineRule="auto"/>
        <w:jc w:val="both"/>
        <w:rPr>
          <w:rFonts w:ascii="Arial" w:hAnsi="Arial" w:cs="Arial"/>
          <w:noProof/>
        </w:rPr>
      </w:pPr>
      <w:r w:rsidRPr="00CD0E3A">
        <w:rPr>
          <w:rFonts w:ascii="Arial" w:hAnsi="Arial" w:cs="Arial"/>
          <w:noProof/>
        </w:rPr>
        <w:t>Un Conseiller Technique (CT)</w:t>
      </w:r>
    </w:p>
    <w:p w14:paraId="35263F60" w14:textId="77777777" w:rsidR="00DA299D" w:rsidRPr="00CD0E3A" w:rsidRDefault="00DA299D" w:rsidP="00DA299D">
      <w:pPr>
        <w:pStyle w:val="Paragraphedeliste"/>
        <w:numPr>
          <w:ilvl w:val="0"/>
          <w:numId w:val="22"/>
        </w:numPr>
        <w:spacing w:line="276" w:lineRule="auto"/>
        <w:jc w:val="both"/>
        <w:rPr>
          <w:rFonts w:ascii="Arial" w:hAnsi="Arial" w:cs="Arial"/>
          <w:noProof/>
        </w:rPr>
      </w:pPr>
      <w:r w:rsidRPr="00CD0E3A">
        <w:rPr>
          <w:rFonts w:ascii="Arial" w:hAnsi="Arial" w:cs="Arial"/>
          <w:noProof/>
        </w:rPr>
        <w:t>Un Inspecteur Technique des services</w:t>
      </w:r>
    </w:p>
    <w:p w14:paraId="175A098A" w14:textId="77777777" w:rsidR="00DA299D" w:rsidRPr="007A2A9C" w:rsidRDefault="00DA299D" w:rsidP="00DA299D">
      <w:pPr>
        <w:pStyle w:val="Paragraphedeliste"/>
        <w:numPr>
          <w:ilvl w:val="0"/>
          <w:numId w:val="22"/>
        </w:numPr>
        <w:spacing w:line="276" w:lineRule="auto"/>
        <w:jc w:val="both"/>
        <w:rPr>
          <w:rFonts w:ascii="Arial" w:hAnsi="Arial" w:cs="Arial"/>
          <w:noProof/>
        </w:rPr>
      </w:pPr>
      <w:r w:rsidRPr="007A2A9C">
        <w:rPr>
          <w:rFonts w:ascii="Arial" w:hAnsi="Arial" w:cs="Arial"/>
          <w:noProof/>
        </w:rPr>
        <w:t>Un Representant de la Direction des ressources humaines</w:t>
      </w:r>
    </w:p>
    <w:p w14:paraId="742CA76E" w14:textId="77777777" w:rsidR="00DA299D" w:rsidRPr="007A2A9C" w:rsidRDefault="00DA299D" w:rsidP="00DA299D">
      <w:pPr>
        <w:pStyle w:val="Paragraphedeliste"/>
        <w:numPr>
          <w:ilvl w:val="0"/>
          <w:numId w:val="22"/>
        </w:numPr>
        <w:spacing w:line="276" w:lineRule="auto"/>
        <w:jc w:val="both"/>
        <w:rPr>
          <w:rFonts w:ascii="Arial" w:hAnsi="Arial" w:cs="Arial"/>
          <w:noProof/>
        </w:rPr>
      </w:pPr>
      <w:r w:rsidRPr="007A2A9C">
        <w:rPr>
          <w:rFonts w:ascii="Arial" w:hAnsi="Arial" w:cs="Arial"/>
          <w:noProof/>
        </w:rPr>
        <w:t>Un Representant  de la Direction générale des études et des statistiques sectorielles</w:t>
      </w:r>
    </w:p>
    <w:p w14:paraId="70201EEB" w14:textId="77777777" w:rsidR="00DA299D" w:rsidRPr="007A2A9C" w:rsidRDefault="00DA299D" w:rsidP="00DA299D">
      <w:pPr>
        <w:pStyle w:val="Paragraphedeliste"/>
        <w:numPr>
          <w:ilvl w:val="0"/>
          <w:numId w:val="22"/>
        </w:numPr>
        <w:spacing w:line="276" w:lineRule="auto"/>
        <w:jc w:val="both"/>
        <w:rPr>
          <w:rFonts w:ascii="Arial" w:hAnsi="Arial" w:cs="Arial"/>
          <w:noProof/>
        </w:rPr>
      </w:pPr>
      <w:r w:rsidRPr="007A2A9C">
        <w:rPr>
          <w:rFonts w:ascii="Arial" w:hAnsi="Arial" w:cs="Arial"/>
          <w:noProof/>
        </w:rPr>
        <w:t>Un représentant du Secrétariat général</w:t>
      </w:r>
    </w:p>
    <w:p w14:paraId="1B4F163C" w14:textId="77777777" w:rsidR="00DA299D" w:rsidRPr="00CD0E3A" w:rsidRDefault="00DA299D" w:rsidP="00DA299D">
      <w:pPr>
        <w:pStyle w:val="Paragraphedeliste"/>
        <w:numPr>
          <w:ilvl w:val="0"/>
          <w:numId w:val="22"/>
        </w:numPr>
        <w:spacing w:line="276" w:lineRule="auto"/>
        <w:jc w:val="both"/>
        <w:rPr>
          <w:rFonts w:ascii="Arial" w:hAnsi="Arial" w:cs="Arial"/>
          <w:noProof/>
        </w:rPr>
      </w:pPr>
      <w:r w:rsidRPr="00CD0E3A">
        <w:rPr>
          <w:rFonts w:ascii="Arial" w:hAnsi="Arial" w:cs="Arial"/>
          <w:noProof/>
        </w:rPr>
        <w:t>Une personne de ressource</w:t>
      </w:r>
    </w:p>
    <w:p w14:paraId="4414AED3" w14:textId="77777777" w:rsidR="00DA299D" w:rsidRPr="00CD0E3A" w:rsidRDefault="00DA299D" w:rsidP="00DA299D">
      <w:pPr>
        <w:spacing w:line="276" w:lineRule="auto"/>
        <w:jc w:val="both"/>
        <w:rPr>
          <w:rFonts w:ascii="Arial" w:eastAsia="Calibri" w:hAnsi="Arial" w:cs="Arial"/>
          <w:b/>
          <w:i/>
        </w:rPr>
      </w:pPr>
    </w:p>
    <w:p w14:paraId="6883A2E0" w14:textId="77777777" w:rsidR="00DA299D" w:rsidRDefault="00DA299D" w:rsidP="00DA299D">
      <w:pPr>
        <w:spacing w:line="276" w:lineRule="auto"/>
        <w:jc w:val="both"/>
        <w:rPr>
          <w:rFonts w:ascii="Arial" w:eastAsia="Calibri" w:hAnsi="Arial" w:cs="Arial"/>
          <w:sz w:val="24"/>
          <w:szCs w:val="24"/>
        </w:rPr>
      </w:pPr>
      <w:r w:rsidRPr="00CD0E3A">
        <w:rPr>
          <w:rFonts w:ascii="Arial" w:eastAsia="Calibri" w:hAnsi="Arial" w:cs="Arial"/>
          <w:b/>
          <w:i/>
          <w:sz w:val="24"/>
          <w:szCs w:val="24"/>
        </w:rPr>
        <w:t xml:space="preserve">Le bilan de mise en œuvre de l’engagement indique que sur trois (03) activités programmées, </w:t>
      </w:r>
      <w:r>
        <w:rPr>
          <w:rFonts w:ascii="Arial" w:eastAsia="Calibri" w:hAnsi="Arial" w:cs="Arial"/>
          <w:b/>
          <w:i/>
          <w:sz w:val="24"/>
          <w:szCs w:val="24"/>
        </w:rPr>
        <w:t>une (01) est en cours de réalisation. Le projet de dispositif et la plateforme en ligne sont disponibles. Le décret d’adoption en conseil des Ministres est le texte juridique qui permettra leur mise en place dans les services d’accueil ainsi que la mise en place des comités de suivi-évaluation.</w:t>
      </w:r>
      <w:r w:rsidRPr="00CD0E3A">
        <w:rPr>
          <w:rFonts w:ascii="Arial" w:eastAsia="Calibri" w:hAnsi="Arial" w:cs="Arial"/>
          <w:b/>
          <w:i/>
          <w:sz w:val="24"/>
          <w:szCs w:val="24"/>
        </w:rPr>
        <w:t xml:space="preserve"> </w:t>
      </w:r>
    </w:p>
    <w:p w14:paraId="1D0C5D7E" w14:textId="2DA46372" w:rsidR="00DA299D" w:rsidRPr="00315484" w:rsidRDefault="00DA299D" w:rsidP="00DA299D">
      <w:pPr>
        <w:spacing w:after="0" w:line="276" w:lineRule="auto"/>
        <w:jc w:val="both"/>
        <w:rPr>
          <w:rFonts w:ascii="Arial" w:eastAsia="Times New Roman" w:hAnsi="Arial" w:cs="Arial"/>
          <w:b/>
          <w:sz w:val="24"/>
          <w:szCs w:val="24"/>
        </w:rPr>
      </w:pPr>
      <w:r w:rsidRPr="00315484">
        <w:rPr>
          <w:rFonts w:ascii="Arial" w:eastAsia="Times New Roman" w:hAnsi="Arial" w:cs="Arial"/>
          <w:b/>
          <w:sz w:val="24"/>
          <w:szCs w:val="24"/>
        </w:rPr>
        <w:t>Difficultés</w:t>
      </w:r>
      <w:r w:rsidR="00315484" w:rsidRPr="00315484">
        <w:rPr>
          <w:rFonts w:ascii="Arial" w:eastAsia="Times New Roman" w:hAnsi="Arial" w:cs="Arial"/>
          <w:b/>
          <w:sz w:val="24"/>
          <w:szCs w:val="24"/>
        </w:rPr>
        <w:t xml:space="preserve"> de mise en œuvre</w:t>
      </w:r>
    </w:p>
    <w:p w14:paraId="7E6B76BF" w14:textId="77777777" w:rsidR="00DA299D" w:rsidRPr="00DA299D" w:rsidRDefault="00DA299D" w:rsidP="00DA299D">
      <w:pPr>
        <w:spacing w:after="0" w:line="276" w:lineRule="auto"/>
        <w:jc w:val="both"/>
        <w:rPr>
          <w:rFonts w:ascii="Arial" w:eastAsia="Times New Roman" w:hAnsi="Arial" w:cs="Arial"/>
          <w:sz w:val="24"/>
          <w:szCs w:val="24"/>
        </w:rPr>
      </w:pPr>
      <w:r w:rsidRPr="00DA299D">
        <w:rPr>
          <w:rFonts w:ascii="Arial" w:eastAsia="Times New Roman" w:hAnsi="Arial" w:cs="Arial"/>
          <w:sz w:val="24"/>
          <w:szCs w:val="24"/>
        </w:rPr>
        <w:t>La contrainte majeure de la mise en œuvre de cet engagement réside dans la non maitrise de l’agenda du conseil des ministres par le responsable de l’engagement. En effet le dispositif et la plateforme ne seront déployés dans les ministères qu’après l’aval du conseil des ministres. La dernière activité qui concerne la mise en place des comités de suivi-évaluation de la plateforme sera réalisée après le déploiement effectif de la plateforme.</w:t>
      </w:r>
    </w:p>
    <w:p w14:paraId="7BB784A1" w14:textId="77777777" w:rsidR="00DA299D" w:rsidRPr="00DA299D" w:rsidRDefault="00DA299D" w:rsidP="00DA299D">
      <w:pPr>
        <w:spacing w:after="0" w:line="276" w:lineRule="auto"/>
        <w:jc w:val="both"/>
        <w:rPr>
          <w:rFonts w:ascii="Arial" w:eastAsia="Times New Roman" w:hAnsi="Arial" w:cs="Arial"/>
          <w:sz w:val="24"/>
          <w:szCs w:val="24"/>
        </w:rPr>
      </w:pPr>
    </w:p>
    <w:p w14:paraId="4A680F72" w14:textId="77777777" w:rsidR="00DA299D" w:rsidRPr="00315484" w:rsidRDefault="00DA299D" w:rsidP="00DA299D">
      <w:pPr>
        <w:spacing w:after="0" w:line="276" w:lineRule="auto"/>
        <w:jc w:val="both"/>
        <w:rPr>
          <w:rFonts w:ascii="Arial" w:eastAsia="Times New Roman" w:hAnsi="Arial" w:cs="Arial"/>
          <w:b/>
          <w:sz w:val="24"/>
          <w:szCs w:val="24"/>
        </w:rPr>
      </w:pPr>
      <w:r w:rsidRPr="00315484">
        <w:rPr>
          <w:rFonts w:ascii="Arial" w:eastAsia="Times New Roman" w:hAnsi="Arial" w:cs="Arial"/>
          <w:b/>
          <w:sz w:val="24"/>
          <w:szCs w:val="24"/>
        </w:rPr>
        <w:t>Perspectives</w:t>
      </w:r>
    </w:p>
    <w:p w14:paraId="1525651A" w14:textId="77777777" w:rsidR="00DA299D" w:rsidRPr="00DA299D" w:rsidRDefault="00DA299D" w:rsidP="00DA299D">
      <w:pPr>
        <w:spacing w:after="0" w:line="276" w:lineRule="auto"/>
        <w:jc w:val="both"/>
        <w:rPr>
          <w:rFonts w:ascii="Arial" w:eastAsia="Times New Roman" w:hAnsi="Arial" w:cs="Arial"/>
          <w:sz w:val="24"/>
          <w:szCs w:val="24"/>
        </w:rPr>
      </w:pPr>
      <w:r w:rsidRPr="00DA299D">
        <w:rPr>
          <w:rFonts w:ascii="Arial" w:eastAsia="Times New Roman" w:hAnsi="Arial" w:cs="Arial"/>
          <w:sz w:val="24"/>
          <w:szCs w:val="24"/>
        </w:rPr>
        <w:t>En termes de perspectives, le Ministère de la fonction publique, du travail et de la protection sociale compte :</w:t>
      </w:r>
    </w:p>
    <w:p w14:paraId="56A4645F" w14:textId="77777777" w:rsidR="00DA299D" w:rsidRPr="00DA299D" w:rsidRDefault="00DA299D" w:rsidP="00DA299D">
      <w:pPr>
        <w:pStyle w:val="Paragraphedeliste"/>
        <w:numPr>
          <w:ilvl w:val="0"/>
          <w:numId w:val="18"/>
        </w:numPr>
        <w:spacing w:line="276" w:lineRule="auto"/>
        <w:jc w:val="both"/>
        <w:rPr>
          <w:rFonts w:ascii="Arial" w:eastAsia="Times New Roman" w:hAnsi="Arial" w:cs="Arial"/>
        </w:rPr>
      </w:pPr>
      <w:r w:rsidRPr="00DA299D">
        <w:rPr>
          <w:rFonts w:ascii="Arial" w:eastAsia="Times New Roman" w:hAnsi="Arial" w:cs="Arial"/>
        </w:rPr>
        <w:t xml:space="preserve"> déployer la plateforme dans tous les ministères au lieu des cinq (05) initialement prévus comme pilotes ;</w:t>
      </w:r>
    </w:p>
    <w:p w14:paraId="7BAB66C0" w14:textId="77777777" w:rsidR="00DA299D" w:rsidRPr="00DA299D" w:rsidRDefault="00DA299D" w:rsidP="00DA299D">
      <w:pPr>
        <w:pStyle w:val="Paragraphedeliste"/>
        <w:numPr>
          <w:ilvl w:val="0"/>
          <w:numId w:val="18"/>
        </w:numPr>
        <w:spacing w:line="276" w:lineRule="auto"/>
        <w:jc w:val="both"/>
        <w:rPr>
          <w:rFonts w:ascii="Arial" w:eastAsia="Times New Roman" w:hAnsi="Arial" w:cs="Arial"/>
        </w:rPr>
      </w:pPr>
      <w:r w:rsidRPr="00DA299D">
        <w:rPr>
          <w:rFonts w:ascii="Arial" w:eastAsia="Times New Roman" w:hAnsi="Arial" w:cs="Arial"/>
        </w:rPr>
        <w:t>initier une circulaire du Premier Ministre accompagnée d’un arrêté-type à l’attention des ministres pour la mise en place effective des services d’accueil et d’information ;</w:t>
      </w:r>
    </w:p>
    <w:p w14:paraId="7991D692" w14:textId="77777777" w:rsidR="00DA299D" w:rsidRPr="00DA299D" w:rsidRDefault="00DA299D" w:rsidP="00DA299D">
      <w:pPr>
        <w:pStyle w:val="Paragraphedeliste"/>
        <w:numPr>
          <w:ilvl w:val="0"/>
          <w:numId w:val="18"/>
        </w:numPr>
        <w:spacing w:line="276" w:lineRule="auto"/>
        <w:jc w:val="both"/>
        <w:rPr>
          <w:rFonts w:ascii="Arial" w:eastAsia="Times New Roman" w:hAnsi="Arial" w:cs="Arial"/>
        </w:rPr>
      </w:pPr>
      <w:r w:rsidRPr="00DA299D">
        <w:rPr>
          <w:rFonts w:ascii="Arial" w:eastAsia="Times New Roman" w:hAnsi="Arial" w:cs="Arial"/>
        </w:rPr>
        <w:t>initier un arrêté-type portant création, attributions, organisation et fonctionnement des comités de suivi-évaluation du dispositif dans les ministères ;</w:t>
      </w:r>
    </w:p>
    <w:p w14:paraId="6AE1A4EF" w14:textId="77777777" w:rsidR="00DA299D" w:rsidRPr="00DA299D" w:rsidRDefault="00DA299D" w:rsidP="00DA299D">
      <w:pPr>
        <w:pStyle w:val="Paragraphedeliste"/>
        <w:numPr>
          <w:ilvl w:val="0"/>
          <w:numId w:val="18"/>
        </w:numPr>
        <w:spacing w:line="276" w:lineRule="auto"/>
        <w:jc w:val="both"/>
        <w:rPr>
          <w:rFonts w:ascii="Arial" w:eastAsia="Times New Roman" w:hAnsi="Arial" w:cs="Arial"/>
        </w:rPr>
      </w:pPr>
      <w:r w:rsidRPr="00DA299D">
        <w:rPr>
          <w:rFonts w:ascii="Arial" w:eastAsia="Times New Roman" w:hAnsi="Arial" w:cs="Arial"/>
        </w:rPr>
        <w:t>former les acteurs à l’utilisation du dispositif.</w:t>
      </w:r>
    </w:p>
    <w:p w14:paraId="6D815570" w14:textId="77777777" w:rsidR="00DA299D" w:rsidRDefault="00DA299D" w:rsidP="00DA299D">
      <w:pPr>
        <w:spacing w:after="0" w:line="276" w:lineRule="auto"/>
        <w:jc w:val="both"/>
        <w:rPr>
          <w:rFonts w:ascii="Arial" w:eastAsia="Times New Roman" w:hAnsi="Arial" w:cs="Arial"/>
          <w:sz w:val="28"/>
          <w:szCs w:val="28"/>
        </w:rPr>
      </w:pPr>
    </w:p>
    <w:p w14:paraId="15B7AA31" w14:textId="77777777" w:rsidR="00DA299D" w:rsidRPr="00315484" w:rsidRDefault="00DA299D" w:rsidP="00DA299D">
      <w:pPr>
        <w:spacing w:after="0" w:line="276" w:lineRule="auto"/>
        <w:jc w:val="both"/>
        <w:rPr>
          <w:rFonts w:ascii="Arial" w:eastAsia="Times New Roman" w:hAnsi="Arial" w:cs="Arial"/>
          <w:b/>
          <w:sz w:val="24"/>
          <w:szCs w:val="24"/>
        </w:rPr>
      </w:pPr>
      <w:r w:rsidRPr="00315484">
        <w:rPr>
          <w:rFonts w:ascii="Arial" w:eastAsia="Times New Roman" w:hAnsi="Arial" w:cs="Arial"/>
          <w:b/>
          <w:sz w:val="24"/>
          <w:szCs w:val="24"/>
        </w:rPr>
        <w:t>Recommandations</w:t>
      </w:r>
    </w:p>
    <w:p w14:paraId="4208E10F" w14:textId="77777777" w:rsidR="00DA299D" w:rsidRPr="00DA299D" w:rsidRDefault="00DA299D" w:rsidP="00DA299D">
      <w:pPr>
        <w:spacing w:after="0" w:line="276" w:lineRule="auto"/>
        <w:jc w:val="both"/>
        <w:rPr>
          <w:rFonts w:ascii="Arial" w:eastAsia="Times New Roman" w:hAnsi="Arial" w:cs="Arial"/>
          <w:sz w:val="24"/>
          <w:szCs w:val="24"/>
        </w:rPr>
      </w:pPr>
      <w:r w:rsidRPr="00DA299D">
        <w:rPr>
          <w:rFonts w:ascii="Arial" w:eastAsia="Times New Roman" w:hAnsi="Arial" w:cs="Arial"/>
          <w:sz w:val="24"/>
          <w:szCs w:val="24"/>
        </w:rPr>
        <w:t>Pour une réalisation effective de l’engagement, le Secrétariat permanent de la modernisation de l’administration et de la bonne gouvernance recommande :</w:t>
      </w:r>
    </w:p>
    <w:p w14:paraId="69AECC52" w14:textId="77777777" w:rsidR="00DA299D" w:rsidRPr="00DA299D" w:rsidRDefault="00DA299D" w:rsidP="00DA299D">
      <w:pPr>
        <w:pStyle w:val="Paragraphedeliste"/>
        <w:numPr>
          <w:ilvl w:val="0"/>
          <w:numId w:val="18"/>
        </w:numPr>
        <w:spacing w:line="276" w:lineRule="auto"/>
        <w:jc w:val="both"/>
        <w:rPr>
          <w:rFonts w:ascii="Arial" w:eastAsia="Times New Roman" w:hAnsi="Arial" w:cs="Arial"/>
        </w:rPr>
      </w:pPr>
      <w:r w:rsidRPr="00DA299D">
        <w:rPr>
          <w:rFonts w:ascii="Arial" w:eastAsia="Times New Roman" w:hAnsi="Arial" w:cs="Arial"/>
        </w:rPr>
        <w:t>la mise en place effective des services d’accueil dans les différents départements ministériels ;</w:t>
      </w:r>
    </w:p>
    <w:p w14:paraId="71E157C1" w14:textId="77777777" w:rsidR="00DA299D" w:rsidRPr="00DA299D" w:rsidRDefault="00DA299D" w:rsidP="00DA299D">
      <w:pPr>
        <w:pStyle w:val="Paragraphedeliste"/>
        <w:numPr>
          <w:ilvl w:val="0"/>
          <w:numId w:val="18"/>
        </w:numPr>
        <w:spacing w:line="276" w:lineRule="auto"/>
        <w:jc w:val="both"/>
        <w:rPr>
          <w:rFonts w:ascii="Arial" w:eastAsia="Times New Roman" w:hAnsi="Arial" w:cs="Arial"/>
        </w:rPr>
      </w:pPr>
      <w:r w:rsidRPr="00DA299D">
        <w:rPr>
          <w:rFonts w:ascii="Arial" w:eastAsia="Times New Roman" w:hAnsi="Arial" w:cs="Arial"/>
        </w:rPr>
        <w:t>l’examen et l’adoption du projet de dispositif par le Gouvernement.</w:t>
      </w:r>
    </w:p>
    <w:p w14:paraId="6CF06B84" w14:textId="77777777" w:rsidR="00DA299D" w:rsidRDefault="00DA299D" w:rsidP="00DA299D">
      <w:pPr>
        <w:pStyle w:val="Paragraphedeliste"/>
        <w:spacing w:line="276" w:lineRule="auto"/>
        <w:jc w:val="both"/>
        <w:rPr>
          <w:rFonts w:ascii="Arial" w:eastAsia="Times New Roman" w:hAnsi="Arial" w:cs="Arial"/>
          <w:sz w:val="28"/>
          <w:szCs w:val="28"/>
        </w:rPr>
      </w:pPr>
    </w:p>
    <w:p w14:paraId="5E599013" w14:textId="77777777" w:rsidR="00DA299D" w:rsidRPr="00315484" w:rsidRDefault="00DA299D" w:rsidP="00DA299D">
      <w:pPr>
        <w:spacing w:after="0" w:line="276" w:lineRule="auto"/>
        <w:jc w:val="both"/>
        <w:rPr>
          <w:rFonts w:ascii="Arial" w:eastAsia="Times New Roman" w:hAnsi="Arial" w:cs="Arial"/>
          <w:b/>
          <w:sz w:val="24"/>
          <w:szCs w:val="24"/>
        </w:rPr>
      </w:pPr>
      <w:r w:rsidRPr="00315484">
        <w:rPr>
          <w:rFonts w:ascii="Arial" w:eastAsia="Times New Roman" w:hAnsi="Arial" w:cs="Arial"/>
          <w:b/>
          <w:sz w:val="24"/>
          <w:szCs w:val="24"/>
        </w:rPr>
        <w:t>Preuves de réalisation recueillies :</w:t>
      </w:r>
    </w:p>
    <w:p w14:paraId="2CF9231D" w14:textId="77777777" w:rsidR="00DA299D" w:rsidRPr="00DA299D" w:rsidRDefault="00DA299D" w:rsidP="00DA299D">
      <w:pPr>
        <w:pStyle w:val="Paragraphedeliste"/>
        <w:numPr>
          <w:ilvl w:val="0"/>
          <w:numId w:val="18"/>
        </w:numPr>
        <w:spacing w:line="276" w:lineRule="auto"/>
        <w:jc w:val="both"/>
        <w:rPr>
          <w:rFonts w:ascii="Arial" w:eastAsia="Times New Roman" w:hAnsi="Arial" w:cs="Arial"/>
        </w:rPr>
      </w:pPr>
      <w:r w:rsidRPr="00DA299D">
        <w:rPr>
          <w:rFonts w:ascii="Arial" w:eastAsia="Times New Roman" w:hAnsi="Arial" w:cs="Arial"/>
        </w:rPr>
        <w:t>projet de dispositif d’enregistrement et de traitement des plaintes ;</w:t>
      </w:r>
    </w:p>
    <w:p w14:paraId="6CC4CCD3" w14:textId="77777777" w:rsidR="00DA299D" w:rsidRPr="00DA299D" w:rsidRDefault="00DA299D" w:rsidP="00DA299D">
      <w:pPr>
        <w:pStyle w:val="Paragraphedeliste"/>
        <w:numPr>
          <w:ilvl w:val="0"/>
          <w:numId w:val="18"/>
        </w:numPr>
        <w:spacing w:line="276" w:lineRule="auto"/>
        <w:jc w:val="both"/>
        <w:rPr>
          <w:rFonts w:ascii="Arial" w:eastAsia="Times New Roman" w:hAnsi="Arial" w:cs="Arial"/>
        </w:rPr>
      </w:pPr>
      <w:r w:rsidRPr="00DA299D">
        <w:rPr>
          <w:rFonts w:ascii="Arial" w:eastAsia="Times New Roman" w:hAnsi="Arial" w:cs="Arial"/>
        </w:rPr>
        <w:t>formulaire de déclaration des plaintes ;</w:t>
      </w:r>
    </w:p>
    <w:p w14:paraId="54F2AAD2" w14:textId="77777777" w:rsidR="00DA299D" w:rsidRPr="00DA299D" w:rsidRDefault="00DA299D" w:rsidP="00DA299D">
      <w:pPr>
        <w:pStyle w:val="Paragraphedeliste"/>
        <w:numPr>
          <w:ilvl w:val="0"/>
          <w:numId w:val="18"/>
        </w:numPr>
        <w:spacing w:line="276" w:lineRule="auto"/>
        <w:jc w:val="both"/>
        <w:rPr>
          <w:rFonts w:ascii="Arial" w:eastAsia="Times New Roman" w:hAnsi="Arial" w:cs="Arial"/>
        </w:rPr>
      </w:pPr>
      <w:r w:rsidRPr="00DA299D">
        <w:rPr>
          <w:rFonts w:ascii="Arial" w:eastAsia="Times New Roman" w:hAnsi="Arial" w:cs="Arial"/>
        </w:rPr>
        <w:t>récépissé de plaintes ;</w:t>
      </w:r>
    </w:p>
    <w:p w14:paraId="7C9010FA" w14:textId="77777777" w:rsidR="00DA299D" w:rsidRPr="00DA299D" w:rsidRDefault="00DA299D" w:rsidP="00DA299D">
      <w:pPr>
        <w:pStyle w:val="Paragraphedeliste"/>
        <w:numPr>
          <w:ilvl w:val="0"/>
          <w:numId w:val="18"/>
        </w:numPr>
        <w:spacing w:line="276" w:lineRule="auto"/>
        <w:jc w:val="both"/>
        <w:rPr>
          <w:rFonts w:ascii="Arial" w:eastAsia="Times New Roman" w:hAnsi="Arial" w:cs="Arial"/>
        </w:rPr>
      </w:pPr>
      <w:r w:rsidRPr="00DA299D">
        <w:rPr>
          <w:rFonts w:ascii="Arial" w:eastAsia="Times New Roman" w:hAnsi="Arial" w:cs="Arial"/>
        </w:rPr>
        <w:t>compte rendu atelier de validation du dispositif ;</w:t>
      </w:r>
    </w:p>
    <w:p w14:paraId="3DE84D18" w14:textId="77777777" w:rsidR="00DA299D" w:rsidRPr="00DA299D" w:rsidRDefault="00DA299D" w:rsidP="00DA299D">
      <w:pPr>
        <w:pStyle w:val="Paragraphedeliste"/>
        <w:numPr>
          <w:ilvl w:val="0"/>
          <w:numId w:val="18"/>
        </w:numPr>
        <w:spacing w:line="276" w:lineRule="auto"/>
        <w:jc w:val="both"/>
        <w:rPr>
          <w:rFonts w:ascii="Arial" w:eastAsia="Times New Roman" w:hAnsi="Arial" w:cs="Arial"/>
        </w:rPr>
      </w:pPr>
      <w:r w:rsidRPr="00DA299D">
        <w:rPr>
          <w:rFonts w:ascii="Arial" w:eastAsia="Times New Roman" w:hAnsi="Arial" w:cs="Arial"/>
        </w:rPr>
        <w:t>rapport en conseil des ministres portant adoption du dispositif ;</w:t>
      </w:r>
    </w:p>
    <w:p w14:paraId="13E25861" w14:textId="77777777" w:rsidR="00DA299D" w:rsidRPr="00DA299D" w:rsidRDefault="00DA299D" w:rsidP="00DA299D">
      <w:pPr>
        <w:pStyle w:val="Paragraphedeliste"/>
        <w:numPr>
          <w:ilvl w:val="0"/>
          <w:numId w:val="18"/>
        </w:numPr>
        <w:spacing w:line="276" w:lineRule="auto"/>
        <w:jc w:val="both"/>
        <w:rPr>
          <w:rFonts w:ascii="Arial" w:eastAsia="Times New Roman" w:hAnsi="Arial" w:cs="Arial"/>
        </w:rPr>
      </w:pPr>
      <w:r w:rsidRPr="00DA299D">
        <w:rPr>
          <w:rFonts w:ascii="Arial" w:eastAsia="Times New Roman" w:hAnsi="Arial" w:cs="Arial"/>
        </w:rPr>
        <w:t>projet d’arrêté-type portant attributions, organisation et fonctionnement des services d’accueil et d’information.</w:t>
      </w:r>
    </w:p>
    <w:p w14:paraId="6D653FBA" w14:textId="77777777" w:rsidR="00DA299D" w:rsidRPr="00DA299D" w:rsidRDefault="00DA299D" w:rsidP="00DA299D">
      <w:pPr>
        <w:spacing w:line="276" w:lineRule="auto"/>
        <w:jc w:val="both"/>
        <w:rPr>
          <w:rFonts w:ascii="Arial" w:eastAsia="Calibri" w:hAnsi="Arial" w:cs="Arial"/>
          <w:sz w:val="24"/>
          <w:szCs w:val="24"/>
          <w:u w:val="single"/>
        </w:rPr>
      </w:pPr>
    </w:p>
    <w:p w14:paraId="604AAF24" w14:textId="77777777" w:rsidR="00273494" w:rsidRDefault="00273494" w:rsidP="00CD0E3A">
      <w:pPr>
        <w:spacing w:line="276" w:lineRule="auto"/>
        <w:jc w:val="both"/>
        <w:rPr>
          <w:rFonts w:ascii="Arial" w:eastAsia="Times New Roman" w:hAnsi="Arial" w:cs="Arial"/>
          <w:b/>
          <w:i/>
          <w:sz w:val="24"/>
          <w:szCs w:val="24"/>
        </w:rPr>
      </w:pPr>
    </w:p>
    <w:p w14:paraId="550C8DF6" w14:textId="77777777" w:rsidR="00526794" w:rsidRDefault="00526794" w:rsidP="00CD0E3A">
      <w:pPr>
        <w:spacing w:line="276" w:lineRule="auto"/>
        <w:jc w:val="both"/>
        <w:rPr>
          <w:rFonts w:ascii="Arial" w:eastAsia="Times New Roman" w:hAnsi="Arial" w:cs="Arial"/>
          <w:b/>
          <w:i/>
          <w:sz w:val="24"/>
          <w:szCs w:val="24"/>
        </w:rPr>
      </w:pPr>
    </w:p>
    <w:p w14:paraId="5DAEE6C4" w14:textId="77777777" w:rsidR="00526794" w:rsidRDefault="00526794" w:rsidP="00CD0E3A">
      <w:pPr>
        <w:spacing w:line="276" w:lineRule="auto"/>
        <w:jc w:val="both"/>
        <w:rPr>
          <w:rFonts w:ascii="Arial" w:eastAsia="Times New Roman" w:hAnsi="Arial" w:cs="Arial"/>
          <w:b/>
          <w:i/>
          <w:sz w:val="24"/>
          <w:szCs w:val="24"/>
        </w:rPr>
      </w:pPr>
    </w:p>
    <w:p w14:paraId="19D7C339" w14:textId="77777777" w:rsidR="00526794" w:rsidRDefault="00526794" w:rsidP="00CD0E3A">
      <w:pPr>
        <w:spacing w:line="276" w:lineRule="auto"/>
        <w:jc w:val="both"/>
        <w:rPr>
          <w:rFonts w:ascii="Arial" w:eastAsia="Times New Roman" w:hAnsi="Arial" w:cs="Arial"/>
          <w:b/>
          <w:i/>
          <w:sz w:val="24"/>
          <w:szCs w:val="24"/>
        </w:rPr>
      </w:pPr>
    </w:p>
    <w:p w14:paraId="05692944" w14:textId="77777777" w:rsidR="00526794" w:rsidRPr="00CD0E3A" w:rsidRDefault="00526794" w:rsidP="00CD0E3A">
      <w:pPr>
        <w:spacing w:line="276" w:lineRule="auto"/>
        <w:jc w:val="both"/>
        <w:rPr>
          <w:rFonts w:ascii="Arial" w:eastAsia="Times New Roman" w:hAnsi="Arial" w:cs="Arial"/>
          <w:b/>
          <w:i/>
          <w:sz w:val="24"/>
          <w:szCs w:val="24"/>
        </w:rPr>
      </w:pPr>
    </w:p>
    <w:p w14:paraId="2C2DD990" w14:textId="77777777" w:rsidR="00116D68" w:rsidRPr="00315484" w:rsidRDefault="00116D68" w:rsidP="002F69A8">
      <w:pPr>
        <w:pStyle w:val="Titre2"/>
        <w:numPr>
          <w:ilvl w:val="1"/>
          <w:numId w:val="2"/>
        </w:numPr>
        <w:spacing w:line="276" w:lineRule="auto"/>
        <w:jc w:val="center"/>
        <w:rPr>
          <w:rStyle w:val="ListLabel205"/>
          <w:rFonts w:ascii="Arial" w:hAnsi="Arial" w:cs="Arial"/>
          <w:color w:val="auto"/>
          <w:sz w:val="28"/>
          <w:szCs w:val="28"/>
        </w:rPr>
      </w:pPr>
      <w:bookmarkStart w:id="20" w:name="_Toc529372143"/>
      <w:r w:rsidRPr="00315484">
        <w:rPr>
          <w:rStyle w:val="ListLabel205"/>
          <w:rFonts w:ascii="Arial" w:hAnsi="Arial" w:cs="Arial"/>
          <w:color w:val="auto"/>
          <w:sz w:val="28"/>
          <w:szCs w:val="28"/>
        </w:rPr>
        <w:t>Thème 3 : Prévention et répression de la corruption</w:t>
      </w:r>
      <w:bookmarkEnd w:id="20"/>
    </w:p>
    <w:p w14:paraId="760028D9" w14:textId="77777777" w:rsidR="00116D68" w:rsidRPr="002F69A8" w:rsidRDefault="00116D68" w:rsidP="002F69A8">
      <w:pPr>
        <w:pStyle w:val="Titre3"/>
        <w:spacing w:line="276" w:lineRule="auto"/>
        <w:jc w:val="center"/>
        <w:rPr>
          <w:rStyle w:val="ListLabel205"/>
          <w:rFonts w:ascii="Arial" w:hAnsi="Arial" w:cs="Arial"/>
          <w:bCs w:val="0"/>
          <w:color w:val="auto"/>
          <w:sz w:val="28"/>
          <w:szCs w:val="28"/>
        </w:rPr>
      </w:pPr>
      <w:bookmarkStart w:id="21" w:name="_Toc529372144"/>
      <w:r w:rsidRPr="00315484">
        <w:rPr>
          <w:rStyle w:val="ListLabel205"/>
          <w:rFonts w:ascii="Arial" w:hAnsi="Arial" w:cs="Arial"/>
          <w:bCs w:val="0"/>
          <w:color w:val="auto"/>
          <w:sz w:val="28"/>
          <w:szCs w:val="28"/>
        </w:rPr>
        <w:t>Engagement N°6 : Opérationnaliser les pôles judiciaires spécialisés dans la répression des crimes économiques et financier</w:t>
      </w:r>
      <w:bookmarkEnd w:id="21"/>
    </w:p>
    <w:p w14:paraId="7F2C0E3B" w14:textId="77777777" w:rsidR="000B63AF" w:rsidRPr="00CD0E3A" w:rsidRDefault="000B63AF" w:rsidP="00CD0E3A">
      <w:pPr>
        <w:spacing w:line="276" w:lineRule="auto"/>
        <w:jc w:val="both"/>
        <w:rPr>
          <w:rFonts w:ascii="Arial" w:hAnsi="Arial" w:cs="Arial"/>
          <w:sz w:val="24"/>
          <w:szCs w:val="24"/>
        </w:rPr>
      </w:pPr>
    </w:p>
    <w:p w14:paraId="582AE1F2" w14:textId="77777777" w:rsidR="00AF049E" w:rsidRDefault="00AF049E" w:rsidP="00AF049E">
      <w:pPr>
        <w:spacing w:line="276" w:lineRule="auto"/>
        <w:jc w:val="both"/>
        <w:rPr>
          <w:rFonts w:ascii="Arial" w:eastAsia="Times New Roman" w:hAnsi="Arial" w:cs="Arial"/>
          <w:sz w:val="24"/>
          <w:szCs w:val="24"/>
        </w:rPr>
      </w:pPr>
      <w:r w:rsidRPr="00CD0E3A">
        <w:rPr>
          <w:rFonts w:ascii="Arial" w:eastAsia="Times New Roman" w:hAnsi="Arial" w:cs="Arial"/>
          <w:sz w:val="24"/>
          <w:szCs w:val="24"/>
        </w:rPr>
        <w:t xml:space="preserve">La lutte contre la délinquance économique et financière, en particulier la fraude, la corruption, le blanchiment d’argent, </w:t>
      </w:r>
      <w:r w:rsidRPr="00CD0E3A">
        <w:rPr>
          <w:rFonts w:ascii="Arial" w:eastAsia="Times New Roman" w:hAnsi="Arial" w:cs="Arial"/>
          <w:bCs/>
          <w:sz w:val="24"/>
          <w:szCs w:val="24"/>
        </w:rPr>
        <w:t>demeure toujours d'actualité</w:t>
      </w:r>
      <w:r>
        <w:rPr>
          <w:rFonts w:ascii="Arial" w:eastAsia="Times New Roman" w:hAnsi="Arial" w:cs="Arial"/>
          <w:bCs/>
          <w:sz w:val="24"/>
          <w:szCs w:val="24"/>
        </w:rPr>
        <w:t>. C’est pourquoi</w:t>
      </w:r>
      <w:r w:rsidRPr="00CD0E3A">
        <w:rPr>
          <w:rFonts w:ascii="Arial" w:eastAsia="Times New Roman" w:hAnsi="Arial" w:cs="Arial"/>
          <w:sz w:val="24"/>
          <w:szCs w:val="24"/>
        </w:rPr>
        <w:t>, il est apparu nécessaire, afin d'améliorer le traitement de ces dossiers complexes, de doter les juridictions de moyens nouveaux.</w:t>
      </w:r>
    </w:p>
    <w:p w14:paraId="002AEC24" w14:textId="77777777" w:rsidR="00AF049E" w:rsidRDefault="00AF049E" w:rsidP="00AF049E">
      <w:pPr>
        <w:spacing w:line="276" w:lineRule="auto"/>
        <w:jc w:val="both"/>
        <w:rPr>
          <w:rFonts w:ascii="Arial" w:eastAsia="Times New Roman" w:hAnsi="Arial" w:cs="Arial"/>
          <w:sz w:val="24"/>
          <w:szCs w:val="24"/>
        </w:rPr>
      </w:pPr>
      <w:r w:rsidRPr="00CD0E3A">
        <w:rPr>
          <w:rFonts w:ascii="Arial" w:hAnsi="Arial" w:cs="Arial"/>
          <w:sz w:val="24"/>
          <w:szCs w:val="24"/>
        </w:rPr>
        <w:t>Ces infractions économiques et financières se caractérisent par leurs diversités, leurs complexité</w:t>
      </w:r>
      <w:r>
        <w:rPr>
          <w:rFonts w:ascii="Arial" w:hAnsi="Arial" w:cs="Arial"/>
          <w:sz w:val="24"/>
          <w:szCs w:val="24"/>
        </w:rPr>
        <w:t xml:space="preserve">s et leurs fréquentes mutations ; </w:t>
      </w:r>
      <w:r w:rsidRPr="00CD0E3A">
        <w:rPr>
          <w:rFonts w:ascii="Arial" w:hAnsi="Arial" w:cs="Arial"/>
          <w:sz w:val="24"/>
          <w:szCs w:val="24"/>
        </w:rPr>
        <w:t>d’où la difficulté non seulement de leur détection, mais également du rassemblement des éléments de preuves contre les personnes mises en cause. Dès lors, les impératifs d’une lutte efficace contre ce fléau commandent la mise en place de structures spécialisées.</w:t>
      </w:r>
    </w:p>
    <w:p w14:paraId="09B1D1C9" w14:textId="77777777" w:rsidR="00AF049E" w:rsidRDefault="00AF049E" w:rsidP="00AF049E">
      <w:pPr>
        <w:spacing w:line="276" w:lineRule="auto"/>
        <w:jc w:val="both"/>
        <w:rPr>
          <w:rFonts w:ascii="Arial" w:eastAsia="Times New Roman" w:hAnsi="Arial" w:cs="Arial"/>
          <w:sz w:val="24"/>
          <w:szCs w:val="24"/>
        </w:rPr>
      </w:pPr>
      <w:r w:rsidRPr="00CD0E3A">
        <w:rPr>
          <w:rFonts w:ascii="Arial" w:hAnsi="Arial" w:cs="Arial"/>
          <w:sz w:val="24"/>
          <w:szCs w:val="24"/>
        </w:rPr>
        <w:t xml:space="preserve">Pour répondre à cet impératif de célérité et d’efficacité dans le traitement des dossiers de criminalités économiques et financières le gouvernement </w:t>
      </w:r>
      <w:r>
        <w:rPr>
          <w:rFonts w:ascii="Arial" w:hAnsi="Arial" w:cs="Arial"/>
          <w:sz w:val="24"/>
          <w:szCs w:val="24"/>
        </w:rPr>
        <w:t>burkinabè a fait adopter par l’A</w:t>
      </w:r>
      <w:r w:rsidRPr="00CD0E3A">
        <w:rPr>
          <w:rFonts w:ascii="Arial" w:hAnsi="Arial" w:cs="Arial"/>
          <w:sz w:val="24"/>
          <w:szCs w:val="24"/>
        </w:rPr>
        <w:t xml:space="preserve">ssemblée nationale </w:t>
      </w:r>
      <w:r w:rsidRPr="00CD0E3A">
        <w:rPr>
          <w:rFonts w:ascii="Arial" w:eastAsia="Times New Roman" w:hAnsi="Arial" w:cs="Arial"/>
          <w:sz w:val="24"/>
          <w:szCs w:val="24"/>
        </w:rPr>
        <w:t xml:space="preserve">la </w:t>
      </w:r>
      <w:r w:rsidRPr="00CD0E3A">
        <w:rPr>
          <w:rFonts w:ascii="Arial" w:hAnsi="Arial" w:cs="Arial"/>
          <w:sz w:val="24"/>
          <w:szCs w:val="24"/>
        </w:rPr>
        <w:t>loi N</w:t>
      </w:r>
      <w:r w:rsidRPr="00CD0E3A">
        <w:rPr>
          <w:rFonts w:ascii="Arial" w:hAnsi="Arial" w:cs="Arial"/>
          <w:bCs/>
          <w:sz w:val="24"/>
          <w:szCs w:val="24"/>
        </w:rPr>
        <w:t>°005-2017/AN, du 19 janvier 2017 portant création, organisation et fonctionnement des pôles judiciaires spécialisés dans la répression des infractions économiques et financières et de la criminalité organisée.</w:t>
      </w:r>
    </w:p>
    <w:p w14:paraId="05C9C20C" w14:textId="77777777" w:rsidR="00AF049E" w:rsidRPr="00AA2BE6" w:rsidRDefault="00AF049E" w:rsidP="00AF049E">
      <w:pPr>
        <w:spacing w:line="276" w:lineRule="auto"/>
        <w:jc w:val="both"/>
        <w:rPr>
          <w:rFonts w:ascii="Arial" w:eastAsia="Times New Roman" w:hAnsi="Arial" w:cs="Arial"/>
          <w:sz w:val="24"/>
          <w:szCs w:val="24"/>
        </w:rPr>
      </w:pPr>
      <w:r w:rsidRPr="00CD0E3A">
        <w:rPr>
          <w:rFonts w:ascii="Arial" w:hAnsi="Arial" w:cs="Arial"/>
          <w:sz w:val="24"/>
          <w:szCs w:val="24"/>
        </w:rPr>
        <w:t>Par cette loi, il s’agit de créer au sein des Tribunaux de Grande Instance Ouaga I et Bobo-Dioulasso deux (02) pôles judiciaires spécialisés dans la répression des infractions économiques et financières. Ces pôles seront dotés d’acteurs formés et spécialisés dans la poursuite, l’instruction et le jugement des affaires de criminalité économique et financière.</w:t>
      </w:r>
    </w:p>
    <w:p w14:paraId="49733748" w14:textId="77777777" w:rsidR="00315484" w:rsidRDefault="00315484" w:rsidP="00315484">
      <w:pPr>
        <w:spacing w:line="276" w:lineRule="auto"/>
        <w:jc w:val="both"/>
        <w:rPr>
          <w:rFonts w:ascii="Arial" w:hAnsi="Arial" w:cs="Arial"/>
          <w:b/>
          <w:sz w:val="24"/>
          <w:szCs w:val="24"/>
        </w:rPr>
      </w:pPr>
    </w:p>
    <w:p w14:paraId="0913E87C" w14:textId="77777777" w:rsidR="00315484" w:rsidRPr="00315484" w:rsidRDefault="00315484" w:rsidP="00315484">
      <w:pPr>
        <w:spacing w:after="0" w:line="276" w:lineRule="auto"/>
        <w:jc w:val="both"/>
        <w:rPr>
          <w:rFonts w:ascii="Arial" w:eastAsia="Times New Roman" w:hAnsi="Arial" w:cs="Arial"/>
          <w:b/>
          <w:i/>
          <w:sz w:val="24"/>
          <w:szCs w:val="24"/>
        </w:rPr>
      </w:pPr>
      <w:r w:rsidRPr="00315484">
        <w:rPr>
          <w:rFonts w:ascii="Arial" w:eastAsia="Times New Roman" w:hAnsi="Arial" w:cs="Arial"/>
          <w:b/>
          <w:i/>
          <w:sz w:val="24"/>
          <w:szCs w:val="24"/>
        </w:rPr>
        <w:t>L’état de réalisation des activités de l’engagement se présente comme suit :</w:t>
      </w:r>
    </w:p>
    <w:p w14:paraId="718F75C1" w14:textId="77777777" w:rsidR="00AF049E" w:rsidRPr="00CD0E3A" w:rsidRDefault="00AF049E" w:rsidP="00AF049E">
      <w:pPr>
        <w:tabs>
          <w:tab w:val="left" w:pos="851"/>
        </w:tabs>
        <w:spacing w:after="0" w:line="276" w:lineRule="auto"/>
        <w:jc w:val="both"/>
        <w:rPr>
          <w:rFonts w:ascii="Arial" w:hAnsi="Arial" w:cs="Arial"/>
          <w:sz w:val="24"/>
          <w:szCs w:val="24"/>
        </w:rPr>
      </w:pPr>
    </w:p>
    <w:p w14:paraId="27A551D2" w14:textId="77777777" w:rsidR="00AF049E" w:rsidRPr="00F475C2" w:rsidRDefault="00AF049E" w:rsidP="00AF049E">
      <w:pPr>
        <w:pStyle w:val="Paragraphedeliste"/>
        <w:numPr>
          <w:ilvl w:val="0"/>
          <w:numId w:val="8"/>
        </w:numPr>
        <w:tabs>
          <w:tab w:val="left" w:pos="851"/>
        </w:tabs>
        <w:spacing w:line="276" w:lineRule="auto"/>
        <w:jc w:val="both"/>
        <w:rPr>
          <w:rFonts w:ascii="Arial" w:hAnsi="Arial" w:cs="Arial"/>
        </w:rPr>
      </w:pPr>
      <w:r w:rsidRPr="00F475C2">
        <w:rPr>
          <w:rFonts w:ascii="Arial" w:hAnsi="Arial" w:cs="Arial"/>
          <w:b/>
        </w:rPr>
        <w:t>Suivre l’adoption du décret portant réglementation de la fonction d’assistant spécialisé auprès des pôles judiciaires spécialisés et allocation d’une indemnité spéciale et l’adoption du décret portant modalité de recrutement des assistants spécialisés.</w:t>
      </w:r>
    </w:p>
    <w:p w14:paraId="0C409D90" w14:textId="77777777" w:rsidR="00AF049E" w:rsidRPr="00AA2BE6" w:rsidRDefault="00AF049E" w:rsidP="00AF049E">
      <w:pPr>
        <w:tabs>
          <w:tab w:val="left" w:pos="851"/>
        </w:tabs>
        <w:spacing w:before="240" w:after="0" w:line="276" w:lineRule="auto"/>
        <w:jc w:val="both"/>
        <w:rPr>
          <w:rFonts w:ascii="Arial" w:hAnsi="Arial" w:cs="Arial"/>
          <w:sz w:val="24"/>
          <w:szCs w:val="24"/>
        </w:rPr>
      </w:pPr>
      <w:r w:rsidRPr="00AA2BE6">
        <w:rPr>
          <w:rFonts w:ascii="Arial" w:hAnsi="Arial" w:cs="Arial"/>
          <w:sz w:val="24"/>
          <w:szCs w:val="24"/>
        </w:rPr>
        <w:t>Le décret</w:t>
      </w:r>
      <w:r w:rsidRPr="00AA2BE6">
        <w:rPr>
          <w:rStyle w:val="Appelnotedebasdep"/>
          <w:rFonts w:ascii="Arial" w:hAnsi="Arial" w:cs="Arial"/>
          <w:sz w:val="24"/>
          <w:szCs w:val="24"/>
        </w:rPr>
        <w:footnoteReference w:id="8"/>
      </w:r>
      <w:r w:rsidRPr="00AA2BE6">
        <w:rPr>
          <w:rFonts w:ascii="Arial" w:hAnsi="Arial" w:cs="Arial"/>
          <w:sz w:val="24"/>
          <w:szCs w:val="24"/>
        </w:rPr>
        <w:t xml:space="preserve"> portant réglementation de la fonction d’assistant spécialisé auprès des pôles judiciaires spécialisés et allocation d’une indemnité spéciale, ainsi que celui relatif aux modalités de recrutement desdits assistants spécialisés ont été adoptés en conseil des ministres le 15 octobre 2018, mais n’ont pas encore été signés.</w:t>
      </w:r>
      <w:r w:rsidRPr="00AA2BE6">
        <w:rPr>
          <w:rFonts w:ascii="Arial" w:hAnsi="Arial" w:cs="Arial"/>
          <w:b/>
          <w:sz w:val="24"/>
          <w:szCs w:val="24"/>
        </w:rPr>
        <w:t xml:space="preserve"> </w:t>
      </w:r>
    </w:p>
    <w:p w14:paraId="25E9609A" w14:textId="77777777" w:rsidR="00AF049E" w:rsidRPr="00AA2BE6" w:rsidRDefault="00AF049E" w:rsidP="00AF049E">
      <w:pPr>
        <w:tabs>
          <w:tab w:val="left" w:pos="851"/>
        </w:tabs>
        <w:spacing w:before="240" w:after="0" w:line="276" w:lineRule="auto"/>
        <w:jc w:val="both"/>
        <w:rPr>
          <w:rFonts w:ascii="Arial" w:hAnsi="Arial" w:cs="Arial"/>
          <w:color w:val="FF0000"/>
          <w:sz w:val="24"/>
          <w:szCs w:val="24"/>
        </w:rPr>
      </w:pPr>
      <w:r w:rsidRPr="00CD0E3A">
        <w:rPr>
          <w:rFonts w:ascii="Arial" w:hAnsi="Arial" w:cs="Arial"/>
          <w:sz w:val="24"/>
          <w:szCs w:val="24"/>
        </w:rPr>
        <w:t>Les assistants spécialisés sont des agents publics placés sous l’autorité du procureur du pôle, ayant une qualification et une expérience professionnelle avérée dans une</w:t>
      </w:r>
      <w:r>
        <w:rPr>
          <w:rFonts w:ascii="Arial" w:hAnsi="Arial" w:cs="Arial"/>
          <w:sz w:val="24"/>
          <w:szCs w:val="24"/>
        </w:rPr>
        <w:t xml:space="preserve"> </w:t>
      </w:r>
      <w:r w:rsidRPr="00CD0E3A">
        <w:rPr>
          <w:rFonts w:ascii="Arial" w:hAnsi="Arial" w:cs="Arial"/>
          <w:sz w:val="24"/>
          <w:szCs w:val="24"/>
        </w:rPr>
        <w:t>des matières relevant de la compétence des pôles judiciaires, et dont la mission est d’apporter une assistance aux Juridictions d’instruction, aux magistrats du parquet et aux officiers de police judiciaire dans le traitement des affaires.</w:t>
      </w:r>
    </w:p>
    <w:p w14:paraId="052BABC5" w14:textId="77777777" w:rsidR="00AF049E" w:rsidRPr="00CD0E3A" w:rsidRDefault="00AF049E" w:rsidP="00AF049E">
      <w:pPr>
        <w:tabs>
          <w:tab w:val="left" w:pos="851"/>
        </w:tabs>
        <w:spacing w:after="0" w:line="276" w:lineRule="auto"/>
        <w:jc w:val="both"/>
        <w:rPr>
          <w:rFonts w:ascii="Arial" w:hAnsi="Arial" w:cs="Arial"/>
          <w:sz w:val="24"/>
          <w:szCs w:val="24"/>
        </w:rPr>
      </w:pPr>
    </w:p>
    <w:p w14:paraId="77696467" w14:textId="77777777" w:rsidR="00AF049E" w:rsidRPr="00CD0E3A" w:rsidRDefault="00AF049E" w:rsidP="00AF049E">
      <w:pPr>
        <w:pStyle w:val="Paragraphedeliste"/>
        <w:numPr>
          <w:ilvl w:val="0"/>
          <w:numId w:val="8"/>
        </w:numPr>
        <w:tabs>
          <w:tab w:val="left" w:pos="851"/>
        </w:tabs>
        <w:spacing w:line="276" w:lineRule="auto"/>
        <w:jc w:val="both"/>
        <w:rPr>
          <w:rFonts w:ascii="Arial" w:hAnsi="Arial" w:cs="Arial"/>
        </w:rPr>
      </w:pPr>
      <w:r w:rsidRPr="00CD0E3A">
        <w:rPr>
          <w:rFonts w:ascii="Arial" w:hAnsi="Arial" w:cs="Arial"/>
          <w:b/>
          <w:i/>
        </w:rPr>
        <w:t>Organiser des activités de renforcement de capacités des acteurs des pôles judiciaires spécialisés</w:t>
      </w:r>
    </w:p>
    <w:p w14:paraId="213DBA55" w14:textId="77777777" w:rsidR="00AF049E" w:rsidRPr="00CD0E3A" w:rsidRDefault="00AF049E" w:rsidP="00AF049E">
      <w:pPr>
        <w:tabs>
          <w:tab w:val="left" w:pos="851"/>
        </w:tabs>
        <w:spacing w:after="0" w:line="276" w:lineRule="auto"/>
        <w:jc w:val="both"/>
        <w:rPr>
          <w:rFonts w:ascii="Arial" w:hAnsi="Arial" w:cs="Arial"/>
          <w:bCs/>
          <w:sz w:val="24"/>
          <w:szCs w:val="24"/>
        </w:rPr>
      </w:pPr>
    </w:p>
    <w:p w14:paraId="58220C8B" w14:textId="77777777" w:rsidR="00AF049E" w:rsidRDefault="00AF049E" w:rsidP="00AF049E">
      <w:pPr>
        <w:tabs>
          <w:tab w:val="left" w:pos="851"/>
        </w:tabs>
        <w:spacing w:after="0" w:line="276" w:lineRule="auto"/>
        <w:jc w:val="both"/>
        <w:rPr>
          <w:rFonts w:ascii="Arial" w:hAnsi="Arial" w:cs="Arial"/>
          <w:b/>
          <w:i/>
          <w:sz w:val="24"/>
          <w:szCs w:val="24"/>
        </w:rPr>
      </w:pPr>
      <w:r w:rsidRPr="00CD0E3A">
        <w:rPr>
          <w:rFonts w:ascii="Arial" w:hAnsi="Arial" w:cs="Arial"/>
          <w:bCs/>
          <w:sz w:val="24"/>
          <w:szCs w:val="24"/>
        </w:rPr>
        <w:t xml:space="preserve">Le dispositif juridique et institutionnel acquis, l’efficacité de ces </w:t>
      </w:r>
      <w:r w:rsidRPr="00CD0E3A">
        <w:rPr>
          <w:rFonts w:ascii="Arial" w:hAnsi="Arial" w:cs="Arial"/>
          <w:iCs/>
          <w:sz w:val="24"/>
          <w:szCs w:val="24"/>
        </w:rPr>
        <w:t>pôles judiciaires spécialisés reposera désormais sur les compétences spécifiques et le savoir-faire des magistrats, du personnel des greffiers et des officiers et agents de police judiciaire qui y sont affectés.</w:t>
      </w:r>
    </w:p>
    <w:p w14:paraId="2D481D25" w14:textId="77777777" w:rsidR="00AF049E" w:rsidRPr="00AA2BE6" w:rsidRDefault="00AF049E" w:rsidP="00AF049E">
      <w:pPr>
        <w:tabs>
          <w:tab w:val="left" w:pos="851"/>
        </w:tabs>
        <w:spacing w:before="240" w:after="0" w:line="276" w:lineRule="auto"/>
        <w:jc w:val="both"/>
        <w:rPr>
          <w:rFonts w:ascii="Arial" w:hAnsi="Arial" w:cs="Arial"/>
          <w:b/>
          <w:i/>
          <w:sz w:val="24"/>
          <w:szCs w:val="24"/>
        </w:rPr>
      </w:pPr>
      <w:r w:rsidRPr="00AA2BE6">
        <w:rPr>
          <w:rFonts w:ascii="Arial" w:hAnsi="Arial" w:cs="Arial"/>
          <w:iCs/>
          <w:sz w:val="24"/>
          <w:szCs w:val="24"/>
        </w:rPr>
        <w:t>Dans ce sens, une série d’</w:t>
      </w:r>
      <w:r w:rsidRPr="00AA2BE6">
        <w:rPr>
          <w:rFonts w:ascii="Arial" w:hAnsi="Arial" w:cs="Arial"/>
          <w:sz w:val="24"/>
          <w:szCs w:val="24"/>
        </w:rPr>
        <w:t>atelier</w:t>
      </w:r>
      <w:r>
        <w:rPr>
          <w:rFonts w:ascii="Arial" w:hAnsi="Arial" w:cs="Arial"/>
          <w:sz w:val="24"/>
          <w:szCs w:val="24"/>
        </w:rPr>
        <w:t>s de formation</w:t>
      </w:r>
      <w:r w:rsidRPr="00AA2BE6">
        <w:rPr>
          <w:rFonts w:ascii="Arial" w:hAnsi="Arial" w:cs="Arial"/>
          <w:sz w:val="24"/>
          <w:szCs w:val="24"/>
        </w:rPr>
        <w:t xml:space="preserve"> a été organisée à leur intention, en vue de leur permettre de </w:t>
      </w:r>
      <w:r w:rsidRPr="00AA2BE6">
        <w:rPr>
          <w:rFonts w:ascii="Arial" w:hAnsi="Arial" w:cs="Arial"/>
          <w:iCs/>
          <w:sz w:val="24"/>
          <w:szCs w:val="24"/>
        </w:rPr>
        <w:t xml:space="preserve">se familiariser avec la nouvelle loi, d’acquérir la pratique et l’expertise requises pour assumer efficacement leur fonction. </w:t>
      </w:r>
    </w:p>
    <w:p w14:paraId="4292D674" w14:textId="77777777" w:rsidR="00AF049E" w:rsidRPr="00CD0E3A" w:rsidRDefault="00AF049E" w:rsidP="00AF049E">
      <w:pPr>
        <w:spacing w:line="276" w:lineRule="auto"/>
        <w:jc w:val="both"/>
        <w:rPr>
          <w:rFonts w:ascii="Arial" w:hAnsi="Arial" w:cs="Arial"/>
          <w:sz w:val="24"/>
          <w:szCs w:val="24"/>
        </w:rPr>
      </w:pPr>
      <w:r w:rsidRPr="00CD0E3A">
        <w:rPr>
          <w:rFonts w:ascii="Arial" w:hAnsi="Arial" w:cs="Arial"/>
          <w:sz w:val="24"/>
          <w:szCs w:val="24"/>
        </w:rPr>
        <w:t>Ce sont :</w:t>
      </w:r>
    </w:p>
    <w:p w14:paraId="1639FAF5" w14:textId="77777777" w:rsidR="00AF049E" w:rsidRPr="00CD0E3A" w:rsidRDefault="00AF049E" w:rsidP="00AF049E">
      <w:pPr>
        <w:pStyle w:val="Sansinterligne"/>
        <w:numPr>
          <w:ilvl w:val="0"/>
          <w:numId w:val="9"/>
        </w:numPr>
        <w:spacing w:line="276" w:lineRule="auto"/>
        <w:jc w:val="both"/>
        <w:rPr>
          <w:rFonts w:ascii="Arial" w:hAnsi="Arial" w:cs="Arial"/>
          <w:sz w:val="24"/>
          <w:szCs w:val="24"/>
        </w:rPr>
      </w:pPr>
      <w:r w:rsidRPr="00CD0E3A">
        <w:rPr>
          <w:rFonts w:ascii="Arial" w:hAnsi="Arial" w:cs="Arial"/>
          <w:b/>
          <w:sz w:val="24"/>
          <w:szCs w:val="24"/>
        </w:rPr>
        <w:t xml:space="preserve">Un atelier de </w:t>
      </w:r>
      <w:r w:rsidRPr="00CD0E3A">
        <w:rPr>
          <w:rFonts w:ascii="Arial" w:eastAsia="Times New Roman" w:hAnsi="Arial" w:cs="Arial"/>
          <w:b/>
          <w:sz w:val="24"/>
          <w:szCs w:val="24"/>
        </w:rPr>
        <w:t xml:space="preserve">vulgarisation de la loi sur les </w:t>
      </w:r>
      <w:r w:rsidRPr="00CD0E3A">
        <w:rPr>
          <w:rFonts w:ascii="Arial" w:eastAsia="Times New Roman" w:hAnsi="Arial" w:cs="Arial"/>
          <w:b/>
          <w:sz w:val="24"/>
          <w:szCs w:val="24"/>
          <w:bdr w:val="none" w:sz="0" w:space="0" w:color="auto" w:frame="1"/>
        </w:rPr>
        <w:t>pôles judiciaires spécialisés de lutte contre la criminalité économique et financière</w:t>
      </w:r>
      <w:r w:rsidRPr="00CD0E3A">
        <w:rPr>
          <w:rFonts w:ascii="Arial" w:eastAsia="Times New Roman" w:hAnsi="Arial" w:cs="Arial"/>
          <w:sz w:val="24"/>
          <w:szCs w:val="24"/>
          <w:bdr w:val="none" w:sz="0" w:space="0" w:color="auto" w:frame="1"/>
        </w:rPr>
        <w:t xml:space="preserve"> qui a coûté 13 500 000 de FCFA s’est tenu du 12 au 14 décembre 2017 à Koudougou. </w:t>
      </w:r>
    </w:p>
    <w:p w14:paraId="495D422D" w14:textId="77777777" w:rsidR="00AF049E" w:rsidRPr="00CD0E3A" w:rsidRDefault="00AF049E" w:rsidP="00AF049E">
      <w:pPr>
        <w:pStyle w:val="Sansinterligne"/>
        <w:spacing w:line="276" w:lineRule="auto"/>
        <w:ind w:left="720"/>
        <w:jc w:val="both"/>
        <w:rPr>
          <w:rFonts w:ascii="Arial" w:hAnsi="Arial" w:cs="Arial"/>
          <w:sz w:val="24"/>
          <w:szCs w:val="24"/>
        </w:rPr>
      </w:pPr>
      <w:r w:rsidRPr="00CD0E3A">
        <w:rPr>
          <w:rFonts w:ascii="Arial" w:eastAsia="Times New Roman" w:hAnsi="Arial" w:cs="Arial"/>
          <w:sz w:val="24"/>
          <w:szCs w:val="24"/>
          <w:bdr w:val="none" w:sz="0" w:space="0" w:color="auto" w:frame="1"/>
        </w:rPr>
        <w:t xml:space="preserve">Cet atelier a regroupé environ 26 participants composés de </w:t>
      </w:r>
      <w:r w:rsidRPr="00CD0E3A">
        <w:rPr>
          <w:rFonts w:ascii="Arial" w:hAnsi="Arial" w:cs="Arial"/>
          <w:sz w:val="24"/>
          <w:szCs w:val="24"/>
        </w:rPr>
        <w:t xml:space="preserve">représentants du Ministère de la Justice, des magistrats du siège et du parquet des pôles économiques et financiers Ouaga I et Bobo-Dioulasso, des représentants des Eaux et Forêts, de l’Environnement, des Impôts, de la Douane, de la </w:t>
      </w:r>
      <w:r w:rsidRPr="00CD0E3A">
        <w:rPr>
          <w:rFonts w:ascii="Arial" w:hAnsi="Arial" w:cs="Arial"/>
          <w:sz w:val="24"/>
          <w:szCs w:val="24"/>
          <w:lang w:bidi="he-IL"/>
        </w:rPr>
        <w:t xml:space="preserve">Brigade nationale anti-fraude de l'or, </w:t>
      </w:r>
      <w:r w:rsidRPr="00CD0E3A">
        <w:rPr>
          <w:rFonts w:ascii="Arial" w:hAnsi="Arial" w:cs="Arial"/>
          <w:sz w:val="24"/>
          <w:szCs w:val="24"/>
        </w:rPr>
        <w:t>de l'ASCE-LC, des officiers de police judiciaire, des Hommes de média et des Organisations de la société civile.</w:t>
      </w:r>
    </w:p>
    <w:p w14:paraId="19C08288" w14:textId="77777777" w:rsidR="00AF049E" w:rsidRPr="00CD0E3A" w:rsidRDefault="00AF049E" w:rsidP="00AF049E">
      <w:pPr>
        <w:pStyle w:val="Sansinterligne"/>
        <w:numPr>
          <w:ilvl w:val="0"/>
          <w:numId w:val="9"/>
        </w:numPr>
        <w:spacing w:line="276" w:lineRule="auto"/>
        <w:jc w:val="both"/>
        <w:rPr>
          <w:rFonts w:ascii="Arial" w:hAnsi="Arial" w:cs="Arial"/>
          <w:sz w:val="24"/>
          <w:szCs w:val="24"/>
        </w:rPr>
      </w:pPr>
      <w:r w:rsidRPr="00CD0E3A">
        <w:rPr>
          <w:rFonts w:ascii="Arial" w:hAnsi="Arial" w:cs="Arial"/>
          <w:b/>
          <w:sz w:val="24"/>
          <w:szCs w:val="24"/>
        </w:rPr>
        <w:t xml:space="preserve">Un atelier de réflexion sur l'exercice du pouvoir de transaction et la mise en œuvre des procédures judiciaires </w:t>
      </w:r>
      <w:r w:rsidRPr="00CD0E3A">
        <w:rPr>
          <w:rFonts w:ascii="Arial" w:hAnsi="Arial" w:cs="Arial"/>
          <w:sz w:val="24"/>
          <w:szCs w:val="24"/>
        </w:rPr>
        <w:t xml:space="preserve">qui a coûté 10 000 000 de FCFA s’est tenu du 20 au 22 décembre 2017 à Koudougou et a regroupé 21 participants composés de représentants du Ministère de la Justice, des magistrats du siège et du parquet des pôles économiques et financiers Ouaga I et Bobo-Dioulasso, des représentants de l’Environnement, des Impôts, de la Douane, de la </w:t>
      </w:r>
      <w:r w:rsidRPr="00CD0E3A">
        <w:rPr>
          <w:rFonts w:ascii="Arial" w:hAnsi="Arial" w:cs="Arial"/>
          <w:sz w:val="24"/>
          <w:szCs w:val="24"/>
          <w:lang w:bidi="he-IL"/>
        </w:rPr>
        <w:t xml:space="preserve">Brigade nationale anti-fraude de l'or </w:t>
      </w:r>
      <w:r w:rsidRPr="00CD0E3A">
        <w:rPr>
          <w:rFonts w:ascii="Arial" w:hAnsi="Arial" w:cs="Arial"/>
          <w:sz w:val="24"/>
          <w:szCs w:val="24"/>
        </w:rPr>
        <w:t>et des officiers de police judiciaire.</w:t>
      </w:r>
    </w:p>
    <w:p w14:paraId="095C4824" w14:textId="77777777" w:rsidR="00AF049E" w:rsidRPr="00CD0E3A" w:rsidRDefault="00AF049E" w:rsidP="00AF049E">
      <w:pPr>
        <w:pStyle w:val="Sansinterligne"/>
        <w:numPr>
          <w:ilvl w:val="0"/>
          <w:numId w:val="9"/>
        </w:numPr>
        <w:spacing w:line="276" w:lineRule="auto"/>
        <w:jc w:val="both"/>
        <w:rPr>
          <w:rFonts w:ascii="Arial" w:hAnsi="Arial" w:cs="Arial"/>
          <w:sz w:val="24"/>
          <w:szCs w:val="24"/>
        </w:rPr>
      </w:pPr>
      <w:r w:rsidRPr="00CD0E3A">
        <w:rPr>
          <w:rFonts w:ascii="Arial" w:hAnsi="Arial" w:cs="Arial"/>
          <w:b/>
          <w:sz w:val="24"/>
          <w:szCs w:val="24"/>
        </w:rPr>
        <w:t xml:space="preserve">Un atelier de formation du personnel des greffes des pôles économiques et financiers sur </w:t>
      </w:r>
      <w:r w:rsidRPr="00CD0E3A">
        <w:rPr>
          <w:rFonts w:ascii="Arial" w:hAnsi="Arial" w:cs="Arial"/>
          <w:b/>
          <w:sz w:val="24"/>
          <w:szCs w:val="24"/>
          <w:lang w:val="fr-SN"/>
        </w:rPr>
        <w:t>la gestion des dossiers de crimes économiques et financiers</w:t>
      </w:r>
      <w:r w:rsidRPr="00CD0E3A">
        <w:rPr>
          <w:rFonts w:ascii="Arial" w:hAnsi="Arial" w:cs="Arial"/>
          <w:sz w:val="24"/>
          <w:szCs w:val="24"/>
          <w:lang w:val="fr-SN"/>
        </w:rPr>
        <w:t xml:space="preserve"> qui a coûté aussi 11 500 000 s’est tenu à Koudougou du 20 au 22 mars 2018 et a regroupé 25 participants composés de magistrats et du personnel des greffes des pôles économiques et financiers.</w:t>
      </w:r>
    </w:p>
    <w:p w14:paraId="3448516A" w14:textId="77777777" w:rsidR="00AF049E" w:rsidRPr="00CD0E3A" w:rsidRDefault="00AF049E" w:rsidP="00AF049E">
      <w:pPr>
        <w:pStyle w:val="Sansinterligne"/>
        <w:numPr>
          <w:ilvl w:val="0"/>
          <w:numId w:val="9"/>
        </w:numPr>
        <w:spacing w:line="276" w:lineRule="auto"/>
        <w:jc w:val="both"/>
        <w:rPr>
          <w:rFonts w:ascii="Arial" w:hAnsi="Arial" w:cs="Arial"/>
          <w:sz w:val="24"/>
          <w:szCs w:val="24"/>
        </w:rPr>
      </w:pPr>
      <w:r w:rsidRPr="00CD0E3A">
        <w:rPr>
          <w:rFonts w:ascii="Arial" w:hAnsi="Arial" w:cs="Arial"/>
          <w:b/>
          <w:sz w:val="24"/>
          <w:szCs w:val="24"/>
        </w:rPr>
        <w:t>Un atelier sur les techniques d’exploitation des rapports d’audit en matière économique et financière par les enquêteurs judiciaires</w:t>
      </w:r>
      <w:r w:rsidRPr="00CD0E3A">
        <w:rPr>
          <w:rFonts w:ascii="Arial" w:hAnsi="Arial" w:cs="Arial"/>
          <w:sz w:val="24"/>
          <w:szCs w:val="24"/>
        </w:rPr>
        <w:t xml:space="preserve"> qui a coûté environ une dizaine de millions s’est tenu du 20 au 24 novembre 2017 à Ouagadougou et a regroupé 38 participants constitués de magistrats, d’éléments de la police judiciaire et de contrôleurs d’Etat.</w:t>
      </w:r>
    </w:p>
    <w:p w14:paraId="55681C29" w14:textId="77777777" w:rsidR="00AF049E" w:rsidRPr="00CD0E3A" w:rsidRDefault="00AF049E" w:rsidP="00AF049E">
      <w:pPr>
        <w:pStyle w:val="Paragraphedeliste"/>
        <w:numPr>
          <w:ilvl w:val="0"/>
          <w:numId w:val="9"/>
        </w:numPr>
        <w:shd w:val="clear" w:color="auto" w:fill="FFFFFF" w:themeFill="background1"/>
        <w:tabs>
          <w:tab w:val="left" w:pos="851"/>
        </w:tabs>
        <w:spacing w:line="276" w:lineRule="auto"/>
        <w:jc w:val="both"/>
        <w:rPr>
          <w:rFonts w:ascii="Arial" w:hAnsi="Arial" w:cs="Arial"/>
          <w:b/>
          <w:i/>
        </w:rPr>
      </w:pPr>
      <w:r w:rsidRPr="00CD0E3A">
        <w:rPr>
          <w:rFonts w:ascii="Arial" w:hAnsi="Arial" w:cs="Arial"/>
          <w:b/>
        </w:rPr>
        <w:t>Un stage d’immersion en France en matière de spécialisation juridictionnelle dans la lutte contre les infractions économiques et financières</w:t>
      </w:r>
      <w:r w:rsidRPr="00CD0E3A">
        <w:rPr>
          <w:rFonts w:ascii="Arial" w:hAnsi="Arial" w:cs="Arial"/>
        </w:rPr>
        <w:t xml:space="preserve"> a été organisé au profit de 21 magistrats et personnels des greffes des pôles économiques et financiers avec un coût estimé à 42 000 000.</w:t>
      </w:r>
    </w:p>
    <w:p w14:paraId="160D23C5" w14:textId="77777777" w:rsidR="00AF049E" w:rsidRPr="00CD0E3A" w:rsidRDefault="00AF049E" w:rsidP="00AF049E">
      <w:pPr>
        <w:pStyle w:val="Paragraphedeliste"/>
        <w:shd w:val="clear" w:color="auto" w:fill="FFFFFF" w:themeFill="background1"/>
        <w:tabs>
          <w:tab w:val="left" w:pos="851"/>
        </w:tabs>
        <w:spacing w:line="276" w:lineRule="auto"/>
        <w:jc w:val="both"/>
        <w:rPr>
          <w:rFonts w:ascii="Arial" w:hAnsi="Arial" w:cs="Arial"/>
          <w:b/>
          <w:i/>
        </w:rPr>
      </w:pPr>
    </w:p>
    <w:p w14:paraId="1121EC00" w14:textId="77777777" w:rsidR="00AF049E" w:rsidRPr="00CD0E3A" w:rsidRDefault="00AF049E" w:rsidP="00AF049E">
      <w:pPr>
        <w:pStyle w:val="Paragraphedeliste"/>
        <w:numPr>
          <w:ilvl w:val="0"/>
          <w:numId w:val="8"/>
        </w:numPr>
        <w:tabs>
          <w:tab w:val="left" w:pos="851"/>
        </w:tabs>
        <w:spacing w:line="276" w:lineRule="auto"/>
        <w:jc w:val="both"/>
        <w:rPr>
          <w:rFonts w:ascii="Arial" w:hAnsi="Arial" w:cs="Arial"/>
          <w:b/>
          <w:i/>
        </w:rPr>
      </w:pPr>
      <w:r w:rsidRPr="00CD0E3A">
        <w:rPr>
          <w:rFonts w:ascii="Arial" w:hAnsi="Arial" w:cs="Arial"/>
          <w:b/>
          <w:i/>
        </w:rPr>
        <w:t>Equiper les pôles judiciaires spécialisés</w:t>
      </w:r>
    </w:p>
    <w:p w14:paraId="5D676EA6" w14:textId="77777777" w:rsidR="00AF049E" w:rsidRDefault="00AF049E" w:rsidP="00AF049E">
      <w:pPr>
        <w:tabs>
          <w:tab w:val="left" w:pos="851"/>
        </w:tabs>
        <w:spacing w:after="0" w:line="276" w:lineRule="auto"/>
        <w:jc w:val="both"/>
        <w:rPr>
          <w:rFonts w:ascii="Arial" w:hAnsi="Arial" w:cs="Arial"/>
          <w:sz w:val="24"/>
          <w:szCs w:val="24"/>
        </w:rPr>
      </w:pPr>
      <w:r w:rsidRPr="00CD0E3A">
        <w:rPr>
          <w:rFonts w:ascii="Arial" w:hAnsi="Arial" w:cs="Arial"/>
          <w:sz w:val="24"/>
          <w:szCs w:val="24"/>
        </w:rPr>
        <w:t>Grâce à l’appui de partenaires techniques et financiers, les pôles ont bénéficié d’un équipement en matériel informatique et bureautique d’une valeur de cinquante millions (50 000 000) de Francs CFA et composé d’ordinateurs portables, de scanneurs individuels, de photocopieurs, d’imprimantes, de bureaux directeurs, de fauteuils directeurs, de chaises visiteurs, de bureaux agents, de coffre-fort.</w:t>
      </w:r>
    </w:p>
    <w:p w14:paraId="640CCE6A" w14:textId="77777777" w:rsidR="00AF049E" w:rsidRPr="00CD0E3A" w:rsidRDefault="00AF049E" w:rsidP="00AF049E">
      <w:pPr>
        <w:tabs>
          <w:tab w:val="left" w:pos="851"/>
        </w:tabs>
        <w:spacing w:after="0" w:line="276" w:lineRule="auto"/>
        <w:jc w:val="both"/>
        <w:rPr>
          <w:rFonts w:ascii="Arial" w:hAnsi="Arial" w:cs="Arial"/>
          <w:sz w:val="24"/>
          <w:szCs w:val="24"/>
        </w:rPr>
      </w:pPr>
      <w:r w:rsidRPr="00AA2BE6">
        <w:rPr>
          <w:rFonts w:ascii="Arial" w:hAnsi="Arial" w:cs="Arial"/>
          <w:sz w:val="24"/>
          <w:szCs w:val="24"/>
        </w:rPr>
        <w:t>Toutefois il est à noter que cette dotation reste encore insuffisante eu égard aux besoins des pôles judiciaires spécialisés.</w:t>
      </w:r>
      <w:r>
        <w:rPr>
          <w:rFonts w:ascii="Arial" w:hAnsi="Arial" w:cs="Arial"/>
          <w:color w:val="FF0000"/>
          <w:sz w:val="24"/>
          <w:szCs w:val="24"/>
        </w:rPr>
        <w:t xml:space="preserve">   </w:t>
      </w:r>
      <w:r w:rsidRPr="00CD0E3A">
        <w:rPr>
          <w:rFonts w:ascii="Arial" w:hAnsi="Arial" w:cs="Arial"/>
          <w:sz w:val="24"/>
          <w:szCs w:val="24"/>
        </w:rPr>
        <w:t xml:space="preserve">  </w:t>
      </w:r>
    </w:p>
    <w:p w14:paraId="5A5798DD" w14:textId="77777777" w:rsidR="00AF049E" w:rsidRPr="00CD0E3A" w:rsidRDefault="00AF049E" w:rsidP="00AF049E">
      <w:pPr>
        <w:tabs>
          <w:tab w:val="left" w:pos="851"/>
        </w:tabs>
        <w:spacing w:after="0" w:line="276" w:lineRule="auto"/>
        <w:jc w:val="both"/>
        <w:rPr>
          <w:rFonts w:ascii="Arial" w:hAnsi="Arial" w:cs="Arial"/>
          <w:b/>
          <w:i/>
          <w:sz w:val="24"/>
          <w:szCs w:val="24"/>
        </w:rPr>
      </w:pPr>
    </w:p>
    <w:p w14:paraId="6D9046C0" w14:textId="77777777" w:rsidR="00AF049E" w:rsidRPr="00CD0E3A" w:rsidRDefault="00AF049E" w:rsidP="00AF049E">
      <w:pPr>
        <w:pStyle w:val="Paragraphedeliste"/>
        <w:numPr>
          <w:ilvl w:val="0"/>
          <w:numId w:val="8"/>
        </w:numPr>
        <w:tabs>
          <w:tab w:val="left" w:pos="851"/>
        </w:tabs>
        <w:spacing w:line="276" w:lineRule="auto"/>
        <w:jc w:val="both"/>
        <w:rPr>
          <w:rFonts w:ascii="Arial" w:hAnsi="Arial" w:cs="Arial"/>
          <w:b/>
          <w:i/>
        </w:rPr>
      </w:pPr>
      <w:r w:rsidRPr="00CD0E3A">
        <w:rPr>
          <w:rFonts w:ascii="Arial" w:hAnsi="Arial" w:cs="Arial"/>
          <w:b/>
          <w:i/>
        </w:rPr>
        <w:t>Créer une police judiciaire spécialisée auprès des pôles judiciaires spécialisés</w:t>
      </w:r>
    </w:p>
    <w:p w14:paraId="52F7263D" w14:textId="77777777" w:rsidR="00AF049E" w:rsidRPr="00CD0E3A" w:rsidRDefault="00AF049E" w:rsidP="00AF049E">
      <w:pPr>
        <w:tabs>
          <w:tab w:val="left" w:pos="851"/>
        </w:tabs>
        <w:spacing w:after="0" w:line="276" w:lineRule="auto"/>
        <w:jc w:val="both"/>
        <w:rPr>
          <w:rFonts w:ascii="Arial" w:hAnsi="Arial" w:cs="Arial"/>
          <w:sz w:val="24"/>
          <w:szCs w:val="24"/>
        </w:rPr>
      </w:pPr>
      <w:r w:rsidRPr="00CD0E3A">
        <w:rPr>
          <w:rFonts w:ascii="Arial" w:hAnsi="Arial" w:cs="Arial"/>
          <w:sz w:val="24"/>
          <w:szCs w:val="24"/>
        </w:rPr>
        <w:t xml:space="preserve">Les pôles judiciaires spécialisés de lutte contre la criminalité économique et financière devant traiter des dossiers complexes de crimes économiques et financiers, il est nécessaire que les investigations soient menées par une police judicaire elle aussi spécialisée et composée des enquêteurs des structures intervenant dans la traque des auteurs de la délinquance économique et financière. </w:t>
      </w:r>
    </w:p>
    <w:p w14:paraId="6E82E0FA" w14:textId="77777777" w:rsidR="00AF049E" w:rsidRPr="00CD0E3A" w:rsidRDefault="00AF049E" w:rsidP="00AF049E">
      <w:pPr>
        <w:tabs>
          <w:tab w:val="left" w:pos="851"/>
        </w:tabs>
        <w:spacing w:after="0" w:line="276" w:lineRule="auto"/>
        <w:jc w:val="both"/>
        <w:rPr>
          <w:rFonts w:ascii="Arial" w:hAnsi="Arial" w:cs="Arial"/>
          <w:sz w:val="24"/>
          <w:szCs w:val="24"/>
        </w:rPr>
      </w:pPr>
      <w:r w:rsidRPr="00CD0E3A">
        <w:rPr>
          <w:rFonts w:ascii="Arial" w:hAnsi="Arial" w:cs="Arial"/>
          <w:sz w:val="24"/>
          <w:szCs w:val="24"/>
        </w:rPr>
        <w:t>L’activité n’a pas été réalisée. Elle a été ramenée dans le cadre d’une réflexion plus élargie.</w:t>
      </w:r>
    </w:p>
    <w:p w14:paraId="2DFDC976" w14:textId="77777777" w:rsidR="00AF049E" w:rsidRPr="00CD0E3A" w:rsidRDefault="00AF049E" w:rsidP="00AF049E">
      <w:pPr>
        <w:tabs>
          <w:tab w:val="left" w:pos="851"/>
        </w:tabs>
        <w:spacing w:after="0" w:line="276" w:lineRule="auto"/>
        <w:jc w:val="both"/>
        <w:rPr>
          <w:rFonts w:ascii="Arial" w:hAnsi="Arial" w:cs="Arial"/>
          <w:sz w:val="24"/>
          <w:szCs w:val="24"/>
        </w:rPr>
      </w:pPr>
    </w:p>
    <w:p w14:paraId="7C268A68" w14:textId="77777777" w:rsidR="00AF049E" w:rsidRPr="00AA2BE6" w:rsidRDefault="00AF049E" w:rsidP="00AF049E">
      <w:pPr>
        <w:pStyle w:val="Paragraphedeliste"/>
        <w:numPr>
          <w:ilvl w:val="0"/>
          <w:numId w:val="8"/>
        </w:numPr>
        <w:tabs>
          <w:tab w:val="left" w:pos="851"/>
        </w:tabs>
        <w:spacing w:line="276" w:lineRule="auto"/>
        <w:jc w:val="both"/>
        <w:rPr>
          <w:rFonts w:ascii="Arial" w:hAnsi="Arial" w:cs="Arial"/>
          <w:b/>
          <w:i/>
          <w:color w:val="auto"/>
        </w:rPr>
      </w:pPr>
      <w:r w:rsidRPr="00AA2BE6">
        <w:rPr>
          <w:rFonts w:ascii="Arial" w:hAnsi="Arial" w:cs="Arial"/>
          <w:b/>
          <w:i/>
          <w:color w:val="auto"/>
        </w:rPr>
        <w:t>Assurer le fonctionnement effectif des pôles judiciaires spécialisés</w:t>
      </w:r>
    </w:p>
    <w:p w14:paraId="6D98B01D" w14:textId="77777777" w:rsidR="00AF049E" w:rsidRPr="00AA2BE6" w:rsidRDefault="00AF049E" w:rsidP="00AF049E">
      <w:pPr>
        <w:tabs>
          <w:tab w:val="left" w:pos="851"/>
        </w:tabs>
        <w:spacing w:after="0" w:line="276" w:lineRule="auto"/>
        <w:jc w:val="both"/>
        <w:rPr>
          <w:rFonts w:ascii="Arial" w:hAnsi="Arial" w:cs="Arial"/>
          <w:sz w:val="24"/>
          <w:szCs w:val="24"/>
        </w:rPr>
      </w:pPr>
      <w:r w:rsidRPr="00AA2BE6">
        <w:rPr>
          <w:rFonts w:ascii="Arial" w:hAnsi="Arial" w:cs="Arial"/>
          <w:sz w:val="24"/>
          <w:szCs w:val="24"/>
        </w:rPr>
        <w:t>Les acteurs des pôles judiciaires spécialisés de lutte contre la criminalité économique et financière ont été désignés respectivement par ordonnances et par notes de service des Procureurs du Faso des TGI de Ouaga 2 et de Bobo-Dioulasso</w:t>
      </w:r>
      <w:r w:rsidRPr="00AA2BE6">
        <w:rPr>
          <w:rStyle w:val="Appelnotedebasdep"/>
          <w:rFonts w:ascii="Arial" w:hAnsi="Arial" w:cs="Arial"/>
          <w:sz w:val="24"/>
          <w:szCs w:val="24"/>
        </w:rPr>
        <w:footnoteReference w:id="9"/>
      </w:r>
      <w:r w:rsidRPr="00AA2BE6">
        <w:rPr>
          <w:rFonts w:ascii="Arial" w:hAnsi="Arial" w:cs="Arial"/>
          <w:sz w:val="24"/>
          <w:szCs w:val="24"/>
        </w:rPr>
        <w:t>. Ceux-ci ont effectivement pris fonction. Toutefois, les magistrats de ces pôles n’ont pas encore été déchargés des autres dossiers classiques et la possibilité de dessaisissement des Tribunaux territorialement compétents au profit des pôles judiciaires spécialisés n’est pas encore effective.</w:t>
      </w:r>
    </w:p>
    <w:p w14:paraId="40DC81E2" w14:textId="783E3D9B" w:rsidR="00AF049E" w:rsidRDefault="00AF049E" w:rsidP="00625766">
      <w:pPr>
        <w:tabs>
          <w:tab w:val="left" w:pos="851"/>
        </w:tabs>
        <w:spacing w:before="240" w:after="0" w:line="276" w:lineRule="auto"/>
        <w:jc w:val="both"/>
        <w:rPr>
          <w:rFonts w:ascii="Arial" w:hAnsi="Arial" w:cs="Arial"/>
          <w:sz w:val="24"/>
          <w:szCs w:val="24"/>
        </w:rPr>
      </w:pPr>
      <w:r w:rsidRPr="00AA2BE6">
        <w:rPr>
          <w:rFonts w:ascii="Arial" w:hAnsi="Arial" w:cs="Arial"/>
          <w:sz w:val="24"/>
          <w:szCs w:val="24"/>
        </w:rPr>
        <w:t xml:space="preserve">Les magistrats et les officiers de police judiciaire desdits pôles doivent être soutenus par des experts qui seront chargés de leur donner souvent un avis technique. Une fois l’arrêté interministériel y relatif adopté, il ne restera plus qu’à recruter et former lesdits experts pour faciliter le travail des acteurs des pôles. A l’étape actuelle, les pôles fonctionnent difficilement. </w:t>
      </w:r>
    </w:p>
    <w:p w14:paraId="06CE6071" w14:textId="77777777" w:rsidR="00625766" w:rsidRPr="00625766" w:rsidRDefault="00625766" w:rsidP="00625766">
      <w:pPr>
        <w:tabs>
          <w:tab w:val="left" w:pos="851"/>
        </w:tabs>
        <w:spacing w:before="240" w:after="0" w:line="276" w:lineRule="auto"/>
        <w:jc w:val="both"/>
        <w:rPr>
          <w:rFonts w:ascii="Arial" w:hAnsi="Arial" w:cs="Arial"/>
          <w:sz w:val="24"/>
          <w:szCs w:val="24"/>
        </w:rPr>
      </w:pPr>
    </w:p>
    <w:p w14:paraId="62BFE710" w14:textId="2B6C4F5C" w:rsidR="00AF049E" w:rsidRPr="00315484" w:rsidRDefault="00AF049E" w:rsidP="00315484">
      <w:pPr>
        <w:tabs>
          <w:tab w:val="left" w:pos="851"/>
        </w:tabs>
        <w:spacing w:line="276" w:lineRule="auto"/>
        <w:jc w:val="both"/>
        <w:rPr>
          <w:rFonts w:ascii="Arial" w:hAnsi="Arial" w:cs="Arial"/>
          <w:b/>
          <w:sz w:val="24"/>
          <w:szCs w:val="24"/>
        </w:rPr>
      </w:pPr>
      <w:r w:rsidRPr="00315484">
        <w:rPr>
          <w:rFonts w:ascii="Arial" w:hAnsi="Arial" w:cs="Arial"/>
          <w:b/>
          <w:sz w:val="24"/>
          <w:szCs w:val="24"/>
        </w:rPr>
        <w:t>Difficultés</w:t>
      </w:r>
      <w:r w:rsidR="00315484" w:rsidRPr="00315484">
        <w:rPr>
          <w:rFonts w:ascii="Arial" w:hAnsi="Arial" w:cs="Arial"/>
          <w:b/>
          <w:sz w:val="24"/>
          <w:szCs w:val="24"/>
        </w:rPr>
        <w:t xml:space="preserve"> de mise en œuvre</w:t>
      </w:r>
    </w:p>
    <w:p w14:paraId="77104CD1" w14:textId="77777777" w:rsidR="00AF049E" w:rsidRPr="00C15119" w:rsidRDefault="00AF049E" w:rsidP="00AF049E">
      <w:pPr>
        <w:tabs>
          <w:tab w:val="left" w:pos="851"/>
        </w:tabs>
        <w:spacing w:line="276" w:lineRule="auto"/>
        <w:jc w:val="both"/>
        <w:rPr>
          <w:rFonts w:ascii="Arial" w:hAnsi="Arial" w:cs="Arial"/>
          <w:sz w:val="24"/>
          <w:szCs w:val="24"/>
        </w:rPr>
      </w:pPr>
      <w:r w:rsidRPr="00C15119">
        <w:rPr>
          <w:rFonts w:ascii="Arial" w:hAnsi="Arial" w:cs="Arial"/>
          <w:sz w:val="24"/>
          <w:szCs w:val="24"/>
        </w:rPr>
        <w:t>Des difficultés ont été enregistrées dans la mise en œuvre de l’engagement.  A ce titre, il peut être retenu :</w:t>
      </w:r>
    </w:p>
    <w:p w14:paraId="475FDF5E" w14:textId="0B7BDD44" w:rsidR="00AF049E" w:rsidRPr="00C15119" w:rsidRDefault="00AF049E" w:rsidP="00103903">
      <w:pPr>
        <w:pStyle w:val="Paragraphedeliste"/>
        <w:numPr>
          <w:ilvl w:val="0"/>
          <w:numId w:val="35"/>
        </w:numPr>
        <w:spacing w:after="200" w:line="276" w:lineRule="auto"/>
        <w:jc w:val="both"/>
        <w:rPr>
          <w:rFonts w:ascii="Arial" w:hAnsi="Arial" w:cs="Arial"/>
        </w:rPr>
      </w:pPr>
      <w:r w:rsidRPr="00C15119">
        <w:rPr>
          <w:rFonts w:ascii="Arial" w:hAnsi="Arial" w:cs="Arial"/>
        </w:rPr>
        <w:t xml:space="preserve">l’insuffisance de magistrats et </w:t>
      </w:r>
      <w:r>
        <w:rPr>
          <w:rFonts w:ascii="Arial" w:hAnsi="Arial" w:cs="Arial"/>
        </w:rPr>
        <w:t>de</w:t>
      </w:r>
      <w:r w:rsidRPr="00C15119">
        <w:rPr>
          <w:rFonts w:ascii="Arial" w:hAnsi="Arial" w:cs="Arial"/>
        </w:rPr>
        <w:t xml:space="preserve"> p</w:t>
      </w:r>
      <w:r w:rsidR="00315484">
        <w:rPr>
          <w:rFonts w:ascii="Arial" w:hAnsi="Arial" w:cs="Arial"/>
        </w:rPr>
        <w:t xml:space="preserve">ersonnels des greffes dans les </w:t>
      </w:r>
      <w:r w:rsidRPr="00C15119">
        <w:rPr>
          <w:rFonts w:ascii="Arial" w:hAnsi="Arial" w:cs="Arial"/>
        </w:rPr>
        <w:t xml:space="preserve">TGI de Ouaga et de Bobo </w:t>
      </w:r>
    </w:p>
    <w:p w14:paraId="4408F34A" w14:textId="77777777" w:rsidR="00AF049E" w:rsidRPr="00C15119" w:rsidRDefault="00AF049E" w:rsidP="00103903">
      <w:pPr>
        <w:pStyle w:val="Paragraphedeliste"/>
        <w:numPr>
          <w:ilvl w:val="0"/>
          <w:numId w:val="35"/>
        </w:numPr>
        <w:spacing w:after="200" w:line="276" w:lineRule="auto"/>
        <w:jc w:val="both"/>
        <w:rPr>
          <w:rFonts w:ascii="Arial" w:hAnsi="Arial" w:cs="Arial"/>
        </w:rPr>
      </w:pPr>
      <w:r w:rsidRPr="00C15119">
        <w:rPr>
          <w:rFonts w:ascii="Arial" w:hAnsi="Arial" w:cs="Arial"/>
        </w:rPr>
        <w:t>le cumul des taches des magistrats des pôles (dossiers de droit commun et dossiers des pôles) ;</w:t>
      </w:r>
    </w:p>
    <w:p w14:paraId="266A2511" w14:textId="77777777" w:rsidR="00AF049E" w:rsidRPr="00C15119" w:rsidRDefault="00AF049E" w:rsidP="00103903">
      <w:pPr>
        <w:pStyle w:val="Paragraphedeliste"/>
        <w:numPr>
          <w:ilvl w:val="0"/>
          <w:numId w:val="35"/>
        </w:numPr>
        <w:spacing w:after="200" w:line="276" w:lineRule="auto"/>
        <w:jc w:val="both"/>
        <w:rPr>
          <w:rFonts w:ascii="Arial" w:hAnsi="Arial" w:cs="Arial"/>
        </w:rPr>
      </w:pPr>
      <w:r w:rsidRPr="00C15119">
        <w:rPr>
          <w:rFonts w:ascii="Arial" w:hAnsi="Arial" w:cs="Arial"/>
          <w:color w:val="auto"/>
        </w:rPr>
        <w:t>le problème des dossiers complexes de criminalité économiques et financières encore pendants devant les autres juridictions ;</w:t>
      </w:r>
    </w:p>
    <w:p w14:paraId="511CC615" w14:textId="77777777" w:rsidR="00AF049E" w:rsidRPr="00C15119" w:rsidRDefault="00AF049E" w:rsidP="00103903">
      <w:pPr>
        <w:pStyle w:val="Paragraphedeliste"/>
        <w:numPr>
          <w:ilvl w:val="0"/>
          <w:numId w:val="35"/>
        </w:numPr>
        <w:spacing w:after="200" w:line="276" w:lineRule="auto"/>
        <w:jc w:val="both"/>
        <w:rPr>
          <w:rFonts w:ascii="Arial" w:hAnsi="Arial" w:cs="Arial"/>
        </w:rPr>
      </w:pPr>
      <w:r w:rsidRPr="00C15119">
        <w:rPr>
          <w:rFonts w:ascii="Arial" w:hAnsi="Arial" w:cs="Arial"/>
        </w:rPr>
        <w:t>le manque d’un local des juridictions des pôles séparé du TGI ;</w:t>
      </w:r>
    </w:p>
    <w:p w14:paraId="57E7E35A" w14:textId="77777777" w:rsidR="00AF049E" w:rsidRPr="00C15119" w:rsidRDefault="00AF049E" w:rsidP="00103903">
      <w:pPr>
        <w:pStyle w:val="Paragraphedeliste"/>
        <w:numPr>
          <w:ilvl w:val="0"/>
          <w:numId w:val="35"/>
        </w:numPr>
        <w:spacing w:after="200" w:line="276" w:lineRule="auto"/>
        <w:jc w:val="both"/>
        <w:rPr>
          <w:rFonts w:ascii="Arial" w:hAnsi="Arial" w:cs="Arial"/>
        </w:rPr>
      </w:pPr>
      <w:r>
        <w:rPr>
          <w:rFonts w:ascii="Arial" w:hAnsi="Arial" w:cs="Arial"/>
        </w:rPr>
        <w:t>l’i</w:t>
      </w:r>
      <w:r w:rsidRPr="00C15119">
        <w:rPr>
          <w:rFonts w:ascii="Arial" w:hAnsi="Arial" w:cs="Arial"/>
        </w:rPr>
        <w:t>nsuffisance de formation des OPJ en techniques d’investigation financière et économique ;</w:t>
      </w:r>
    </w:p>
    <w:p w14:paraId="7609D7B9" w14:textId="77777777" w:rsidR="00AF049E" w:rsidRPr="00C15119" w:rsidRDefault="00AF049E" w:rsidP="00103903">
      <w:pPr>
        <w:pStyle w:val="Paragraphedeliste"/>
        <w:numPr>
          <w:ilvl w:val="0"/>
          <w:numId w:val="35"/>
        </w:numPr>
        <w:spacing w:after="200" w:line="276" w:lineRule="auto"/>
        <w:jc w:val="both"/>
        <w:rPr>
          <w:rFonts w:ascii="Arial" w:hAnsi="Arial" w:cs="Arial"/>
        </w:rPr>
      </w:pPr>
      <w:r>
        <w:rPr>
          <w:rFonts w:ascii="Arial" w:hAnsi="Arial" w:cs="Arial"/>
        </w:rPr>
        <w:t>l</w:t>
      </w:r>
      <w:r w:rsidRPr="00C15119">
        <w:rPr>
          <w:rFonts w:ascii="Arial" w:hAnsi="Arial" w:cs="Arial"/>
        </w:rPr>
        <w:t>a difficulté de détermination des critères objectifs, même non exhaustifs, “du critère de la très grande complexité“ pour retenir la compétence des pôles ;</w:t>
      </w:r>
    </w:p>
    <w:p w14:paraId="72A5C0DA" w14:textId="77777777" w:rsidR="00AF049E" w:rsidRPr="00C15119" w:rsidRDefault="00AF049E" w:rsidP="00103903">
      <w:pPr>
        <w:pStyle w:val="Paragraphedeliste"/>
        <w:numPr>
          <w:ilvl w:val="0"/>
          <w:numId w:val="35"/>
        </w:numPr>
        <w:spacing w:after="200" w:line="276" w:lineRule="auto"/>
        <w:jc w:val="both"/>
        <w:rPr>
          <w:rFonts w:ascii="Arial" w:hAnsi="Arial" w:cs="Arial"/>
        </w:rPr>
      </w:pPr>
      <w:r w:rsidRPr="00C15119">
        <w:rPr>
          <w:rFonts w:ascii="Arial" w:hAnsi="Arial" w:cs="Arial"/>
          <w:color w:val="auto"/>
        </w:rPr>
        <w:t>l</w:t>
      </w:r>
      <w:r w:rsidRPr="00C15119">
        <w:rPr>
          <w:rFonts w:ascii="Arial" w:hAnsi="Arial" w:cs="Arial"/>
        </w:rPr>
        <w:t>e manque de texte pour déterminer</w:t>
      </w:r>
      <w:r>
        <w:rPr>
          <w:rFonts w:ascii="Arial" w:hAnsi="Arial" w:cs="Arial"/>
        </w:rPr>
        <w:t xml:space="preserve"> le sort des dossiers de nature </w:t>
      </w:r>
      <w:r w:rsidRPr="00C15119">
        <w:rPr>
          <w:rFonts w:ascii="Arial" w:hAnsi="Arial" w:cs="Arial"/>
        </w:rPr>
        <w:t>économique et financière pendant</w:t>
      </w:r>
      <w:r>
        <w:rPr>
          <w:rFonts w:ascii="Arial" w:hAnsi="Arial" w:cs="Arial"/>
        </w:rPr>
        <w:t>s</w:t>
      </w:r>
      <w:r w:rsidRPr="00C15119">
        <w:rPr>
          <w:rFonts w:ascii="Arial" w:hAnsi="Arial" w:cs="Arial"/>
        </w:rPr>
        <w:t xml:space="preserve"> devant les juridictions avant l’adoption de la loi </w:t>
      </w:r>
      <w:r w:rsidRPr="005C7E67">
        <w:rPr>
          <w:rFonts w:ascii="Arial" w:hAnsi="Arial" w:cs="Arial"/>
          <w:i/>
        </w:rPr>
        <w:t>ecofin</w:t>
      </w:r>
      <w:r>
        <w:rPr>
          <w:rFonts w:ascii="Arial" w:hAnsi="Arial" w:cs="Arial"/>
        </w:rPr>
        <w:t xml:space="preserve"> </w:t>
      </w:r>
      <w:r w:rsidRPr="00C15119">
        <w:rPr>
          <w:rFonts w:ascii="Arial" w:hAnsi="Arial" w:cs="Arial"/>
        </w:rPr>
        <w:t xml:space="preserve">et devant relever de la compétence des pôles </w:t>
      </w:r>
      <w:r w:rsidRPr="005C7E67">
        <w:rPr>
          <w:rFonts w:ascii="Arial" w:hAnsi="Arial" w:cs="Arial"/>
          <w:i/>
        </w:rPr>
        <w:t>écofin</w:t>
      </w:r>
      <w:r w:rsidRPr="00C15119">
        <w:rPr>
          <w:rFonts w:ascii="Arial" w:hAnsi="Arial" w:cs="Arial"/>
        </w:rPr>
        <w:t> ;</w:t>
      </w:r>
    </w:p>
    <w:p w14:paraId="5BE453B8" w14:textId="77777777" w:rsidR="00AF049E" w:rsidRPr="00C15119" w:rsidRDefault="00AF049E" w:rsidP="00103903">
      <w:pPr>
        <w:pStyle w:val="Paragraphedeliste"/>
        <w:numPr>
          <w:ilvl w:val="0"/>
          <w:numId w:val="35"/>
        </w:numPr>
        <w:spacing w:after="200" w:line="276" w:lineRule="auto"/>
        <w:jc w:val="both"/>
        <w:rPr>
          <w:rFonts w:ascii="Arial" w:hAnsi="Arial" w:cs="Arial"/>
        </w:rPr>
      </w:pPr>
      <w:r w:rsidRPr="00C15119">
        <w:rPr>
          <w:rFonts w:ascii="Arial" w:hAnsi="Arial" w:cs="Arial"/>
        </w:rPr>
        <w:t>le manque de matériel roulant pour le  parquet et le juge d’instruction pour les transports judiciaires.</w:t>
      </w:r>
    </w:p>
    <w:p w14:paraId="616CA2AB" w14:textId="77777777" w:rsidR="00AF049E" w:rsidRPr="00C15119" w:rsidRDefault="00AF049E" w:rsidP="00AF049E">
      <w:pPr>
        <w:pStyle w:val="Paragraphedeliste"/>
        <w:spacing w:after="200" w:line="276" w:lineRule="auto"/>
        <w:rPr>
          <w:rFonts w:ascii="Arial" w:hAnsi="Arial" w:cs="Arial"/>
        </w:rPr>
      </w:pPr>
    </w:p>
    <w:p w14:paraId="1FA95862" w14:textId="77777777" w:rsidR="00AF049E" w:rsidRPr="00315484" w:rsidRDefault="00AF049E" w:rsidP="00315484">
      <w:pPr>
        <w:spacing w:after="200" w:line="276" w:lineRule="auto"/>
        <w:rPr>
          <w:rFonts w:ascii="Arial" w:hAnsi="Arial" w:cs="Arial"/>
          <w:b/>
          <w:sz w:val="24"/>
          <w:szCs w:val="24"/>
        </w:rPr>
      </w:pPr>
      <w:r w:rsidRPr="00315484">
        <w:rPr>
          <w:rFonts w:ascii="Arial" w:hAnsi="Arial" w:cs="Arial"/>
          <w:b/>
          <w:sz w:val="24"/>
          <w:szCs w:val="24"/>
        </w:rPr>
        <w:t>Perspectives et recommandations</w:t>
      </w:r>
    </w:p>
    <w:p w14:paraId="3EB06E69" w14:textId="77777777" w:rsidR="00AF049E" w:rsidRPr="00C15119" w:rsidRDefault="00AF049E" w:rsidP="00AF049E">
      <w:pPr>
        <w:spacing w:after="200" w:line="276" w:lineRule="auto"/>
        <w:jc w:val="both"/>
        <w:rPr>
          <w:rFonts w:ascii="Arial" w:hAnsi="Arial" w:cs="Arial"/>
          <w:sz w:val="24"/>
          <w:szCs w:val="24"/>
        </w:rPr>
      </w:pPr>
      <w:r w:rsidRPr="00C15119">
        <w:rPr>
          <w:rFonts w:ascii="Arial" w:hAnsi="Arial" w:cs="Arial"/>
          <w:sz w:val="24"/>
          <w:szCs w:val="24"/>
        </w:rPr>
        <w:t>La mise en œuvre de l’engagement devrait se poursuivre avant l’échéance du plan d’action PGO courant 2019. Mais</w:t>
      </w:r>
      <w:r>
        <w:rPr>
          <w:rFonts w:ascii="Arial" w:hAnsi="Arial" w:cs="Arial"/>
          <w:sz w:val="24"/>
          <w:szCs w:val="24"/>
        </w:rPr>
        <w:t>,</w:t>
      </w:r>
      <w:r w:rsidRPr="00C15119">
        <w:rPr>
          <w:rFonts w:ascii="Arial" w:hAnsi="Arial" w:cs="Arial"/>
          <w:sz w:val="24"/>
          <w:szCs w:val="24"/>
        </w:rPr>
        <w:t xml:space="preserve"> cela exige que les difficultés ci-dessus citées </w:t>
      </w:r>
      <w:r>
        <w:rPr>
          <w:rFonts w:ascii="Arial" w:hAnsi="Arial" w:cs="Arial"/>
          <w:sz w:val="24"/>
          <w:szCs w:val="24"/>
        </w:rPr>
        <w:t>soi</w:t>
      </w:r>
      <w:r w:rsidRPr="00C15119">
        <w:rPr>
          <w:rFonts w:ascii="Arial" w:hAnsi="Arial" w:cs="Arial"/>
          <w:sz w:val="24"/>
          <w:szCs w:val="24"/>
        </w:rPr>
        <w:t>ent aplanies. C’est pourquoi,</w:t>
      </w:r>
      <w:r>
        <w:rPr>
          <w:rFonts w:ascii="Arial" w:hAnsi="Arial" w:cs="Arial"/>
          <w:sz w:val="24"/>
          <w:szCs w:val="24"/>
        </w:rPr>
        <w:t xml:space="preserve"> les recommandations suivantes </w:t>
      </w:r>
      <w:r w:rsidRPr="00C15119">
        <w:rPr>
          <w:rFonts w:ascii="Arial" w:hAnsi="Arial" w:cs="Arial"/>
          <w:sz w:val="24"/>
          <w:szCs w:val="24"/>
        </w:rPr>
        <w:t>ont</w:t>
      </w:r>
      <w:r>
        <w:rPr>
          <w:rFonts w:ascii="Arial" w:hAnsi="Arial" w:cs="Arial"/>
          <w:sz w:val="24"/>
          <w:szCs w:val="24"/>
        </w:rPr>
        <w:t xml:space="preserve"> été</w:t>
      </w:r>
      <w:r w:rsidRPr="00C15119">
        <w:rPr>
          <w:rFonts w:ascii="Arial" w:hAnsi="Arial" w:cs="Arial"/>
          <w:sz w:val="24"/>
          <w:szCs w:val="24"/>
        </w:rPr>
        <w:t xml:space="preserve"> formulées :</w:t>
      </w:r>
    </w:p>
    <w:p w14:paraId="11887E93" w14:textId="77777777" w:rsidR="00AF049E" w:rsidRPr="00C15119" w:rsidRDefault="00AF049E" w:rsidP="00AF049E">
      <w:pPr>
        <w:pStyle w:val="Paragraphedeliste"/>
        <w:numPr>
          <w:ilvl w:val="0"/>
          <w:numId w:val="9"/>
        </w:numPr>
        <w:tabs>
          <w:tab w:val="left" w:pos="851"/>
        </w:tabs>
        <w:spacing w:line="276" w:lineRule="auto"/>
        <w:jc w:val="both"/>
        <w:rPr>
          <w:rFonts w:ascii="Arial" w:hAnsi="Arial" w:cs="Arial"/>
          <w:color w:val="auto"/>
        </w:rPr>
      </w:pPr>
      <w:r w:rsidRPr="00C15119">
        <w:rPr>
          <w:rFonts w:ascii="Arial" w:hAnsi="Arial" w:cs="Arial"/>
          <w:color w:val="auto"/>
        </w:rPr>
        <w:t xml:space="preserve">dessaisir les magistrats des pôles des dossiers de droit commun afin qu’ils ne s’occupent plus que des dossiers relevant de la compétence des pôles ; </w:t>
      </w:r>
    </w:p>
    <w:p w14:paraId="3C6C8B5E" w14:textId="77777777" w:rsidR="00AF049E" w:rsidRPr="00C15119" w:rsidRDefault="00AF049E" w:rsidP="00AF049E">
      <w:pPr>
        <w:pStyle w:val="Paragraphedeliste"/>
        <w:numPr>
          <w:ilvl w:val="0"/>
          <w:numId w:val="9"/>
        </w:numPr>
        <w:tabs>
          <w:tab w:val="left" w:pos="851"/>
        </w:tabs>
        <w:spacing w:line="276" w:lineRule="auto"/>
        <w:jc w:val="both"/>
        <w:rPr>
          <w:rFonts w:ascii="Arial" w:hAnsi="Arial" w:cs="Arial"/>
          <w:color w:val="auto"/>
        </w:rPr>
      </w:pPr>
      <w:r w:rsidRPr="00C15119">
        <w:rPr>
          <w:rFonts w:ascii="Arial" w:hAnsi="Arial" w:cs="Arial"/>
          <w:color w:val="auto"/>
        </w:rPr>
        <w:t xml:space="preserve">sensibiliser les chefs des juridictions n’abritant pas de pôle judiciaire spécialisé sur la nécessité du dessaisissement au profit des pôles ; </w:t>
      </w:r>
    </w:p>
    <w:p w14:paraId="2B2B774E" w14:textId="77777777" w:rsidR="00AF049E" w:rsidRPr="00C15119" w:rsidRDefault="00AF049E" w:rsidP="00AF049E">
      <w:pPr>
        <w:pStyle w:val="Paragraphedeliste"/>
        <w:numPr>
          <w:ilvl w:val="0"/>
          <w:numId w:val="9"/>
        </w:numPr>
        <w:tabs>
          <w:tab w:val="left" w:pos="851"/>
        </w:tabs>
        <w:spacing w:line="276" w:lineRule="auto"/>
        <w:jc w:val="both"/>
        <w:rPr>
          <w:rFonts w:ascii="Arial" w:hAnsi="Arial" w:cs="Arial"/>
          <w:color w:val="auto"/>
        </w:rPr>
      </w:pPr>
      <w:r w:rsidRPr="00C15119">
        <w:rPr>
          <w:rFonts w:ascii="Arial" w:hAnsi="Arial" w:cs="Arial"/>
          <w:color w:val="auto"/>
        </w:rPr>
        <w:t>statuer sur le sort des dossiers complexes de criminalité économiques et financières encore pendants devant les autres juridictions ;</w:t>
      </w:r>
    </w:p>
    <w:p w14:paraId="3D8CC33A" w14:textId="77777777" w:rsidR="00AF049E" w:rsidRPr="00C15119" w:rsidRDefault="00AF049E" w:rsidP="00AF049E">
      <w:pPr>
        <w:pStyle w:val="Paragraphedeliste"/>
        <w:numPr>
          <w:ilvl w:val="0"/>
          <w:numId w:val="9"/>
        </w:numPr>
        <w:tabs>
          <w:tab w:val="left" w:pos="851"/>
        </w:tabs>
        <w:spacing w:line="276" w:lineRule="auto"/>
        <w:jc w:val="both"/>
        <w:rPr>
          <w:rFonts w:ascii="Arial" w:hAnsi="Arial" w:cs="Arial"/>
          <w:color w:val="auto"/>
        </w:rPr>
      </w:pPr>
      <w:r w:rsidRPr="00C15119">
        <w:rPr>
          <w:rFonts w:ascii="Arial" w:hAnsi="Arial" w:cs="Arial"/>
          <w:color w:val="auto"/>
        </w:rPr>
        <w:t>étoffer les TGI de Ouaga et de Bobo en magistrats et en personnels des greffes;</w:t>
      </w:r>
    </w:p>
    <w:p w14:paraId="5C2A6461" w14:textId="77777777" w:rsidR="00AF049E" w:rsidRPr="00C15119" w:rsidRDefault="00AF049E" w:rsidP="00AF049E">
      <w:pPr>
        <w:pStyle w:val="Paragraphedeliste"/>
        <w:numPr>
          <w:ilvl w:val="0"/>
          <w:numId w:val="9"/>
        </w:numPr>
        <w:tabs>
          <w:tab w:val="left" w:pos="851"/>
        </w:tabs>
        <w:spacing w:line="276" w:lineRule="auto"/>
        <w:jc w:val="both"/>
        <w:rPr>
          <w:rFonts w:ascii="Arial" w:hAnsi="Arial" w:cs="Arial"/>
          <w:color w:val="auto"/>
        </w:rPr>
      </w:pPr>
      <w:r w:rsidRPr="00C15119">
        <w:rPr>
          <w:rFonts w:ascii="Arial" w:hAnsi="Arial" w:cs="Arial"/>
          <w:color w:val="auto"/>
        </w:rPr>
        <w:t>doter chaque pôle judiciaire spécialisé d’un local séparé du TGI ;</w:t>
      </w:r>
    </w:p>
    <w:p w14:paraId="6159D50C" w14:textId="77777777" w:rsidR="00AF049E" w:rsidRPr="00C15119" w:rsidRDefault="00AF049E" w:rsidP="00AF049E">
      <w:pPr>
        <w:pStyle w:val="Paragraphedeliste"/>
        <w:numPr>
          <w:ilvl w:val="0"/>
          <w:numId w:val="9"/>
        </w:numPr>
        <w:tabs>
          <w:tab w:val="left" w:pos="851"/>
        </w:tabs>
        <w:spacing w:line="276" w:lineRule="auto"/>
        <w:jc w:val="both"/>
        <w:rPr>
          <w:rFonts w:ascii="Arial" w:hAnsi="Arial" w:cs="Arial"/>
          <w:color w:val="auto"/>
        </w:rPr>
      </w:pPr>
      <w:r w:rsidRPr="00C15119">
        <w:rPr>
          <w:rFonts w:ascii="Arial" w:hAnsi="Arial" w:cs="Arial"/>
          <w:color w:val="auto"/>
        </w:rPr>
        <w:t>recruter les assistants spécialisés pour appuyer les magistrats et les OPJ dans le traitement des dossiers de crimes économique et financier ;</w:t>
      </w:r>
    </w:p>
    <w:p w14:paraId="4E4F1835" w14:textId="77777777" w:rsidR="00AF049E" w:rsidRPr="00C15119" w:rsidRDefault="00AF049E" w:rsidP="00AF049E">
      <w:pPr>
        <w:pStyle w:val="Paragraphedeliste"/>
        <w:numPr>
          <w:ilvl w:val="0"/>
          <w:numId w:val="9"/>
        </w:numPr>
        <w:tabs>
          <w:tab w:val="left" w:pos="851"/>
        </w:tabs>
        <w:spacing w:line="276" w:lineRule="auto"/>
        <w:jc w:val="both"/>
        <w:rPr>
          <w:rFonts w:ascii="Arial" w:hAnsi="Arial" w:cs="Arial"/>
          <w:color w:val="auto"/>
        </w:rPr>
      </w:pPr>
      <w:r w:rsidRPr="00C15119">
        <w:rPr>
          <w:rFonts w:ascii="Arial" w:hAnsi="Arial" w:cs="Arial"/>
          <w:color w:val="auto"/>
        </w:rPr>
        <w:t>renforcer les capacités des OPJ en techniques d’investigation financière et économique ;</w:t>
      </w:r>
    </w:p>
    <w:p w14:paraId="4B6083D8" w14:textId="77777777" w:rsidR="00AF049E" w:rsidRPr="00C15119" w:rsidRDefault="00AF049E" w:rsidP="00AF049E">
      <w:pPr>
        <w:pStyle w:val="Paragraphedeliste"/>
        <w:numPr>
          <w:ilvl w:val="0"/>
          <w:numId w:val="9"/>
        </w:numPr>
        <w:tabs>
          <w:tab w:val="left" w:pos="851"/>
        </w:tabs>
        <w:spacing w:line="276" w:lineRule="auto"/>
        <w:jc w:val="both"/>
        <w:rPr>
          <w:rFonts w:ascii="Arial" w:hAnsi="Arial" w:cs="Arial"/>
          <w:color w:val="auto"/>
        </w:rPr>
      </w:pPr>
      <w:r w:rsidRPr="00C15119">
        <w:rPr>
          <w:rFonts w:ascii="Arial" w:hAnsi="Arial" w:cs="Arial"/>
          <w:color w:val="auto"/>
        </w:rPr>
        <w:t>clarifier davantage le critère de “de très grande complexité“ pour retenir la compétence des pôles ;</w:t>
      </w:r>
    </w:p>
    <w:p w14:paraId="50AEC019" w14:textId="77777777" w:rsidR="00AF049E" w:rsidRPr="00C15119" w:rsidRDefault="00AF049E" w:rsidP="00AF049E">
      <w:pPr>
        <w:pStyle w:val="Paragraphedeliste"/>
        <w:numPr>
          <w:ilvl w:val="0"/>
          <w:numId w:val="9"/>
        </w:numPr>
        <w:tabs>
          <w:tab w:val="left" w:pos="851"/>
        </w:tabs>
        <w:spacing w:line="276" w:lineRule="auto"/>
        <w:jc w:val="both"/>
        <w:rPr>
          <w:rFonts w:ascii="Arial" w:hAnsi="Arial" w:cs="Arial"/>
          <w:color w:val="auto"/>
        </w:rPr>
      </w:pPr>
      <w:r w:rsidRPr="00C15119">
        <w:rPr>
          <w:rFonts w:ascii="Arial" w:hAnsi="Arial" w:cs="Arial"/>
          <w:color w:val="auto"/>
        </w:rPr>
        <w:t xml:space="preserve">prendre un texte pour déterminer le sort des dossiers de nature économique et financière pendants devant les juridictions avant la création des pôles judiciaires spécialisés et devant relever de leur compétence et apurer le passif en la matière; </w:t>
      </w:r>
    </w:p>
    <w:p w14:paraId="5B0C559F" w14:textId="77777777" w:rsidR="00AF049E" w:rsidRPr="00811A8A" w:rsidRDefault="00AF049E" w:rsidP="00AF049E">
      <w:pPr>
        <w:pStyle w:val="Paragraphedeliste"/>
        <w:numPr>
          <w:ilvl w:val="0"/>
          <w:numId w:val="9"/>
        </w:numPr>
        <w:tabs>
          <w:tab w:val="left" w:pos="851"/>
        </w:tabs>
        <w:spacing w:line="276" w:lineRule="auto"/>
        <w:jc w:val="both"/>
        <w:rPr>
          <w:color w:val="auto"/>
        </w:rPr>
      </w:pPr>
      <w:r w:rsidRPr="00C15119">
        <w:rPr>
          <w:rFonts w:ascii="Arial" w:hAnsi="Arial" w:cs="Arial"/>
          <w:color w:val="auto"/>
        </w:rPr>
        <w:t xml:space="preserve">mettre à la disposition du parquet et du juge s’instruction du matériel roulant pour les transports judiciaires. </w:t>
      </w:r>
      <w:r w:rsidRPr="00AA2BE6">
        <w:rPr>
          <w:rFonts w:ascii="Arial" w:hAnsi="Arial" w:cs="Arial"/>
          <w:color w:val="auto"/>
        </w:rPr>
        <w:t xml:space="preserve">  </w:t>
      </w:r>
    </w:p>
    <w:p w14:paraId="033DAD1A" w14:textId="77777777" w:rsidR="000B63AF" w:rsidRPr="00CD0E3A" w:rsidRDefault="000B63AF" w:rsidP="00CD0E3A">
      <w:pPr>
        <w:spacing w:line="276" w:lineRule="auto"/>
        <w:jc w:val="both"/>
        <w:rPr>
          <w:rStyle w:val="ListLabel205"/>
          <w:rFonts w:ascii="Arial" w:hAnsi="Arial" w:cs="Arial"/>
          <w:sz w:val="24"/>
          <w:szCs w:val="24"/>
        </w:rPr>
      </w:pPr>
    </w:p>
    <w:p w14:paraId="702666FB" w14:textId="77777777" w:rsidR="00622A15" w:rsidRPr="00CD0E3A" w:rsidRDefault="00622A15" w:rsidP="00CD0E3A">
      <w:pPr>
        <w:spacing w:line="276" w:lineRule="auto"/>
        <w:jc w:val="both"/>
        <w:rPr>
          <w:rStyle w:val="ListLabel205"/>
          <w:rFonts w:ascii="Arial" w:hAnsi="Arial" w:cs="Arial"/>
          <w:sz w:val="24"/>
          <w:szCs w:val="24"/>
        </w:rPr>
      </w:pPr>
    </w:p>
    <w:p w14:paraId="0C498F4B" w14:textId="77777777" w:rsidR="00622A15" w:rsidRPr="00CD0E3A" w:rsidRDefault="00622A15" w:rsidP="00CD0E3A">
      <w:pPr>
        <w:spacing w:line="276" w:lineRule="auto"/>
        <w:jc w:val="both"/>
        <w:rPr>
          <w:rStyle w:val="ListLabel205"/>
          <w:rFonts w:ascii="Arial" w:hAnsi="Arial" w:cs="Arial"/>
          <w:sz w:val="24"/>
          <w:szCs w:val="24"/>
        </w:rPr>
      </w:pPr>
    </w:p>
    <w:p w14:paraId="7D0AEE35" w14:textId="77777777" w:rsidR="00622A15" w:rsidRPr="00CD0E3A" w:rsidRDefault="00622A15" w:rsidP="00CD0E3A">
      <w:pPr>
        <w:spacing w:line="276" w:lineRule="auto"/>
        <w:jc w:val="both"/>
        <w:rPr>
          <w:rStyle w:val="ListLabel205"/>
          <w:rFonts w:ascii="Arial" w:hAnsi="Arial" w:cs="Arial"/>
          <w:sz w:val="24"/>
          <w:szCs w:val="24"/>
        </w:rPr>
      </w:pPr>
    </w:p>
    <w:p w14:paraId="27616FC6" w14:textId="77777777" w:rsidR="00622A15" w:rsidRDefault="00622A15" w:rsidP="00CD0E3A">
      <w:pPr>
        <w:spacing w:line="276" w:lineRule="auto"/>
        <w:jc w:val="both"/>
        <w:rPr>
          <w:rStyle w:val="ListLabel205"/>
          <w:rFonts w:ascii="Arial" w:hAnsi="Arial" w:cs="Arial"/>
          <w:sz w:val="24"/>
          <w:szCs w:val="24"/>
        </w:rPr>
      </w:pPr>
    </w:p>
    <w:p w14:paraId="6009D6F8" w14:textId="77777777" w:rsidR="002F69A8" w:rsidRDefault="002F69A8" w:rsidP="00CD0E3A">
      <w:pPr>
        <w:spacing w:line="276" w:lineRule="auto"/>
        <w:jc w:val="both"/>
        <w:rPr>
          <w:rStyle w:val="ListLabel205"/>
          <w:rFonts w:ascii="Arial" w:hAnsi="Arial" w:cs="Arial"/>
          <w:sz w:val="24"/>
          <w:szCs w:val="24"/>
        </w:rPr>
      </w:pPr>
    </w:p>
    <w:p w14:paraId="7488D257" w14:textId="77777777" w:rsidR="002F69A8" w:rsidRDefault="002F69A8" w:rsidP="00CD0E3A">
      <w:pPr>
        <w:spacing w:line="276" w:lineRule="auto"/>
        <w:jc w:val="both"/>
        <w:rPr>
          <w:rStyle w:val="ListLabel205"/>
          <w:rFonts w:ascii="Arial" w:hAnsi="Arial" w:cs="Arial"/>
          <w:sz w:val="24"/>
          <w:szCs w:val="24"/>
        </w:rPr>
      </w:pPr>
    </w:p>
    <w:p w14:paraId="3FFA432D" w14:textId="77777777" w:rsidR="002F69A8" w:rsidRDefault="002F69A8" w:rsidP="00CD0E3A">
      <w:pPr>
        <w:spacing w:line="276" w:lineRule="auto"/>
        <w:jc w:val="both"/>
        <w:rPr>
          <w:rStyle w:val="ListLabel205"/>
          <w:rFonts w:ascii="Arial" w:hAnsi="Arial" w:cs="Arial"/>
          <w:sz w:val="24"/>
          <w:szCs w:val="24"/>
        </w:rPr>
      </w:pPr>
    </w:p>
    <w:p w14:paraId="7EEFDAA7" w14:textId="77777777" w:rsidR="002F69A8" w:rsidRDefault="002F69A8" w:rsidP="00CD0E3A">
      <w:pPr>
        <w:spacing w:line="276" w:lineRule="auto"/>
        <w:jc w:val="both"/>
        <w:rPr>
          <w:rStyle w:val="ListLabel205"/>
          <w:rFonts w:ascii="Arial" w:hAnsi="Arial" w:cs="Arial"/>
          <w:sz w:val="24"/>
          <w:szCs w:val="24"/>
        </w:rPr>
      </w:pPr>
    </w:p>
    <w:p w14:paraId="52A4398B" w14:textId="77777777" w:rsidR="002F69A8" w:rsidRDefault="002F69A8" w:rsidP="00CD0E3A">
      <w:pPr>
        <w:spacing w:line="276" w:lineRule="auto"/>
        <w:jc w:val="both"/>
        <w:rPr>
          <w:rStyle w:val="ListLabel205"/>
          <w:rFonts w:ascii="Arial" w:hAnsi="Arial" w:cs="Arial"/>
          <w:sz w:val="24"/>
          <w:szCs w:val="24"/>
        </w:rPr>
      </w:pPr>
    </w:p>
    <w:p w14:paraId="01407386" w14:textId="77777777" w:rsidR="002F69A8" w:rsidRDefault="002F69A8" w:rsidP="00CD0E3A">
      <w:pPr>
        <w:spacing w:line="276" w:lineRule="auto"/>
        <w:jc w:val="both"/>
        <w:rPr>
          <w:rStyle w:val="ListLabel205"/>
          <w:rFonts w:ascii="Arial" w:hAnsi="Arial" w:cs="Arial"/>
          <w:sz w:val="24"/>
          <w:szCs w:val="24"/>
        </w:rPr>
      </w:pPr>
    </w:p>
    <w:p w14:paraId="209C8FFB" w14:textId="77777777" w:rsidR="002F69A8" w:rsidRDefault="002F69A8" w:rsidP="00CD0E3A">
      <w:pPr>
        <w:spacing w:line="276" w:lineRule="auto"/>
        <w:jc w:val="both"/>
        <w:rPr>
          <w:rStyle w:val="ListLabel205"/>
          <w:rFonts w:ascii="Arial" w:hAnsi="Arial" w:cs="Arial"/>
          <w:sz w:val="24"/>
          <w:szCs w:val="24"/>
        </w:rPr>
      </w:pPr>
    </w:p>
    <w:p w14:paraId="314C61C8" w14:textId="77777777" w:rsidR="002F69A8" w:rsidRDefault="002F69A8" w:rsidP="00CD0E3A">
      <w:pPr>
        <w:spacing w:line="276" w:lineRule="auto"/>
        <w:jc w:val="both"/>
        <w:rPr>
          <w:rStyle w:val="ListLabel205"/>
          <w:rFonts w:ascii="Arial" w:hAnsi="Arial" w:cs="Arial"/>
          <w:sz w:val="24"/>
          <w:szCs w:val="24"/>
        </w:rPr>
      </w:pPr>
    </w:p>
    <w:p w14:paraId="5A501394" w14:textId="77777777" w:rsidR="002F69A8" w:rsidRDefault="002F69A8" w:rsidP="00CD0E3A">
      <w:pPr>
        <w:spacing w:line="276" w:lineRule="auto"/>
        <w:jc w:val="both"/>
        <w:rPr>
          <w:rStyle w:val="ListLabel205"/>
          <w:rFonts w:ascii="Arial" w:hAnsi="Arial" w:cs="Arial"/>
          <w:sz w:val="24"/>
          <w:szCs w:val="24"/>
        </w:rPr>
      </w:pPr>
    </w:p>
    <w:p w14:paraId="4D0BF5C3" w14:textId="77777777" w:rsidR="002F69A8" w:rsidRDefault="002F69A8" w:rsidP="00CD0E3A">
      <w:pPr>
        <w:spacing w:line="276" w:lineRule="auto"/>
        <w:jc w:val="both"/>
        <w:rPr>
          <w:rStyle w:val="ListLabel205"/>
          <w:rFonts w:ascii="Arial" w:hAnsi="Arial" w:cs="Arial"/>
          <w:sz w:val="24"/>
          <w:szCs w:val="24"/>
        </w:rPr>
      </w:pPr>
    </w:p>
    <w:p w14:paraId="5EE005AA" w14:textId="77777777" w:rsidR="002F69A8" w:rsidRDefault="002F69A8" w:rsidP="00CD0E3A">
      <w:pPr>
        <w:spacing w:line="276" w:lineRule="auto"/>
        <w:jc w:val="both"/>
        <w:rPr>
          <w:rStyle w:val="ListLabel205"/>
          <w:rFonts w:ascii="Arial" w:hAnsi="Arial" w:cs="Arial"/>
          <w:sz w:val="24"/>
          <w:szCs w:val="24"/>
        </w:rPr>
      </w:pPr>
    </w:p>
    <w:p w14:paraId="53464411" w14:textId="77777777" w:rsidR="002F69A8" w:rsidRDefault="002F69A8" w:rsidP="00CD0E3A">
      <w:pPr>
        <w:spacing w:line="276" w:lineRule="auto"/>
        <w:jc w:val="both"/>
        <w:rPr>
          <w:rStyle w:val="ListLabel205"/>
          <w:rFonts w:ascii="Arial" w:hAnsi="Arial" w:cs="Arial"/>
          <w:sz w:val="24"/>
          <w:szCs w:val="24"/>
        </w:rPr>
      </w:pPr>
    </w:p>
    <w:p w14:paraId="49AE1CF0" w14:textId="77777777" w:rsidR="002F69A8" w:rsidRDefault="002F69A8" w:rsidP="00CD0E3A">
      <w:pPr>
        <w:spacing w:line="276" w:lineRule="auto"/>
        <w:jc w:val="both"/>
        <w:rPr>
          <w:rStyle w:val="ListLabel205"/>
          <w:rFonts w:ascii="Arial" w:hAnsi="Arial" w:cs="Arial"/>
          <w:sz w:val="24"/>
          <w:szCs w:val="24"/>
        </w:rPr>
      </w:pPr>
    </w:p>
    <w:p w14:paraId="3798F815" w14:textId="77777777" w:rsidR="002F69A8" w:rsidRDefault="002F69A8" w:rsidP="00CD0E3A">
      <w:pPr>
        <w:spacing w:line="276" w:lineRule="auto"/>
        <w:jc w:val="both"/>
        <w:rPr>
          <w:rStyle w:val="ListLabel205"/>
          <w:rFonts w:ascii="Arial" w:hAnsi="Arial" w:cs="Arial"/>
          <w:sz w:val="24"/>
          <w:szCs w:val="24"/>
        </w:rPr>
      </w:pPr>
    </w:p>
    <w:p w14:paraId="02720FC1" w14:textId="77777777" w:rsidR="002F69A8" w:rsidRDefault="002F69A8" w:rsidP="00CD0E3A">
      <w:pPr>
        <w:spacing w:line="276" w:lineRule="auto"/>
        <w:jc w:val="both"/>
        <w:rPr>
          <w:rStyle w:val="ListLabel205"/>
          <w:rFonts w:ascii="Arial" w:hAnsi="Arial" w:cs="Arial"/>
          <w:sz w:val="24"/>
          <w:szCs w:val="24"/>
        </w:rPr>
      </w:pPr>
    </w:p>
    <w:p w14:paraId="6CD31595" w14:textId="77777777" w:rsidR="002F69A8" w:rsidRDefault="002F69A8" w:rsidP="00CD0E3A">
      <w:pPr>
        <w:spacing w:line="276" w:lineRule="auto"/>
        <w:jc w:val="both"/>
        <w:rPr>
          <w:rStyle w:val="ListLabel205"/>
          <w:rFonts w:ascii="Arial" w:hAnsi="Arial" w:cs="Arial"/>
          <w:sz w:val="24"/>
          <w:szCs w:val="24"/>
        </w:rPr>
      </w:pPr>
    </w:p>
    <w:p w14:paraId="78EFF75A" w14:textId="77777777" w:rsidR="002F69A8" w:rsidRDefault="002F69A8" w:rsidP="00CD0E3A">
      <w:pPr>
        <w:spacing w:line="276" w:lineRule="auto"/>
        <w:jc w:val="both"/>
        <w:rPr>
          <w:rStyle w:val="ListLabel205"/>
          <w:rFonts w:ascii="Arial" w:hAnsi="Arial" w:cs="Arial"/>
          <w:sz w:val="24"/>
          <w:szCs w:val="24"/>
        </w:rPr>
      </w:pPr>
    </w:p>
    <w:p w14:paraId="000AFD07" w14:textId="77777777" w:rsidR="002F69A8" w:rsidRDefault="002F69A8" w:rsidP="00CD0E3A">
      <w:pPr>
        <w:spacing w:line="276" w:lineRule="auto"/>
        <w:jc w:val="both"/>
        <w:rPr>
          <w:rStyle w:val="ListLabel205"/>
          <w:rFonts w:ascii="Arial" w:hAnsi="Arial" w:cs="Arial"/>
          <w:sz w:val="24"/>
          <w:szCs w:val="24"/>
        </w:rPr>
      </w:pPr>
    </w:p>
    <w:p w14:paraId="2EDC3F49" w14:textId="77777777" w:rsidR="00315484" w:rsidRPr="00CD0E3A" w:rsidRDefault="00315484" w:rsidP="00CD0E3A">
      <w:pPr>
        <w:spacing w:line="276" w:lineRule="auto"/>
        <w:jc w:val="both"/>
        <w:rPr>
          <w:rStyle w:val="ListLabel205"/>
          <w:rFonts w:ascii="Arial" w:hAnsi="Arial" w:cs="Arial"/>
          <w:sz w:val="24"/>
          <w:szCs w:val="24"/>
        </w:rPr>
      </w:pPr>
    </w:p>
    <w:p w14:paraId="4099A845" w14:textId="77777777" w:rsidR="00116D68" w:rsidRPr="002F69A8" w:rsidRDefault="00116D68" w:rsidP="002F69A8">
      <w:pPr>
        <w:pStyle w:val="Titre3"/>
        <w:spacing w:line="276" w:lineRule="auto"/>
        <w:jc w:val="center"/>
        <w:rPr>
          <w:rStyle w:val="ListLabel205"/>
          <w:rFonts w:ascii="Arial" w:hAnsi="Arial" w:cs="Arial"/>
          <w:bCs w:val="0"/>
          <w:color w:val="auto"/>
          <w:sz w:val="28"/>
          <w:szCs w:val="28"/>
        </w:rPr>
      </w:pPr>
      <w:bookmarkStart w:id="22" w:name="_Toc529372145"/>
      <w:r w:rsidRPr="002F69A8">
        <w:rPr>
          <w:rStyle w:val="ListLabel205"/>
          <w:rFonts w:ascii="Arial" w:hAnsi="Arial" w:cs="Arial"/>
          <w:bCs w:val="0"/>
          <w:color w:val="auto"/>
          <w:sz w:val="28"/>
          <w:szCs w:val="28"/>
        </w:rPr>
        <w:t>Engagement N°7 : Mettre en place des comités citoyens de lutte contre le racket dans les services publics</w:t>
      </w:r>
      <w:bookmarkEnd w:id="22"/>
    </w:p>
    <w:p w14:paraId="61D937C8" w14:textId="77777777" w:rsidR="00404879" w:rsidRPr="00CD0E3A" w:rsidRDefault="00404879" w:rsidP="00CD0E3A">
      <w:pPr>
        <w:spacing w:line="276" w:lineRule="auto"/>
        <w:rPr>
          <w:rFonts w:ascii="Arial" w:hAnsi="Arial" w:cs="Arial"/>
        </w:rPr>
      </w:pPr>
    </w:p>
    <w:p w14:paraId="653DDD87" w14:textId="77777777" w:rsidR="00C4594F" w:rsidRPr="009C1804" w:rsidRDefault="00C4594F" w:rsidP="00C4594F">
      <w:pPr>
        <w:spacing w:after="0" w:line="276" w:lineRule="auto"/>
        <w:jc w:val="both"/>
        <w:textAlignment w:val="baseline"/>
        <w:rPr>
          <w:rFonts w:ascii="Arial" w:hAnsi="Arial" w:cs="Arial"/>
          <w:iCs/>
          <w:color w:val="000000"/>
          <w:sz w:val="24"/>
          <w:szCs w:val="24"/>
        </w:rPr>
      </w:pPr>
      <w:r w:rsidRPr="009C1804">
        <w:rPr>
          <w:rFonts w:ascii="Arial" w:hAnsi="Arial" w:cs="Arial"/>
          <w:sz w:val="24"/>
          <w:szCs w:val="24"/>
        </w:rPr>
        <w:t xml:space="preserve">Cet engagement porté par le Ministère en charge de la santé vise à </w:t>
      </w:r>
      <w:r w:rsidRPr="009C1804">
        <w:rPr>
          <w:rFonts w:ascii="Arial" w:hAnsi="Arial" w:cs="Arial"/>
          <w:iCs/>
          <w:color w:val="000000"/>
          <w:sz w:val="24"/>
          <w:szCs w:val="24"/>
        </w:rPr>
        <w:t>lutter contre toutes les formes de racket à travers la mise en place de dispositifs de veille citoyenne composés de l’administration publique, des usagers et des Organisations de la société civile.</w:t>
      </w:r>
    </w:p>
    <w:p w14:paraId="11687723" w14:textId="77777777" w:rsidR="00C4594F" w:rsidRPr="009C1804" w:rsidRDefault="00C4594F" w:rsidP="00C4594F">
      <w:pPr>
        <w:spacing w:before="240" w:after="0" w:line="276" w:lineRule="auto"/>
        <w:jc w:val="both"/>
        <w:textAlignment w:val="baseline"/>
        <w:rPr>
          <w:rFonts w:ascii="Arial" w:hAnsi="Arial" w:cs="Arial"/>
          <w:iCs/>
          <w:color w:val="000000"/>
          <w:sz w:val="24"/>
          <w:szCs w:val="24"/>
        </w:rPr>
      </w:pPr>
      <w:r>
        <w:rPr>
          <w:rFonts w:ascii="Arial" w:hAnsi="Arial" w:cs="Arial"/>
          <w:sz w:val="24"/>
          <w:szCs w:val="24"/>
        </w:rPr>
        <w:t>C’est une initiative implémentée</w:t>
      </w:r>
      <w:r w:rsidRPr="009C1804">
        <w:rPr>
          <w:rFonts w:ascii="Arial" w:hAnsi="Arial" w:cs="Arial"/>
          <w:sz w:val="24"/>
          <w:szCs w:val="24"/>
        </w:rPr>
        <w:t xml:space="preserve"> de</w:t>
      </w:r>
      <w:r>
        <w:rPr>
          <w:rFonts w:ascii="Arial" w:hAnsi="Arial" w:cs="Arial"/>
          <w:sz w:val="24"/>
          <w:szCs w:val="24"/>
        </w:rPr>
        <w:t>puis 2013 et répond</w:t>
      </w:r>
      <w:r w:rsidRPr="009C1804">
        <w:rPr>
          <w:rFonts w:ascii="Arial" w:hAnsi="Arial" w:cs="Arial"/>
          <w:sz w:val="24"/>
          <w:szCs w:val="24"/>
        </w:rPr>
        <w:t xml:space="preserve"> à une directiv</w:t>
      </w:r>
      <w:r>
        <w:rPr>
          <w:rFonts w:ascii="Arial" w:hAnsi="Arial" w:cs="Arial"/>
          <w:sz w:val="24"/>
          <w:szCs w:val="24"/>
        </w:rPr>
        <w:t>e du Gouvernement prise en 2011, invitan</w:t>
      </w:r>
      <w:r w:rsidRPr="009C1804">
        <w:rPr>
          <w:rFonts w:ascii="Arial" w:hAnsi="Arial" w:cs="Arial"/>
          <w:sz w:val="24"/>
          <w:szCs w:val="24"/>
        </w:rPr>
        <w:t>t les structures sanitaires à opérationnaliser en leur sein des dispositifs pour recenser les dénonciations et plaintes des usagers.</w:t>
      </w:r>
    </w:p>
    <w:p w14:paraId="6FAF2D30" w14:textId="77777777" w:rsidR="00C4594F" w:rsidRPr="009C1804" w:rsidRDefault="00C4594F" w:rsidP="00C4594F">
      <w:pPr>
        <w:spacing w:before="240" w:after="0" w:line="276" w:lineRule="auto"/>
        <w:jc w:val="both"/>
        <w:textAlignment w:val="baseline"/>
        <w:rPr>
          <w:rFonts w:ascii="Arial" w:hAnsi="Arial" w:cs="Arial"/>
          <w:iCs/>
          <w:color w:val="000000"/>
          <w:sz w:val="24"/>
          <w:szCs w:val="24"/>
        </w:rPr>
      </w:pPr>
      <w:r w:rsidRPr="009C1804">
        <w:rPr>
          <w:rFonts w:ascii="Arial" w:hAnsi="Arial" w:cs="Arial"/>
          <w:sz w:val="24"/>
          <w:szCs w:val="24"/>
        </w:rPr>
        <w:t>La mise en œuvre de cet engagement passe par la réalisation de quatre (04) activités :</w:t>
      </w:r>
    </w:p>
    <w:p w14:paraId="2E658279" w14:textId="77777777" w:rsidR="00C4594F" w:rsidRPr="009C1804" w:rsidRDefault="00C4594F" w:rsidP="00C4594F">
      <w:pPr>
        <w:pStyle w:val="Paragraphedeliste"/>
        <w:numPr>
          <w:ilvl w:val="0"/>
          <w:numId w:val="24"/>
        </w:numPr>
        <w:spacing w:line="276" w:lineRule="auto"/>
        <w:jc w:val="both"/>
        <w:rPr>
          <w:rFonts w:ascii="Arial" w:hAnsi="Arial" w:cs="Arial"/>
        </w:rPr>
      </w:pPr>
      <w:r w:rsidRPr="009C1804">
        <w:rPr>
          <w:rFonts w:ascii="Arial" w:hAnsi="Arial" w:cs="Arial"/>
          <w:b/>
          <w:i/>
        </w:rPr>
        <w:t>Formaliser un cadre juridique de la mise en place des comités citoyens dans les Centres hospitaliers régionaux (CHR) et Centres hospitaliers universitaires (CHU)</w:t>
      </w:r>
    </w:p>
    <w:p w14:paraId="074B3580" w14:textId="77777777" w:rsidR="00C4594F" w:rsidRPr="009C1804" w:rsidRDefault="00C4594F" w:rsidP="00C4594F">
      <w:pPr>
        <w:spacing w:after="0" w:line="276" w:lineRule="auto"/>
        <w:jc w:val="both"/>
        <w:textAlignment w:val="baseline"/>
        <w:rPr>
          <w:rFonts w:ascii="Arial" w:hAnsi="Arial" w:cs="Arial"/>
          <w:sz w:val="24"/>
          <w:szCs w:val="24"/>
        </w:rPr>
      </w:pPr>
      <w:r w:rsidRPr="009C1804">
        <w:rPr>
          <w:rFonts w:ascii="Arial" w:hAnsi="Arial" w:cs="Arial"/>
          <w:sz w:val="24"/>
          <w:szCs w:val="24"/>
        </w:rPr>
        <w:t>Dans les CHR et les CHU, il existe des fiches de recueil des suggestions et des centres d’écoutes. Ces actions visent à dénoncer des manquements de la part du personnel sanitaire par les patients. Cependant, ce cadre n’est pas encore formalisé à travers la prise d’un texte pour matérialiser la mise ne place de comités citoyens dans les CHR et les CHU.</w:t>
      </w:r>
    </w:p>
    <w:p w14:paraId="6B50254C" w14:textId="77777777" w:rsidR="00C4594F" w:rsidRPr="009C1804" w:rsidRDefault="00C4594F" w:rsidP="00C4594F">
      <w:pPr>
        <w:spacing w:after="0" w:line="276" w:lineRule="auto"/>
        <w:jc w:val="both"/>
        <w:textAlignment w:val="baseline"/>
        <w:rPr>
          <w:rFonts w:ascii="Arial" w:hAnsi="Arial" w:cs="Arial"/>
          <w:sz w:val="24"/>
          <w:szCs w:val="24"/>
        </w:rPr>
      </w:pPr>
    </w:p>
    <w:p w14:paraId="7CB3BE7B" w14:textId="77777777" w:rsidR="00C4594F" w:rsidRPr="009C1804" w:rsidRDefault="00C4594F" w:rsidP="00C4594F">
      <w:pPr>
        <w:pStyle w:val="Paragraphedeliste"/>
        <w:numPr>
          <w:ilvl w:val="0"/>
          <w:numId w:val="24"/>
        </w:numPr>
        <w:spacing w:line="276" w:lineRule="auto"/>
        <w:jc w:val="both"/>
        <w:rPr>
          <w:rFonts w:ascii="Arial" w:hAnsi="Arial" w:cs="Arial"/>
        </w:rPr>
      </w:pPr>
      <w:r w:rsidRPr="009C1804">
        <w:rPr>
          <w:rFonts w:ascii="Arial" w:hAnsi="Arial" w:cs="Arial"/>
          <w:b/>
          <w:i/>
        </w:rPr>
        <w:t xml:space="preserve">Mettre en place un mécanisme de réception des plaintes dans les Centres hospitaliers régionaux (CHR) et Centres hospitaliers universitaires (CHU) : </w:t>
      </w:r>
    </w:p>
    <w:p w14:paraId="169F67DA" w14:textId="77777777" w:rsidR="00C4594F" w:rsidRPr="009C1804" w:rsidRDefault="00C4594F" w:rsidP="00C4594F">
      <w:pPr>
        <w:spacing w:after="0" w:line="276" w:lineRule="auto"/>
        <w:jc w:val="both"/>
        <w:textAlignment w:val="baseline"/>
        <w:rPr>
          <w:rFonts w:ascii="Arial" w:hAnsi="Arial" w:cs="Arial"/>
          <w:sz w:val="24"/>
          <w:szCs w:val="24"/>
        </w:rPr>
      </w:pPr>
    </w:p>
    <w:p w14:paraId="7C5FD0B6" w14:textId="77777777" w:rsidR="00C4594F" w:rsidRPr="009C1804" w:rsidRDefault="00C4594F" w:rsidP="00C4594F">
      <w:pPr>
        <w:spacing w:after="0" w:line="276" w:lineRule="auto"/>
        <w:jc w:val="both"/>
        <w:textAlignment w:val="baseline"/>
        <w:rPr>
          <w:rFonts w:ascii="Arial" w:hAnsi="Arial" w:cs="Arial"/>
          <w:sz w:val="24"/>
          <w:szCs w:val="24"/>
        </w:rPr>
      </w:pPr>
      <w:r w:rsidRPr="009C1804">
        <w:rPr>
          <w:rFonts w:ascii="Arial" w:hAnsi="Arial" w:cs="Arial"/>
          <w:sz w:val="24"/>
          <w:szCs w:val="24"/>
        </w:rPr>
        <w:t xml:space="preserve">Il a été mis en place dans les Districts sanitaires et les Directions régionales de la santé des fiches de recueil des plaintes et de dénonciations.  </w:t>
      </w:r>
    </w:p>
    <w:p w14:paraId="02D6D101" w14:textId="77777777" w:rsidR="00C4594F" w:rsidRPr="009C1804" w:rsidRDefault="00C4594F" w:rsidP="00C4594F">
      <w:pPr>
        <w:spacing w:after="0" w:line="276" w:lineRule="auto"/>
        <w:jc w:val="both"/>
        <w:textAlignment w:val="baseline"/>
        <w:rPr>
          <w:rFonts w:ascii="Arial" w:hAnsi="Arial" w:cs="Arial"/>
          <w:sz w:val="24"/>
          <w:szCs w:val="24"/>
        </w:rPr>
      </w:pPr>
    </w:p>
    <w:p w14:paraId="061CC2A6" w14:textId="77777777" w:rsidR="00C4594F" w:rsidRPr="009C1804" w:rsidRDefault="00C4594F" w:rsidP="00C4594F">
      <w:pPr>
        <w:pStyle w:val="Paragraphedeliste"/>
        <w:numPr>
          <w:ilvl w:val="0"/>
          <w:numId w:val="24"/>
        </w:numPr>
        <w:spacing w:line="276" w:lineRule="auto"/>
        <w:jc w:val="both"/>
        <w:rPr>
          <w:rFonts w:ascii="Arial" w:hAnsi="Arial" w:cs="Arial"/>
        </w:rPr>
      </w:pPr>
      <w:r w:rsidRPr="009C1804">
        <w:rPr>
          <w:rFonts w:ascii="Arial" w:hAnsi="Arial" w:cs="Arial"/>
          <w:b/>
          <w:i/>
        </w:rPr>
        <w:t>Organiser des ateliers de sensibilisation des agents de santé sur le respect des codes d’éthiques et de déontologie dans les CHR</w:t>
      </w:r>
    </w:p>
    <w:p w14:paraId="1863FF06" w14:textId="77777777" w:rsidR="00C4594F" w:rsidRDefault="00C4594F" w:rsidP="00C4594F">
      <w:pPr>
        <w:spacing w:after="0" w:line="276" w:lineRule="auto"/>
        <w:jc w:val="both"/>
        <w:textAlignment w:val="baseline"/>
        <w:rPr>
          <w:rFonts w:ascii="Arial" w:hAnsi="Arial" w:cs="Arial"/>
          <w:sz w:val="24"/>
          <w:szCs w:val="24"/>
        </w:rPr>
      </w:pPr>
      <w:r w:rsidRPr="009C1804">
        <w:rPr>
          <w:rFonts w:ascii="Arial" w:hAnsi="Arial" w:cs="Arial"/>
          <w:b/>
          <w:i/>
          <w:sz w:val="24"/>
          <w:szCs w:val="24"/>
        </w:rPr>
        <w:t xml:space="preserve"> </w:t>
      </w:r>
      <w:r w:rsidRPr="009C1804">
        <w:rPr>
          <w:rFonts w:ascii="Arial" w:hAnsi="Arial" w:cs="Arial"/>
          <w:sz w:val="24"/>
          <w:szCs w:val="24"/>
        </w:rPr>
        <w:t>Plusieurs ateliers de sensibilisation sur le respect du code d’éthique et de déontologie des agents sont organisés dans les écoles de formation en santé publique en collaboration avec l’Autorité supérieure de contrôle d’Etat et de lutte contre la corruption (ASCE/LC). Ces ateliers mettent un accent particulier sur la lutte contre la corruption et visent à outiller les élèves stagiaires en fin de cycle sur les dangers de la corruption dans le domaine de la santé.</w:t>
      </w:r>
    </w:p>
    <w:p w14:paraId="4F3B53CC" w14:textId="77777777" w:rsidR="00C4594F" w:rsidRPr="009C1804" w:rsidRDefault="00C4594F" w:rsidP="00C4594F">
      <w:pPr>
        <w:spacing w:after="0" w:line="276" w:lineRule="auto"/>
        <w:jc w:val="both"/>
        <w:textAlignment w:val="baseline"/>
        <w:rPr>
          <w:rFonts w:ascii="Arial" w:hAnsi="Arial" w:cs="Arial"/>
          <w:sz w:val="24"/>
          <w:szCs w:val="24"/>
        </w:rPr>
      </w:pPr>
    </w:p>
    <w:p w14:paraId="320AA6C5" w14:textId="77777777" w:rsidR="00C4594F" w:rsidRPr="009C1804" w:rsidRDefault="00C4594F" w:rsidP="00C4594F">
      <w:pPr>
        <w:pStyle w:val="Paragraphedeliste"/>
        <w:numPr>
          <w:ilvl w:val="0"/>
          <w:numId w:val="24"/>
        </w:numPr>
        <w:spacing w:line="276" w:lineRule="auto"/>
        <w:jc w:val="both"/>
        <w:rPr>
          <w:rFonts w:ascii="Arial" w:hAnsi="Arial" w:cs="Arial"/>
          <w:b/>
          <w:i/>
        </w:rPr>
      </w:pPr>
      <w:r w:rsidRPr="009C1804">
        <w:rPr>
          <w:rFonts w:ascii="Arial" w:hAnsi="Arial" w:cs="Arial"/>
          <w:b/>
          <w:i/>
        </w:rPr>
        <w:t>Réaliser et diffuser des spots de sensibilisation sur les droits et devoirs des usagers</w:t>
      </w:r>
    </w:p>
    <w:p w14:paraId="5DAC93B4" w14:textId="77777777" w:rsidR="00C4594F" w:rsidRDefault="00C4594F" w:rsidP="00C4594F">
      <w:pPr>
        <w:spacing w:line="276" w:lineRule="auto"/>
        <w:jc w:val="both"/>
        <w:rPr>
          <w:rFonts w:ascii="Arial" w:hAnsi="Arial" w:cs="Arial"/>
          <w:sz w:val="24"/>
          <w:szCs w:val="24"/>
        </w:rPr>
      </w:pPr>
      <w:r w:rsidRPr="009C1804">
        <w:rPr>
          <w:rFonts w:ascii="Arial" w:hAnsi="Arial" w:cs="Arial"/>
          <w:b/>
          <w:i/>
          <w:sz w:val="24"/>
          <w:szCs w:val="24"/>
        </w:rPr>
        <w:t xml:space="preserve"> </w:t>
      </w:r>
      <w:r w:rsidRPr="009C1804">
        <w:rPr>
          <w:rFonts w:ascii="Arial" w:hAnsi="Arial" w:cs="Arial"/>
          <w:sz w:val="24"/>
          <w:szCs w:val="24"/>
        </w:rPr>
        <w:t>Aucun s</w:t>
      </w:r>
      <w:r>
        <w:rPr>
          <w:rFonts w:ascii="Arial" w:hAnsi="Arial" w:cs="Arial"/>
          <w:sz w:val="24"/>
          <w:szCs w:val="24"/>
        </w:rPr>
        <w:t>pot n’a été réalisé, ni diffusé pour faute de ressources financières.</w:t>
      </w:r>
    </w:p>
    <w:p w14:paraId="40AB4CD0" w14:textId="77777777" w:rsidR="00C4594F" w:rsidRPr="009C1804" w:rsidRDefault="00C4594F" w:rsidP="00C4594F">
      <w:pPr>
        <w:spacing w:line="276" w:lineRule="auto"/>
        <w:jc w:val="both"/>
        <w:rPr>
          <w:rFonts w:ascii="Arial" w:hAnsi="Arial" w:cs="Arial"/>
          <w:b/>
          <w:i/>
          <w:sz w:val="24"/>
          <w:szCs w:val="24"/>
        </w:rPr>
      </w:pPr>
    </w:p>
    <w:p w14:paraId="5B11961B" w14:textId="1338032E" w:rsidR="00315484" w:rsidRDefault="00315484" w:rsidP="00C4594F">
      <w:pPr>
        <w:spacing w:line="276" w:lineRule="auto"/>
        <w:jc w:val="both"/>
        <w:rPr>
          <w:rFonts w:ascii="Arial" w:hAnsi="Arial" w:cs="Arial"/>
          <w:b/>
          <w:sz w:val="24"/>
          <w:szCs w:val="24"/>
        </w:rPr>
      </w:pPr>
      <w:r>
        <w:rPr>
          <w:rFonts w:ascii="Arial" w:hAnsi="Arial" w:cs="Arial"/>
          <w:b/>
          <w:sz w:val="24"/>
          <w:szCs w:val="24"/>
        </w:rPr>
        <w:t>Difficultés de mise en œuvre</w:t>
      </w:r>
    </w:p>
    <w:p w14:paraId="737E6914" w14:textId="77777777" w:rsidR="00C4594F" w:rsidRDefault="00C4594F" w:rsidP="00C4594F">
      <w:pPr>
        <w:spacing w:line="276" w:lineRule="auto"/>
        <w:jc w:val="both"/>
        <w:rPr>
          <w:rFonts w:ascii="Arial" w:hAnsi="Arial" w:cs="Arial"/>
          <w:sz w:val="24"/>
          <w:szCs w:val="24"/>
        </w:rPr>
      </w:pPr>
      <w:r>
        <w:rPr>
          <w:rFonts w:ascii="Arial" w:hAnsi="Arial" w:cs="Arial"/>
          <w:sz w:val="24"/>
          <w:szCs w:val="24"/>
        </w:rPr>
        <w:t>La difficulté majeure dans la mise en œuvre de l’engagement reste liée au manque de ressources dans la mesure où les activités de l’engagement n’ont pas été programmées au titre des activités du Ministère en 2018. Ce qui fait qu’il n’y a pas eu de budget pour sa réalisation.</w:t>
      </w:r>
    </w:p>
    <w:p w14:paraId="54E9DDB1" w14:textId="77777777" w:rsidR="00315484" w:rsidRDefault="00315484" w:rsidP="00C4594F">
      <w:pPr>
        <w:spacing w:line="276" w:lineRule="auto"/>
        <w:jc w:val="both"/>
        <w:rPr>
          <w:rFonts w:ascii="Arial" w:hAnsi="Arial" w:cs="Arial"/>
          <w:b/>
          <w:sz w:val="24"/>
          <w:szCs w:val="24"/>
        </w:rPr>
      </w:pPr>
    </w:p>
    <w:p w14:paraId="2BF99A99" w14:textId="2DB6B27B" w:rsidR="00315484" w:rsidRPr="00315484" w:rsidRDefault="00315484" w:rsidP="00C4594F">
      <w:pPr>
        <w:spacing w:line="276" w:lineRule="auto"/>
        <w:jc w:val="both"/>
        <w:rPr>
          <w:rFonts w:ascii="Arial" w:hAnsi="Arial" w:cs="Arial"/>
          <w:b/>
          <w:sz w:val="24"/>
          <w:szCs w:val="24"/>
        </w:rPr>
      </w:pPr>
      <w:r>
        <w:rPr>
          <w:rFonts w:ascii="Arial" w:hAnsi="Arial" w:cs="Arial"/>
          <w:b/>
          <w:sz w:val="24"/>
          <w:szCs w:val="24"/>
        </w:rPr>
        <w:t>P</w:t>
      </w:r>
      <w:r w:rsidRPr="00197B97">
        <w:rPr>
          <w:rFonts w:ascii="Arial" w:hAnsi="Arial" w:cs="Arial"/>
          <w:b/>
          <w:sz w:val="24"/>
          <w:szCs w:val="24"/>
        </w:rPr>
        <w:t>erspective et recommandation</w:t>
      </w:r>
      <w:r>
        <w:rPr>
          <w:rFonts w:ascii="Arial" w:hAnsi="Arial" w:cs="Arial"/>
          <w:b/>
          <w:sz w:val="24"/>
          <w:szCs w:val="24"/>
        </w:rPr>
        <w:t>s</w:t>
      </w:r>
    </w:p>
    <w:p w14:paraId="5392290A" w14:textId="77777777" w:rsidR="00C4594F" w:rsidRPr="00197B97" w:rsidRDefault="00C4594F" w:rsidP="00C4594F">
      <w:pPr>
        <w:spacing w:line="276" w:lineRule="auto"/>
        <w:jc w:val="both"/>
        <w:rPr>
          <w:rFonts w:ascii="Arial" w:hAnsi="Arial" w:cs="Arial"/>
          <w:b/>
          <w:sz w:val="24"/>
          <w:szCs w:val="24"/>
        </w:rPr>
      </w:pPr>
      <w:r w:rsidRPr="009C1804">
        <w:rPr>
          <w:rFonts w:ascii="Arial" w:hAnsi="Arial" w:cs="Arial"/>
          <w:sz w:val="24"/>
          <w:szCs w:val="24"/>
        </w:rPr>
        <w:t xml:space="preserve">En </w:t>
      </w:r>
      <w:r>
        <w:rPr>
          <w:rFonts w:ascii="Arial" w:hAnsi="Arial" w:cs="Arial"/>
          <w:sz w:val="24"/>
          <w:szCs w:val="24"/>
        </w:rPr>
        <w:t>persp</w:t>
      </w:r>
      <w:r w:rsidRPr="009C1804">
        <w:rPr>
          <w:rFonts w:ascii="Arial" w:hAnsi="Arial" w:cs="Arial"/>
          <w:sz w:val="24"/>
          <w:szCs w:val="24"/>
        </w:rPr>
        <w:t>e</w:t>
      </w:r>
      <w:r>
        <w:rPr>
          <w:rFonts w:ascii="Arial" w:hAnsi="Arial" w:cs="Arial"/>
          <w:sz w:val="24"/>
          <w:szCs w:val="24"/>
        </w:rPr>
        <w:t>ctive</w:t>
      </w:r>
      <w:r w:rsidRPr="009C1804">
        <w:rPr>
          <w:rFonts w:ascii="Arial" w:hAnsi="Arial" w:cs="Arial"/>
          <w:sz w:val="24"/>
          <w:szCs w:val="24"/>
        </w:rPr>
        <w:t xml:space="preserve">, </w:t>
      </w:r>
      <w:r>
        <w:rPr>
          <w:rFonts w:ascii="Arial" w:hAnsi="Arial" w:cs="Arial"/>
          <w:sz w:val="24"/>
          <w:szCs w:val="24"/>
        </w:rPr>
        <w:t>l’engagement a été retenu et inscrit dans le programme d’activités en 2019 et sera opérationnalisé</w:t>
      </w:r>
      <w:r w:rsidRPr="009C1804">
        <w:rPr>
          <w:rFonts w:ascii="Arial" w:hAnsi="Arial" w:cs="Arial"/>
          <w:sz w:val="24"/>
          <w:szCs w:val="24"/>
        </w:rPr>
        <w:t>.</w:t>
      </w:r>
      <w:r>
        <w:rPr>
          <w:rFonts w:ascii="Arial" w:hAnsi="Arial" w:cs="Arial"/>
          <w:sz w:val="24"/>
          <w:szCs w:val="24"/>
        </w:rPr>
        <w:t xml:space="preserve"> La principale recommandation formulée à cet effet est d’œuvrer à une augmentation du budget du ministère.</w:t>
      </w:r>
    </w:p>
    <w:p w14:paraId="293D3961" w14:textId="77777777" w:rsidR="002F69A8" w:rsidRDefault="002F69A8" w:rsidP="00CD0E3A">
      <w:pPr>
        <w:spacing w:line="276" w:lineRule="auto"/>
        <w:rPr>
          <w:rFonts w:ascii="Arial" w:hAnsi="Arial" w:cs="Arial"/>
        </w:rPr>
      </w:pPr>
    </w:p>
    <w:p w14:paraId="2CCF026D" w14:textId="77777777" w:rsidR="002F69A8" w:rsidRDefault="002F69A8" w:rsidP="00CD0E3A">
      <w:pPr>
        <w:spacing w:line="276" w:lineRule="auto"/>
        <w:rPr>
          <w:rFonts w:ascii="Arial" w:hAnsi="Arial" w:cs="Arial"/>
        </w:rPr>
      </w:pPr>
    </w:p>
    <w:p w14:paraId="1C9CCE51" w14:textId="77777777" w:rsidR="00C4594F" w:rsidRDefault="00C4594F" w:rsidP="00CD0E3A">
      <w:pPr>
        <w:spacing w:line="276" w:lineRule="auto"/>
        <w:rPr>
          <w:rFonts w:ascii="Arial" w:hAnsi="Arial" w:cs="Arial"/>
        </w:rPr>
      </w:pPr>
    </w:p>
    <w:p w14:paraId="46A3AE2D" w14:textId="77777777" w:rsidR="00C4594F" w:rsidRDefault="00C4594F" w:rsidP="00CD0E3A">
      <w:pPr>
        <w:spacing w:line="276" w:lineRule="auto"/>
        <w:rPr>
          <w:rFonts w:ascii="Arial" w:hAnsi="Arial" w:cs="Arial"/>
        </w:rPr>
      </w:pPr>
    </w:p>
    <w:p w14:paraId="105DC965" w14:textId="77777777" w:rsidR="00C4594F" w:rsidRDefault="00C4594F" w:rsidP="00CD0E3A">
      <w:pPr>
        <w:spacing w:line="276" w:lineRule="auto"/>
        <w:rPr>
          <w:rFonts w:ascii="Arial" w:hAnsi="Arial" w:cs="Arial"/>
        </w:rPr>
      </w:pPr>
    </w:p>
    <w:p w14:paraId="7903E162" w14:textId="77777777" w:rsidR="00C4594F" w:rsidRDefault="00C4594F" w:rsidP="00CD0E3A">
      <w:pPr>
        <w:spacing w:line="276" w:lineRule="auto"/>
        <w:rPr>
          <w:rFonts w:ascii="Arial" w:hAnsi="Arial" w:cs="Arial"/>
        </w:rPr>
      </w:pPr>
    </w:p>
    <w:p w14:paraId="24EA6790" w14:textId="77777777" w:rsidR="00C4594F" w:rsidRDefault="00C4594F" w:rsidP="00CD0E3A">
      <w:pPr>
        <w:spacing w:line="276" w:lineRule="auto"/>
        <w:rPr>
          <w:rFonts w:ascii="Arial" w:hAnsi="Arial" w:cs="Arial"/>
        </w:rPr>
      </w:pPr>
    </w:p>
    <w:p w14:paraId="4F93B5A3" w14:textId="77777777" w:rsidR="00C4594F" w:rsidRDefault="00C4594F" w:rsidP="00CD0E3A">
      <w:pPr>
        <w:spacing w:line="276" w:lineRule="auto"/>
        <w:rPr>
          <w:rFonts w:ascii="Arial" w:hAnsi="Arial" w:cs="Arial"/>
        </w:rPr>
      </w:pPr>
    </w:p>
    <w:p w14:paraId="70ABFC23" w14:textId="77777777" w:rsidR="00C4594F" w:rsidRDefault="00C4594F" w:rsidP="00CD0E3A">
      <w:pPr>
        <w:spacing w:line="276" w:lineRule="auto"/>
        <w:rPr>
          <w:rFonts w:ascii="Arial" w:hAnsi="Arial" w:cs="Arial"/>
        </w:rPr>
      </w:pPr>
    </w:p>
    <w:p w14:paraId="10F4C753" w14:textId="77777777" w:rsidR="00C4594F" w:rsidRDefault="00C4594F" w:rsidP="00CD0E3A">
      <w:pPr>
        <w:spacing w:line="276" w:lineRule="auto"/>
        <w:rPr>
          <w:rFonts w:ascii="Arial" w:hAnsi="Arial" w:cs="Arial"/>
        </w:rPr>
      </w:pPr>
    </w:p>
    <w:p w14:paraId="198F7154" w14:textId="77777777" w:rsidR="00C4594F" w:rsidRDefault="00C4594F" w:rsidP="00CD0E3A">
      <w:pPr>
        <w:spacing w:line="276" w:lineRule="auto"/>
        <w:rPr>
          <w:rFonts w:ascii="Arial" w:hAnsi="Arial" w:cs="Arial"/>
        </w:rPr>
      </w:pPr>
    </w:p>
    <w:p w14:paraId="2EFB6381" w14:textId="77777777" w:rsidR="002F69A8" w:rsidRDefault="002F69A8" w:rsidP="00CD0E3A">
      <w:pPr>
        <w:spacing w:line="276" w:lineRule="auto"/>
        <w:rPr>
          <w:rFonts w:ascii="Arial" w:hAnsi="Arial" w:cs="Arial"/>
        </w:rPr>
      </w:pPr>
    </w:p>
    <w:p w14:paraId="7D252A58" w14:textId="77777777" w:rsidR="00C4594F" w:rsidRDefault="00C4594F" w:rsidP="00CD0E3A">
      <w:pPr>
        <w:spacing w:line="276" w:lineRule="auto"/>
        <w:rPr>
          <w:rFonts w:ascii="Arial" w:hAnsi="Arial" w:cs="Arial"/>
        </w:rPr>
      </w:pPr>
    </w:p>
    <w:p w14:paraId="15D6740C" w14:textId="77777777" w:rsidR="00C4594F" w:rsidRDefault="00C4594F" w:rsidP="00CD0E3A">
      <w:pPr>
        <w:spacing w:line="276" w:lineRule="auto"/>
        <w:rPr>
          <w:rFonts w:ascii="Arial" w:hAnsi="Arial" w:cs="Arial"/>
        </w:rPr>
      </w:pPr>
    </w:p>
    <w:p w14:paraId="5F2EB06C" w14:textId="77777777" w:rsidR="00C4594F" w:rsidRDefault="00C4594F" w:rsidP="00CD0E3A">
      <w:pPr>
        <w:spacing w:line="276" w:lineRule="auto"/>
        <w:rPr>
          <w:rFonts w:ascii="Arial" w:hAnsi="Arial" w:cs="Arial"/>
        </w:rPr>
      </w:pPr>
    </w:p>
    <w:p w14:paraId="1D3304B1" w14:textId="77777777" w:rsidR="00C4594F" w:rsidRDefault="00C4594F" w:rsidP="00CD0E3A">
      <w:pPr>
        <w:spacing w:line="276" w:lineRule="auto"/>
        <w:rPr>
          <w:rFonts w:ascii="Arial" w:hAnsi="Arial" w:cs="Arial"/>
        </w:rPr>
      </w:pPr>
    </w:p>
    <w:p w14:paraId="4947AB87" w14:textId="77777777" w:rsidR="00C4594F" w:rsidRDefault="00C4594F" w:rsidP="00CD0E3A">
      <w:pPr>
        <w:spacing w:line="276" w:lineRule="auto"/>
        <w:rPr>
          <w:rFonts w:ascii="Arial" w:hAnsi="Arial" w:cs="Arial"/>
        </w:rPr>
      </w:pPr>
    </w:p>
    <w:p w14:paraId="5D8C40D8" w14:textId="77777777" w:rsidR="00C4594F" w:rsidRDefault="00C4594F" w:rsidP="00CD0E3A">
      <w:pPr>
        <w:spacing w:line="276" w:lineRule="auto"/>
        <w:rPr>
          <w:rFonts w:ascii="Arial" w:hAnsi="Arial" w:cs="Arial"/>
        </w:rPr>
      </w:pPr>
    </w:p>
    <w:p w14:paraId="68A08066" w14:textId="77777777" w:rsidR="00C4594F" w:rsidRDefault="00C4594F" w:rsidP="00CD0E3A">
      <w:pPr>
        <w:spacing w:line="276" w:lineRule="auto"/>
        <w:rPr>
          <w:rFonts w:ascii="Arial" w:hAnsi="Arial" w:cs="Arial"/>
        </w:rPr>
      </w:pPr>
    </w:p>
    <w:p w14:paraId="706AB267" w14:textId="77777777" w:rsidR="00C4594F" w:rsidRPr="00CD0E3A" w:rsidRDefault="00C4594F" w:rsidP="00CD0E3A">
      <w:pPr>
        <w:spacing w:line="276" w:lineRule="auto"/>
        <w:rPr>
          <w:rFonts w:ascii="Arial" w:hAnsi="Arial" w:cs="Arial"/>
        </w:rPr>
      </w:pPr>
    </w:p>
    <w:p w14:paraId="484B0218" w14:textId="77777777" w:rsidR="00116D68" w:rsidRPr="002F69A8" w:rsidRDefault="00116D68" w:rsidP="002F69A8">
      <w:pPr>
        <w:pStyle w:val="Titre3"/>
        <w:spacing w:line="276" w:lineRule="auto"/>
        <w:jc w:val="center"/>
        <w:rPr>
          <w:rStyle w:val="ListLabel205"/>
          <w:rFonts w:ascii="Arial" w:hAnsi="Arial" w:cs="Arial"/>
          <w:bCs w:val="0"/>
          <w:color w:val="auto"/>
          <w:sz w:val="28"/>
          <w:szCs w:val="28"/>
        </w:rPr>
      </w:pPr>
      <w:bookmarkStart w:id="23" w:name="_Toc529372146"/>
      <w:r w:rsidRPr="002F69A8">
        <w:rPr>
          <w:rStyle w:val="ListLabel205"/>
          <w:rFonts w:ascii="Arial" w:hAnsi="Arial" w:cs="Arial"/>
          <w:bCs w:val="0"/>
          <w:color w:val="auto"/>
          <w:sz w:val="28"/>
          <w:szCs w:val="28"/>
        </w:rPr>
        <w:t>Engagement N°08 : Renforcer les capacités des conseils de discipline</w:t>
      </w:r>
      <w:bookmarkEnd w:id="23"/>
    </w:p>
    <w:p w14:paraId="009C231F" w14:textId="77777777" w:rsidR="00622A15" w:rsidRPr="00CD0E3A" w:rsidRDefault="00622A15" w:rsidP="00CD0E3A">
      <w:pPr>
        <w:spacing w:after="0" w:line="276" w:lineRule="auto"/>
        <w:jc w:val="both"/>
        <w:rPr>
          <w:rFonts w:ascii="Arial" w:eastAsia="Times New Roman" w:hAnsi="Arial" w:cs="Arial"/>
          <w:sz w:val="24"/>
          <w:szCs w:val="24"/>
        </w:rPr>
      </w:pPr>
    </w:p>
    <w:p w14:paraId="00FC0BEC" w14:textId="77777777" w:rsidR="00192AA8" w:rsidRPr="00E35435" w:rsidRDefault="00192AA8" w:rsidP="00192AA8">
      <w:pPr>
        <w:autoSpaceDE w:val="0"/>
        <w:autoSpaceDN w:val="0"/>
        <w:adjustRightInd w:val="0"/>
        <w:spacing w:after="0" w:line="276" w:lineRule="auto"/>
        <w:jc w:val="both"/>
        <w:rPr>
          <w:rFonts w:ascii="Arial" w:hAnsi="Arial" w:cs="Arial"/>
          <w:color w:val="00000A"/>
          <w:sz w:val="24"/>
          <w:szCs w:val="24"/>
        </w:rPr>
      </w:pPr>
      <w:r w:rsidRPr="00E35435">
        <w:rPr>
          <w:rFonts w:ascii="Arial" w:hAnsi="Arial" w:cs="Arial"/>
          <w:sz w:val="24"/>
          <w:szCs w:val="24"/>
        </w:rPr>
        <w:t xml:space="preserve">Une administration publique moderne et compétente </w:t>
      </w:r>
      <w:r>
        <w:rPr>
          <w:rFonts w:ascii="Arial" w:hAnsi="Arial" w:cs="Arial"/>
          <w:sz w:val="24"/>
          <w:szCs w:val="24"/>
        </w:rPr>
        <w:t xml:space="preserve">est facteur d’édification d’une nation prospère. Mais la réussite d’une telle mission </w:t>
      </w:r>
      <w:r w:rsidRPr="00E35435">
        <w:rPr>
          <w:rFonts w:ascii="Arial" w:hAnsi="Arial" w:cs="Arial"/>
          <w:sz w:val="24"/>
          <w:szCs w:val="24"/>
        </w:rPr>
        <w:t>suppose qu’il soit pris en compte la promotion du professionnalis</w:t>
      </w:r>
      <w:r>
        <w:rPr>
          <w:rFonts w:ascii="Arial" w:hAnsi="Arial" w:cs="Arial"/>
          <w:sz w:val="24"/>
          <w:szCs w:val="24"/>
        </w:rPr>
        <w:t>me et de la confiance des citoyens à l’égard des</w:t>
      </w:r>
      <w:r w:rsidRPr="00E35435">
        <w:rPr>
          <w:rFonts w:ascii="Arial" w:hAnsi="Arial" w:cs="Arial"/>
          <w:sz w:val="24"/>
          <w:szCs w:val="24"/>
        </w:rPr>
        <w:t xml:space="preserve"> institutions publiques. </w:t>
      </w:r>
      <w:r>
        <w:rPr>
          <w:rFonts w:ascii="Arial" w:hAnsi="Arial" w:cs="Arial"/>
          <w:sz w:val="24"/>
          <w:szCs w:val="24"/>
        </w:rPr>
        <w:t xml:space="preserve">A cela s’ajoute </w:t>
      </w:r>
      <w:r w:rsidRPr="00E35435">
        <w:rPr>
          <w:rFonts w:ascii="Arial" w:hAnsi="Arial" w:cs="Arial"/>
          <w:sz w:val="24"/>
          <w:szCs w:val="24"/>
        </w:rPr>
        <w:t>une application rigoureuse des textes</w:t>
      </w:r>
      <w:r>
        <w:rPr>
          <w:rFonts w:ascii="Arial" w:hAnsi="Arial" w:cs="Arial"/>
          <w:sz w:val="24"/>
          <w:szCs w:val="24"/>
        </w:rPr>
        <w:t xml:space="preserve"> tout</w:t>
      </w:r>
      <w:r w:rsidRPr="00E35435">
        <w:rPr>
          <w:rFonts w:ascii="Arial" w:hAnsi="Arial" w:cs="Arial"/>
          <w:sz w:val="24"/>
          <w:szCs w:val="24"/>
        </w:rPr>
        <w:t xml:space="preserve"> en combattant les pratiques contraires à l’émergence de ces valeurs. Cependant, il y a de plus en plus </w:t>
      </w:r>
      <w:r>
        <w:rPr>
          <w:rFonts w:ascii="Arial" w:hAnsi="Arial" w:cs="Arial"/>
          <w:sz w:val="24"/>
          <w:szCs w:val="24"/>
        </w:rPr>
        <w:t xml:space="preserve">une </w:t>
      </w:r>
      <w:r w:rsidRPr="00E35435">
        <w:rPr>
          <w:rFonts w:ascii="Arial" w:hAnsi="Arial" w:cs="Arial"/>
          <w:sz w:val="24"/>
          <w:szCs w:val="24"/>
        </w:rPr>
        <w:t>profusion de comportements peu recommandables d’agents au sein de l’administration publique au regard de la faible application des textes y relatifs</w:t>
      </w:r>
      <w:r w:rsidRPr="00E35435">
        <w:rPr>
          <w:rFonts w:ascii="Arial" w:hAnsi="Arial" w:cs="Arial"/>
          <w:color w:val="00000A"/>
          <w:sz w:val="24"/>
          <w:szCs w:val="24"/>
        </w:rPr>
        <w:t>, de l’inadaptation de certains textes vu l’évolution du contexte et plus fondamentalement la saisine limitée du conseil de discipline.</w:t>
      </w:r>
    </w:p>
    <w:p w14:paraId="6061FDED" w14:textId="77777777" w:rsidR="00192AA8" w:rsidRPr="00625766" w:rsidRDefault="00192AA8" w:rsidP="00192AA8">
      <w:pPr>
        <w:spacing w:before="120" w:after="120" w:line="276" w:lineRule="auto"/>
        <w:jc w:val="both"/>
        <w:rPr>
          <w:rFonts w:ascii="Arial" w:hAnsi="Arial" w:cs="Arial"/>
          <w:b/>
          <w:i/>
          <w:sz w:val="24"/>
          <w:szCs w:val="24"/>
        </w:rPr>
      </w:pPr>
      <w:r w:rsidRPr="00E35435">
        <w:rPr>
          <w:rFonts w:ascii="Arial" w:hAnsi="Arial" w:cs="Arial"/>
          <w:sz w:val="24"/>
          <w:szCs w:val="24"/>
        </w:rPr>
        <w:t xml:space="preserve">Pour y remédier, il </w:t>
      </w:r>
      <w:r>
        <w:rPr>
          <w:rFonts w:ascii="Arial" w:hAnsi="Arial" w:cs="Arial"/>
          <w:sz w:val="24"/>
          <w:szCs w:val="24"/>
        </w:rPr>
        <w:t>se révèle</w:t>
      </w:r>
      <w:r w:rsidRPr="00E35435">
        <w:rPr>
          <w:rFonts w:ascii="Arial" w:hAnsi="Arial" w:cs="Arial"/>
          <w:sz w:val="24"/>
          <w:szCs w:val="24"/>
        </w:rPr>
        <w:t xml:space="preserve"> </w:t>
      </w:r>
      <w:r>
        <w:rPr>
          <w:rFonts w:ascii="Arial" w:hAnsi="Arial" w:cs="Arial"/>
          <w:sz w:val="24"/>
          <w:szCs w:val="24"/>
        </w:rPr>
        <w:t xml:space="preserve">nécessaire </w:t>
      </w:r>
      <w:r w:rsidRPr="00E35435">
        <w:rPr>
          <w:rFonts w:ascii="Arial" w:hAnsi="Arial" w:cs="Arial"/>
          <w:sz w:val="24"/>
          <w:szCs w:val="24"/>
        </w:rPr>
        <w:t>de rendre plus dynamiques les conseils de discipline au sein des ministères et institutions.</w:t>
      </w:r>
      <w:r>
        <w:rPr>
          <w:rFonts w:ascii="Arial" w:hAnsi="Arial" w:cs="Arial"/>
          <w:sz w:val="24"/>
          <w:szCs w:val="24"/>
        </w:rPr>
        <w:t xml:space="preserve"> </w:t>
      </w:r>
      <w:r>
        <w:rPr>
          <w:rFonts w:ascii="Arial" w:hAnsi="Arial" w:cs="Arial"/>
          <w:iCs/>
          <w:color w:val="000000"/>
          <w:sz w:val="24"/>
          <w:szCs w:val="24"/>
        </w:rPr>
        <w:t>D’ailleurs</w:t>
      </w:r>
      <w:r w:rsidRPr="00E35435">
        <w:rPr>
          <w:rFonts w:ascii="Arial" w:hAnsi="Arial" w:cs="Arial"/>
          <w:iCs/>
          <w:color w:val="000000"/>
          <w:sz w:val="24"/>
          <w:szCs w:val="24"/>
        </w:rPr>
        <w:t>, l</w:t>
      </w:r>
      <w:r w:rsidRPr="00E35435">
        <w:rPr>
          <w:rFonts w:ascii="Arial" w:hAnsi="Arial" w:cs="Arial"/>
          <w:bCs/>
          <w:sz w:val="24"/>
          <w:szCs w:val="24"/>
        </w:rPr>
        <w:t>a loi n° 081-2015/CNT portant statut général de la fonction publique d’Etat dispose en son article 79 qu’il e</w:t>
      </w:r>
      <w:r w:rsidRPr="00E35435">
        <w:rPr>
          <w:rFonts w:ascii="Arial" w:hAnsi="Arial" w:cs="Arial"/>
          <w:sz w:val="24"/>
          <w:szCs w:val="24"/>
        </w:rPr>
        <w:t>st institué au sein des départements</w:t>
      </w:r>
      <w:r>
        <w:rPr>
          <w:rFonts w:ascii="Arial" w:hAnsi="Arial" w:cs="Arial"/>
          <w:sz w:val="24"/>
          <w:szCs w:val="24"/>
        </w:rPr>
        <w:t xml:space="preserve"> </w:t>
      </w:r>
      <w:r w:rsidRPr="00E35435">
        <w:rPr>
          <w:rFonts w:ascii="Arial" w:hAnsi="Arial" w:cs="Arial"/>
          <w:sz w:val="24"/>
          <w:szCs w:val="24"/>
        </w:rPr>
        <w:t>ministériels et institutions</w:t>
      </w:r>
      <w:r>
        <w:rPr>
          <w:rFonts w:ascii="Arial" w:hAnsi="Arial" w:cs="Arial"/>
          <w:sz w:val="24"/>
          <w:szCs w:val="24"/>
        </w:rPr>
        <w:t xml:space="preserve"> </w:t>
      </w:r>
      <w:r w:rsidRPr="00E35435">
        <w:rPr>
          <w:rFonts w:ascii="Arial" w:hAnsi="Arial" w:cs="Arial"/>
          <w:sz w:val="24"/>
          <w:szCs w:val="24"/>
        </w:rPr>
        <w:t>publiques de l’Etat, des organes consultatifs dont le conseil de discipline.</w:t>
      </w:r>
      <w:r w:rsidRPr="00E35435">
        <w:rPr>
          <w:rFonts w:ascii="Arial" w:hAnsi="Arial" w:cs="Arial"/>
          <w:bCs/>
          <w:sz w:val="24"/>
          <w:szCs w:val="24"/>
        </w:rPr>
        <w:t xml:space="preserve"> Selon l’article 81 </w:t>
      </w:r>
      <w:r w:rsidRPr="00625766">
        <w:rPr>
          <w:rFonts w:ascii="Arial" w:hAnsi="Arial" w:cs="Arial"/>
          <w:b/>
          <w:i/>
          <w:sz w:val="24"/>
          <w:szCs w:val="24"/>
        </w:rPr>
        <w:t>:« Le conseil de discipline a compétence consultative en matière de sanctions disciplinaires pour fautes professionnelles ».</w:t>
      </w:r>
    </w:p>
    <w:p w14:paraId="2A576458" w14:textId="77777777" w:rsidR="00192AA8" w:rsidRDefault="00192AA8" w:rsidP="00192AA8">
      <w:pPr>
        <w:spacing w:before="120" w:after="120" w:line="276" w:lineRule="auto"/>
        <w:jc w:val="both"/>
        <w:rPr>
          <w:rFonts w:ascii="Arial" w:hAnsi="Arial" w:cs="Arial"/>
          <w:iCs/>
          <w:color w:val="000000"/>
          <w:sz w:val="24"/>
          <w:szCs w:val="24"/>
        </w:rPr>
      </w:pPr>
      <w:r w:rsidRPr="00E35435">
        <w:rPr>
          <w:rFonts w:ascii="Arial" w:eastAsia="Times New Roman" w:hAnsi="Arial" w:cs="Arial"/>
          <w:sz w:val="24"/>
          <w:szCs w:val="24"/>
        </w:rPr>
        <w:t>C’est pourquoi le Ministère de la fonction publique, du travail et de la protection sociale, a pris l’engagement dans le cadre du PGO</w:t>
      </w:r>
      <w:r w:rsidRPr="00E35435">
        <w:rPr>
          <w:rFonts w:ascii="Arial" w:hAnsi="Arial" w:cs="Arial"/>
          <w:b/>
          <w:bCs/>
          <w:sz w:val="24"/>
          <w:szCs w:val="24"/>
        </w:rPr>
        <w:t xml:space="preserve"> </w:t>
      </w:r>
      <w:r w:rsidRPr="00E35435">
        <w:rPr>
          <w:rFonts w:ascii="Arial" w:hAnsi="Arial" w:cs="Arial"/>
          <w:bCs/>
          <w:sz w:val="24"/>
          <w:szCs w:val="24"/>
        </w:rPr>
        <w:t>de renforcer les capacités des conseils de discipline.</w:t>
      </w:r>
      <w:r>
        <w:rPr>
          <w:rFonts w:ascii="Arial" w:eastAsia="Times New Roman" w:hAnsi="Arial" w:cs="Arial"/>
          <w:sz w:val="24"/>
          <w:szCs w:val="24"/>
        </w:rPr>
        <w:t xml:space="preserve"> L’</w:t>
      </w:r>
      <w:r w:rsidRPr="00E35435">
        <w:rPr>
          <w:rFonts w:ascii="Arial" w:eastAsia="Times New Roman" w:hAnsi="Arial" w:cs="Arial"/>
          <w:sz w:val="24"/>
          <w:szCs w:val="24"/>
        </w:rPr>
        <w:t xml:space="preserve">engagement est porté par la Direction générale de la fonction publique (DGFP) et vise à </w:t>
      </w:r>
      <w:r w:rsidRPr="00E35435">
        <w:rPr>
          <w:rFonts w:ascii="Arial" w:hAnsi="Arial" w:cs="Arial"/>
          <w:iCs/>
          <w:color w:val="000000"/>
          <w:sz w:val="24"/>
          <w:szCs w:val="24"/>
        </w:rPr>
        <w:t>améliorer le fonctionnement des conseils de discipline et l’efficacité de l’administration publique.</w:t>
      </w:r>
      <w:r>
        <w:rPr>
          <w:rFonts w:ascii="Arial" w:hAnsi="Arial" w:cs="Arial"/>
          <w:iCs/>
          <w:color w:val="000000"/>
          <w:sz w:val="24"/>
          <w:szCs w:val="24"/>
        </w:rPr>
        <w:t xml:space="preserve"> </w:t>
      </w:r>
    </w:p>
    <w:p w14:paraId="75B15D21" w14:textId="77777777" w:rsidR="00192AA8" w:rsidRDefault="00192AA8" w:rsidP="00192AA8">
      <w:pPr>
        <w:spacing w:before="120" w:after="120" w:line="276" w:lineRule="auto"/>
        <w:jc w:val="both"/>
        <w:rPr>
          <w:rFonts w:ascii="Arial" w:hAnsi="Arial" w:cs="Arial"/>
          <w:sz w:val="24"/>
          <w:szCs w:val="24"/>
        </w:rPr>
      </w:pPr>
      <w:r w:rsidRPr="00CD0E3A">
        <w:rPr>
          <w:rFonts w:ascii="Arial" w:hAnsi="Arial" w:cs="Arial"/>
          <w:sz w:val="24"/>
          <w:szCs w:val="24"/>
        </w:rPr>
        <w:t xml:space="preserve">Pour </w:t>
      </w:r>
      <w:r>
        <w:rPr>
          <w:rFonts w:ascii="Arial" w:hAnsi="Arial" w:cs="Arial"/>
          <w:sz w:val="24"/>
          <w:szCs w:val="24"/>
        </w:rPr>
        <w:t>opérationnali</w:t>
      </w:r>
      <w:r w:rsidRPr="00CD0E3A">
        <w:rPr>
          <w:rFonts w:ascii="Arial" w:hAnsi="Arial" w:cs="Arial"/>
          <w:sz w:val="24"/>
          <w:szCs w:val="24"/>
        </w:rPr>
        <w:t xml:space="preserve">ser la mise </w:t>
      </w:r>
      <w:r>
        <w:rPr>
          <w:rFonts w:ascii="Arial" w:hAnsi="Arial" w:cs="Arial"/>
          <w:sz w:val="24"/>
          <w:szCs w:val="24"/>
        </w:rPr>
        <w:t>en</w:t>
      </w:r>
      <w:r w:rsidRPr="00CD0E3A">
        <w:rPr>
          <w:rFonts w:ascii="Arial" w:hAnsi="Arial" w:cs="Arial"/>
          <w:sz w:val="24"/>
          <w:szCs w:val="24"/>
        </w:rPr>
        <w:t xml:space="preserve"> </w:t>
      </w:r>
      <w:r>
        <w:rPr>
          <w:rFonts w:ascii="Arial" w:hAnsi="Arial" w:cs="Arial"/>
          <w:sz w:val="24"/>
          <w:szCs w:val="24"/>
        </w:rPr>
        <w:t>œuvre</w:t>
      </w:r>
      <w:r w:rsidRPr="00CD0E3A">
        <w:rPr>
          <w:rFonts w:ascii="Arial" w:hAnsi="Arial" w:cs="Arial"/>
          <w:sz w:val="24"/>
          <w:szCs w:val="24"/>
        </w:rPr>
        <w:t xml:space="preserve"> de </w:t>
      </w:r>
      <w:r>
        <w:rPr>
          <w:rFonts w:ascii="Arial" w:hAnsi="Arial" w:cs="Arial"/>
          <w:sz w:val="24"/>
          <w:szCs w:val="24"/>
        </w:rPr>
        <w:t>cet engagement</w:t>
      </w:r>
      <w:r w:rsidRPr="00CD0E3A">
        <w:rPr>
          <w:rFonts w:ascii="Arial" w:hAnsi="Arial" w:cs="Arial"/>
          <w:sz w:val="24"/>
          <w:szCs w:val="24"/>
        </w:rPr>
        <w:t>, les activité</w:t>
      </w:r>
      <w:r>
        <w:rPr>
          <w:rFonts w:ascii="Arial" w:hAnsi="Arial" w:cs="Arial"/>
          <w:sz w:val="24"/>
          <w:szCs w:val="24"/>
        </w:rPr>
        <w:t>s suivantes ont été programmées :</w:t>
      </w:r>
    </w:p>
    <w:p w14:paraId="304EC109" w14:textId="77777777" w:rsidR="00192AA8" w:rsidRPr="003859E1" w:rsidRDefault="00192AA8" w:rsidP="00103903">
      <w:pPr>
        <w:pStyle w:val="Paragraphedeliste"/>
        <w:numPr>
          <w:ilvl w:val="0"/>
          <w:numId w:val="36"/>
        </w:numPr>
        <w:autoSpaceDE w:val="0"/>
        <w:autoSpaceDN w:val="0"/>
        <w:adjustRightInd w:val="0"/>
        <w:jc w:val="both"/>
        <w:rPr>
          <w:rFonts w:ascii="Arial" w:hAnsi="Arial" w:cs="Arial"/>
        </w:rPr>
      </w:pPr>
      <w:r w:rsidRPr="003859E1">
        <w:rPr>
          <w:rFonts w:ascii="Arial" w:hAnsi="Arial" w:cs="Arial"/>
        </w:rPr>
        <w:t>Relire ou mettre à jour les textes sur les conseils de discipline</w:t>
      </w:r>
    </w:p>
    <w:p w14:paraId="58504E75" w14:textId="77777777" w:rsidR="00192AA8" w:rsidRPr="003859E1" w:rsidRDefault="00192AA8" w:rsidP="00103903">
      <w:pPr>
        <w:pStyle w:val="Paragraphedeliste"/>
        <w:numPr>
          <w:ilvl w:val="0"/>
          <w:numId w:val="36"/>
        </w:numPr>
        <w:autoSpaceDE w:val="0"/>
        <w:autoSpaceDN w:val="0"/>
        <w:adjustRightInd w:val="0"/>
        <w:jc w:val="both"/>
        <w:rPr>
          <w:rFonts w:ascii="Arial" w:hAnsi="Arial" w:cs="Arial"/>
        </w:rPr>
      </w:pPr>
      <w:r w:rsidRPr="003859E1">
        <w:rPr>
          <w:rFonts w:ascii="Arial" w:hAnsi="Arial" w:cs="Arial"/>
        </w:rPr>
        <w:t>Former les membres des conseils de discipline</w:t>
      </w:r>
    </w:p>
    <w:p w14:paraId="1BDED6B1" w14:textId="77777777" w:rsidR="00192AA8" w:rsidRPr="003859E1" w:rsidRDefault="00192AA8" w:rsidP="00103903">
      <w:pPr>
        <w:pStyle w:val="Paragraphedeliste"/>
        <w:numPr>
          <w:ilvl w:val="0"/>
          <w:numId w:val="36"/>
        </w:numPr>
        <w:autoSpaceDE w:val="0"/>
        <w:autoSpaceDN w:val="0"/>
        <w:adjustRightInd w:val="0"/>
        <w:jc w:val="both"/>
        <w:rPr>
          <w:rFonts w:ascii="Arial" w:hAnsi="Arial" w:cs="Arial"/>
        </w:rPr>
      </w:pPr>
      <w:r w:rsidRPr="003859E1">
        <w:rPr>
          <w:rFonts w:ascii="Arial" w:hAnsi="Arial" w:cs="Arial"/>
        </w:rPr>
        <w:t>Former ou sensibiliser les premiers responsables (directeurs centraux, directeurs techniques…) sur la procédure de saisine du conseil de discipline</w:t>
      </w:r>
    </w:p>
    <w:p w14:paraId="4EDF0543" w14:textId="77777777" w:rsidR="00192AA8" w:rsidRPr="00CD0E3A" w:rsidRDefault="00192AA8" w:rsidP="00192AA8">
      <w:pPr>
        <w:spacing w:after="0" w:line="276" w:lineRule="auto"/>
        <w:jc w:val="both"/>
        <w:rPr>
          <w:rFonts w:ascii="Arial" w:eastAsia="Times New Roman" w:hAnsi="Arial" w:cs="Arial"/>
          <w:sz w:val="24"/>
          <w:szCs w:val="24"/>
        </w:rPr>
      </w:pPr>
    </w:p>
    <w:p w14:paraId="5CD9C7AF" w14:textId="77777777" w:rsidR="00192AA8" w:rsidRPr="00315484" w:rsidRDefault="00192AA8" w:rsidP="00192AA8">
      <w:pPr>
        <w:spacing w:after="0" w:line="276" w:lineRule="auto"/>
        <w:jc w:val="both"/>
        <w:rPr>
          <w:rFonts w:ascii="Arial" w:eastAsia="Times New Roman" w:hAnsi="Arial" w:cs="Arial"/>
          <w:b/>
          <w:i/>
          <w:sz w:val="24"/>
          <w:szCs w:val="24"/>
        </w:rPr>
      </w:pPr>
      <w:r w:rsidRPr="00315484">
        <w:rPr>
          <w:rFonts w:ascii="Arial" w:eastAsia="Times New Roman" w:hAnsi="Arial" w:cs="Arial"/>
          <w:b/>
          <w:i/>
          <w:sz w:val="24"/>
          <w:szCs w:val="24"/>
        </w:rPr>
        <w:t>L’état de réalisation des activités de l’engagement se présente comme suit :</w:t>
      </w:r>
    </w:p>
    <w:p w14:paraId="29CE7771" w14:textId="77777777" w:rsidR="00192AA8" w:rsidRPr="00CD0E3A" w:rsidRDefault="00192AA8" w:rsidP="00192AA8">
      <w:pPr>
        <w:spacing w:after="0" w:line="276" w:lineRule="auto"/>
        <w:jc w:val="both"/>
        <w:rPr>
          <w:rFonts w:ascii="Arial" w:eastAsia="Times New Roman" w:hAnsi="Arial" w:cs="Arial"/>
          <w:sz w:val="24"/>
          <w:szCs w:val="24"/>
        </w:rPr>
      </w:pPr>
    </w:p>
    <w:p w14:paraId="70C8EEFB" w14:textId="77777777" w:rsidR="00192AA8" w:rsidRPr="00CD0E3A" w:rsidRDefault="00192AA8" w:rsidP="00192AA8">
      <w:pPr>
        <w:pStyle w:val="Paragraphedeliste"/>
        <w:numPr>
          <w:ilvl w:val="0"/>
          <w:numId w:val="25"/>
        </w:numPr>
        <w:spacing w:line="276" w:lineRule="auto"/>
        <w:jc w:val="both"/>
        <w:rPr>
          <w:rFonts w:ascii="Arial" w:hAnsi="Arial" w:cs="Arial"/>
        </w:rPr>
      </w:pPr>
      <w:r w:rsidRPr="00CD0E3A">
        <w:rPr>
          <w:rFonts w:ascii="Arial" w:eastAsia="Times New Roman" w:hAnsi="Arial" w:cs="Arial"/>
          <w:b/>
          <w:i/>
        </w:rPr>
        <w:t>Relire ou mettre à jour les textes sur les conseils de discipline</w:t>
      </w:r>
    </w:p>
    <w:p w14:paraId="67851794" w14:textId="77777777" w:rsidR="00192AA8" w:rsidRDefault="00192AA8" w:rsidP="00192AA8">
      <w:pPr>
        <w:spacing w:line="276" w:lineRule="auto"/>
        <w:jc w:val="both"/>
        <w:rPr>
          <w:rFonts w:ascii="Arial" w:hAnsi="Arial" w:cs="Arial"/>
          <w:sz w:val="24"/>
          <w:szCs w:val="24"/>
        </w:rPr>
      </w:pPr>
      <w:r w:rsidRPr="00CD0E3A">
        <w:rPr>
          <w:rFonts w:ascii="Arial" w:hAnsi="Arial" w:cs="Arial"/>
          <w:sz w:val="24"/>
          <w:szCs w:val="24"/>
        </w:rPr>
        <w:t>Les textes à relire ont été identifiés, les dispositions à corriger ont été répertoriées et un plan de rédaction des nouveaux textes a été déterminé.</w:t>
      </w:r>
      <w:r>
        <w:rPr>
          <w:rFonts w:ascii="Arial" w:hAnsi="Arial" w:cs="Arial"/>
          <w:sz w:val="24"/>
          <w:szCs w:val="24"/>
        </w:rPr>
        <w:t xml:space="preserve"> </w:t>
      </w:r>
    </w:p>
    <w:p w14:paraId="77E68777" w14:textId="77777777" w:rsidR="00192AA8" w:rsidRDefault="00192AA8" w:rsidP="00192AA8">
      <w:pPr>
        <w:spacing w:line="276" w:lineRule="auto"/>
        <w:jc w:val="both"/>
        <w:rPr>
          <w:rFonts w:ascii="Arial" w:hAnsi="Arial" w:cs="Arial"/>
          <w:sz w:val="24"/>
          <w:szCs w:val="24"/>
        </w:rPr>
      </w:pPr>
      <w:r>
        <w:rPr>
          <w:rFonts w:ascii="Arial" w:hAnsi="Arial" w:cs="Arial"/>
          <w:sz w:val="24"/>
          <w:szCs w:val="24"/>
        </w:rPr>
        <w:t xml:space="preserve">Cependant, la relecture n’est pas encore faite eu égard à </w:t>
      </w:r>
      <w:r w:rsidRPr="00E747B7">
        <w:rPr>
          <w:rFonts w:ascii="Arial" w:hAnsi="Arial" w:cs="Arial"/>
          <w:sz w:val="24"/>
          <w:szCs w:val="24"/>
        </w:rPr>
        <w:t>un manque de ressources financières</w:t>
      </w:r>
      <w:r>
        <w:rPr>
          <w:rFonts w:ascii="Arial" w:hAnsi="Arial" w:cs="Arial"/>
          <w:sz w:val="24"/>
          <w:szCs w:val="24"/>
        </w:rPr>
        <w:t xml:space="preserve">. </w:t>
      </w:r>
      <w:r w:rsidRPr="00E747B7">
        <w:rPr>
          <w:rFonts w:ascii="Arial" w:hAnsi="Arial" w:cs="Arial"/>
          <w:sz w:val="24"/>
          <w:szCs w:val="24"/>
        </w:rPr>
        <w:t xml:space="preserve">Le budget alloué à la DGFP est réduit, alors que la relecture des textes nécessite un budget conséquent vu que la tendance à </w:t>
      </w:r>
      <w:r w:rsidRPr="006E7673">
        <w:rPr>
          <w:rFonts w:ascii="Arial" w:hAnsi="Arial" w:cs="Arial"/>
          <w:sz w:val="24"/>
          <w:szCs w:val="24"/>
        </w:rPr>
        <w:t>organiser</w:t>
      </w:r>
      <w:r w:rsidRPr="00E03B0D">
        <w:rPr>
          <w:rFonts w:ascii="Arial" w:hAnsi="Arial" w:cs="Arial"/>
          <w:color w:val="FF0000"/>
          <w:sz w:val="24"/>
          <w:szCs w:val="24"/>
        </w:rPr>
        <w:t xml:space="preserve"> </w:t>
      </w:r>
      <w:r w:rsidRPr="00E747B7">
        <w:rPr>
          <w:rFonts w:ascii="Arial" w:hAnsi="Arial" w:cs="Arial"/>
          <w:sz w:val="24"/>
          <w:szCs w:val="24"/>
        </w:rPr>
        <w:t>sur place</w:t>
      </w:r>
      <w:r>
        <w:rPr>
          <w:rFonts w:ascii="Arial" w:hAnsi="Arial" w:cs="Arial"/>
          <w:sz w:val="24"/>
          <w:szCs w:val="24"/>
        </w:rPr>
        <w:t xml:space="preserve"> </w:t>
      </w:r>
      <w:r w:rsidRPr="00E747B7">
        <w:rPr>
          <w:rFonts w:ascii="Arial" w:hAnsi="Arial" w:cs="Arial"/>
          <w:sz w:val="24"/>
          <w:szCs w:val="24"/>
        </w:rPr>
        <w:t>les formations n’est pas efficace</w:t>
      </w:r>
      <w:r>
        <w:rPr>
          <w:rFonts w:ascii="Arial" w:hAnsi="Arial" w:cs="Arial"/>
          <w:sz w:val="24"/>
          <w:szCs w:val="24"/>
        </w:rPr>
        <w:t xml:space="preserve"> et qu’il devient nécessaire d’œuvrer à une délocalisation de l’activité hors de Ouagadougou.</w:t>
      </w:r>
    </w:p>
    <w:p w14:paraId="61E7E65A" w14:textId="77777777" w:rsidR="00192AA8" w:rsidRPr="00CD0E3A" w:rsidRDefault="00192AA8" w:rsidP="00192AA8">
      <w:pPr>
        <w:pStyle w:val="Paragraphedeliste"/>
        <w:numPr>
          <w:ilvl w:val="0"/>
          <w:numId w:val="25"/>
        </w:numPr>
        <w:spacing w:line="276" w:lineRule="auto"/>
        <w:jc w:val="both"/>
        <w:rPr>
          <w:rFonts w:ascii="Arial" w:hAnsi="Arial" w:cs="Arial"/>
        </w:rPr>
      </w:pPr>
      <w:r w:rsidRPr="00CD0E3A">
        <w:rPr>
          <w:rFonts w:ascii="Arial" w:eastAsia="Times New Roman" w:hAnsi="Arial" w:cs="Arial"/>
          <w:b/>
          <w:i/>
        </w:rPr>
        <w:t>Former les membres des conseils de discipline</w:t>
      </w:r>
    </w:p>
    <w:p w14:paraId="187CE9EF" w14:textId="77777777" w:rsidR="00192AA8" w:rsidRPr="006E7673" w:rsidRDefault="00192AA8" w:rsidP="00192AA8">
      <w:pPr>
        <w:spacing w:line="276" w:lineRule="auto"/>
        <w:jc w:val="both"/>
        <w:rPr>
          <w:rFonts w:ascii="Arial" w:hAnsi="Arial" w:cs="Arial"/>
          <w:sz w:val="24"/>
          <w:szCs w:val="24"/>
        </w:rPr>
      </w:pPr>
      <w:r w:rsidRPr="00CD0E3A">
        <w:rPr>
          <w:rFonts w:ascii="Arial" w:hAnsi="Arial" w:cs="Arial"/>
          <w:sz w:val="24"/>
          <w:szCs w:val="24"/>
        </w:rPr>
        <w:t xml:space="preserve">Une dizaine </w:t>
      </w:r>
      <w:r w:rsidRPr="006E7673">
        <w:rPr>
          <w:rFonts w:ascii="Arial" w:hAnsi="Arial" w:cs="Arial"/>
          <w:sz w:val="24"/>
          <w:szCs w:val="24"/>
        </w:rPr>
        <w:t xml:space="preserve">de membres de conseils de discipline des ministères et institutions a été formée depuis le début du processus. </w:t>
      </w:r>
    </w:p>
    <w:p w14:paraId="0B272422" w14:textId="77777777" w:rsidR="00192AA8" w:rsidRPr="00DF6FE2" w:rsidRDefault="00192AA8" w:rsidP="00192AA8">
      <w:pPr>
        <w:spacing w:line="276" w:lineRule="auto"/>
        <w:jc w:val="both"/>
        <w:rPr>
          <w:rFonts w:ascii="Arial" w:hAnsi="Arial" w:cs="Arial"/>
          <w:sz w:val="24"/>
          <w:szCs w:val="24"/>
        </w:rPr>
      </w:pPr>
      <w:r>
        <w:rPr>
          <w:rFonts w:ascii="Arial" w:hAnsi="Arial" w:cs="Arial"/>
          <w:sz w:val="24"/>
          <w:szCs w:val="24"/>
        </w:rPr>
        <w:t>L</w:t>
      </w:r>
      <w:r w:rsidRPr="006E7673">
        <w:rPr>
          <w:rFonts w:ascii="Arial" w:hAnsi="Arial" w:cs="Arial"/>
          <w:sz w:val="24"/>
          <w:szCs w:val="24"/>
        </w:rPr>
        <w:t xml:space="preserve">es personnels de </w:t>
      </w:r>
      <w:r>
        <w:rPr>
          <w:rFonts w:ascii="Arial" w:hAnsi="Arial" w:cs="Arial"/>
          <w:sz w:val="24"/>
          <w:szCs w:val="24"/>
        </w:rPr>
        <w:t>trois</w:t>
      </w:r>
      <w:r w:rsidRPr="00DF6FE2">
        <w:rPr>
          <w:rFonts w:ascii="Arial" w:hAnsi="Arial" w:cs="Arial"/>
          <w:sz w:val="24"/>
          <w:szCs w:val="24"/>
        </w:rPr>
        <w:t xml:space="preserve"> (</w:t>
      </w:r>
      <w:r>
        <w:rPr>
          <w:rFonts w:ascii="Arial" w:hAnsi="Arial" w:cs="Arial"/>
          <w:sz w:val="24"/>
          <w:szCs w:val="24"/>
        </w:rPr>
        <w:t>03</w:t>
      </w:r>
      <w:r w:rsidRPr="00DF6FE2">
        <w:rPr>
          <w:rFonts w:ascii="Arial" w:hAnsi="Arial" w:cs="Arial"/>
          <w:sz w:val="24"/>
          <w:szCs w:val="24"/>
        </w:rPr>
        <w:t>) ministères et institutions ont été</w:t>
      </w:r>
      <w:r>
        <w:rPr>
          <w:rFonts w:ascii="Arial" w:hAnsi="Arial" w:cs="Arial"/>
          <w:sz w:val="24"/>
          <w:szCs w:val="24"/>
        </w:rPr>
        <w:t xml:space="preserve"> </w:t>
      </w:r>
      <w:r w:rsidRPr="00DF6FE2">
        <w:rPr>
          <w:rFonts w:ascii="Arial" w:hAnsi="Arial" w:cs="Arial"/>
          <w:sz w:val="24"/>
          <w:szCs w:val="24"/>
        </w:rPr>
        <w:t>formés</w:t>
      </w:r>
      <w:r>
        <w:rPr>
          <w:rFonts w:ascii="Arial" w:hAnsi="Arial" w:cs="Arial"/>
          <w:sz w:val="24"/>
          <w:szCs w:val="24"/>
        </w:rPr>
        <w:t xml:space="preserve"> sur la période couvrant la mise en œuvre du PGO. Cependant, il y a au total onze (11) </w:t>
      </w:r>
      <w:r w:rsidRPr="00DF6FE2">
        <w:rPr>
          <w:rFonts w:ascii="Arial" w:hAnsi="Arial" w:cs="Arial"/>
          <w:sz w:val="24"/>
          <w:szCs w:val="24"/>
        </w:rPr>
        <w:t>ministères et institutions</w:t>
      </w:r>
      <w:r>
        <w:rPr>
          <w:rFonts w:ascii="Arial" w:hAnsi="Arial" w:cs="Arial"/>
          <w:sz w:val="24"/>
          <w:szCs w:val="24"/>
        </w:rPr>
        <w:t xml:space="preserve"> qui ont bénéficié de cette formation depuis le début du processus (</w:t>
      </w:r>
      <w:r w:rsidRPr="00DF6FE2">
        <w:rPr>
          <w:rFonts w:ascii="Arial" w:hAnsi="Arial" w:cs="Arial"/>
          <w:sz w:val="24"/>
          <w:szCs w:val="24"/>
        </w:rPr>
        <w:t>la liste est jointe en annexe</w:t>
      </w:r>
      <w:r>
        <w:rPr>
          <w:rFonts w:ascii="Arial" w:hAnsi="Arial" w:cs="Arial"/>
          <w:sz w:val="24"/>
          <w:szCs w:val="24"/>
        </w:rPr>
        <w:t>)</w:t>
      </w:r>
      <w:r w:rsidRPr="00DF6FE2">
        <w:rPr>
          <w:rFonts w:ascii="Arial" w:hAnsi="Arial" w:cs="Arial"/>
          <w:sz w:val="24"/>
          <w:szCs w:val="24"/>
        </w:rPr>
        <w:t>.</w:t>
      </w:r>
    </w:p>
    <w:p w14:paraId="77A1E991" w14:textId="77777777" w:rsidR="00192AA8" w:rsidRPr="00CD0E3A" w:rsidRDefault="00192AA8" w:rsidP="00192AA8">
      <w:pPr>
        <w:pStyle w:val="Paragraphedeliste"/>
        <w:numPr>
          <w:ilvl w:val="0"/>
          <w:numId w:val="25"/>
        </w:numPr>
        <w:spacing w:line="276" w:lineRule="auto"/>
        <w:jc w:val="both"/>
        <w:rPr>
          <w:rFonts w:ascii="Arial" w:hAnsi="Arial" w:cs="Arial"/>
        </w:rPr>
      </w:pPr>
      <w:r w:rsidRPr="00CD0E3A">
        <w:rPr>
          <w:rFonts w:ascii="Arial" w:eastAsia="Times New Roman" w:hAnsi="Arial" w:cs="Arial"/>
          <w:b/>
          <w:i/>
        </w:rPr>
        <w:t>Former ou sensibiliser les premiers responsables (directeurs centraux, directeurs techniques…) sur la procédure de saisine du conseil de discipline</w:t>
      </w:r>
    </w:p>
    <w:p w14:paraId="198A48E1" w14:textId="77777777" w:rsidR="00192AA8" w:rsidRPr="00023036" w:rsidRDefault="00192AA8" w:rsidP="00192AA8">
      <w:pPr>
        <w:spacing w:line="276" w:lineRule="auto"/>
        <w:jc w:val="both"/>
        <w:rPr>
          <w:rFonts w:ascii="Arial" w:hAnsi="Arial" w:cs="Arial"/>
          <w:sz w:val="24"/>
          <w:szCs w:val="24"/>
        </w:rPr>
      </w:pPr>
      <w:r w:rsidRPr="00023036">
        <w:rPr>
          <w:rFonts w:ascii="Arial" w:hAnsi="Arial" w:cs="Arial"/>
          <w:sz w:val="24"/>
          <w:szCs w:val="24"/>
        </w:rPr>
        <w:t xml:space="preserve">Une assistance technique a été </w:t>
      </w:r>
      <w:r w:rsidRPr="006E7673">
        <w:rPr>
          <w:rFonts w:ascii="Arial" w:hAnsi="Arial" w:cs="Arial"/>
          <w:sz w:val="24"/>
          <w:szCs w:val="24"/>
        </w:rPr>
        <w:t xml:space="preserve">apportée </w:t>
      </w:r>
      <w:r w:rsidRPr="00023036">
        <w:rPr>
          <w:rFonts w:ascii="Arial" w:hAnsi="Arial" w:cs="Arial"/>
          <w:sz w:val="24"/>
          <w:szCs w:val="24"/>
        </w:rPr>
        <w:t>aux ministères et institutions dans la mise en œuvre de la procédure disciplinaire</w:t>
      </w:r>
      <w:r>
        <w:rPr>
          <w:rFonts w:ascii="Arial" w:hAnsi="Arial" w:cs="Arial"/>
          <w:sz w:val="24"/>
          <w:szCs w:val="24"/>
        </w:rPr>
        <w:t xml:space="preserve">. </w:t>
      </w:r>
      <w:r w:rsidRPr="006E7673">
        <w:rPr>
          <w:rFonts w:ascii="Arial" w:hAnsi="Arial" w:cs="Arial"/>
          <w:sz w:val="24"/>
          <w:szCs w:val="24"/>
        </w:rPr>
        <w:t>Aussi</w:t>
      </w:r>
      <w:r w:rsidRPr="00023036">
        <w:rPr>
          <w:rFonts w:ascii="Arial" w:hAnsi="Arial" w:cs="Arial"/>
          <w:sz w:val="24"/>
          <w:szCs w:val="24"/>
        </w:rPr>
        <w:t xml:space="preserve"> des modules ont été produits et mis à disposition des Directions des ressources humaines (DRH) des ministères et institutions. </w:t>
      </w:r>
    </w:p>
    <w:p w14:paraId="691A941C" w14:textId="77777777" w:rsidR="00192AA8" w:rsidRDefault="00192AA8" w:rsidP="00192AA8">
      <w:pPr>
        <w:spacing w:line="276" w:lineRule="auto"/>
        <w:jc w:val="both"/>
        <w:rPr>
          <w:rFonts w:ascii="Arial" w:hAnsi="Arial" w:cs="Arial"/>
          <w:sz w:val="24"/>
          <w:szCs w:val="24"/>
        </w:rPr>
      </w:pPr>
      <w:r w:rsidRPr="00023036">
        <w:rPr>
          <w:rFonts w:ascii="Arial" w:hAnsi="Arial" w:cs="Arial"/>
          <w:sz w:val="24"/>
          <w:szCs w:val="24"/>
        </w:rPr>
        <w:t>A ce titre un guide simplifié de la procédure disciplinaire intitulé « </w:t>
      </w:r>
      <w:r w:rsidRPr="00231B6F">
        <w:rPr>
          <w:rFonts w:ascii="Arial" w:hAnsi="Arial" w:cs="Arial"/>
          <w:b/>
          <w:i/>
          <w:sz w:val="24"/>
          <w:szCs w:val="24"/>
        </w:rPr>
        <w:t>Guide simplifié de procédure disciplinaire à l’intention des ministères et institutions</w:t>
      </w:r>
      <w:r w:rsidRPr="00231B6F">
        <w:rPr>
          <w:rFonts w:ascii="Arial" w:hAnsi="Arial" w:cs="Arial"/>
          <w:i/>
          <w:sz w:val="24"/>
          <w:szCs w:val="24"/>
        </w:rPr>
        <w:t> </w:t>
      </w:r>
      <w:r w:rsidRPr="00023036">
        <w:rPr>
          <w:rFonts w:ascii="Arial" w:hAnsi="Arial" w:cs="Arial"/>
          <w:sz w:val="24"/>
          <w:szCs w:val="24"/>
        </w:rPr>
        <w:t xml:space="preserve">» </w:t>
      </w:r>
      <w:r>
        <w:rPr>
          <w:rFonts w:ascii="Arial" w:hAnsi="Arial" w:cs="Arial"/>
          <w:sz w:val="24"/>
          <w:szCs w:val="24"/>
        </w:rPr>
        <w:t>a été</w:t>
      </w:r>
      <w:r w:rsidRPr="00023036">
        <w:rPr>
          <w:rFonts w:ascii="Arial" w:hAnsi="Arial" w:cs="Arial"/>
          <w:sz w:val="24"/>
          <w:szCs w:val="24"/>
        </w:rPr>
        <w:t xml:space="preserve"> élaboré à l’intention de tous ceux qui interviennent dans le processus des conseils de discipline.</w:t>
      </w:r>
    </w:p>
    <w:p w14:paraId="3BB0F51A" w14:textId="77777777" w:rsidR="00192AA8" w:rsidRDefault="00192AA8" w:rsidP="00192AA8">
      <w:pPr>
        <w:pStyle w:val="Default"/>
        <w:spacing w:line="276" w:lineRule="auto"/>
        <w:jc w:val="both"/>
        <w:rPr>
          <w:rFonts w:ascii="Arial" w:hAnsi="Arial" w:cs="Arial"/>
          <w:color w:val="auto"/>
        </w:rPr>
      </w:pPr>
      <w:r w:rsidRPr="009938C5">
        <w:rPr>
          <w:rFonts w:ascii="Arial" w:hAnsi="Arial" w:cs="Arial"/>
        </w:rPr>
        <w:t xml:space="preserve">Au total, sur les trois (03) activités programmées pour la réalisation de l’engagement, </w:t>
      </w:r>
      <w:r w:rsidRPr="009938C5">
        <w:rPr>
          <w:rFonts w:ascii="Arial" w:hAnsi="Arial" w:cs="Arial"/>
          <w:color w:val="auto"/>
        </w:rPr>
        <w:t>deux (02) ont été réalisées et une (01) activité est en cours de réalisation.</w:t>
      </w:r>
      <w:r>
        <w:rPr>
          <w:rFonts w:ascii="Arial" w:hAnsi="Arial" w:cs="Arial"/>
          <w:color w:val="auto"/>
        </w:rPr>
        <w:t xml:space="preserve"> </w:t>
      </w:r>
    </w:p>
    <w:p w14:paraId="0EB7B4C0" w14:textId="77777777" w:rsidR="00192AA8" w:rsidRPr="00023036" w:rsidRDefault="00192AA8" w:rsidP="00192AA8">
      <w:pPr>
        <w:spacing w:line="276" w:lineRule="auto"/>
        <w:jc w:val="both"/>
        <w:rPr>
          <w:rFonts w:ascii="Arial" w:hAnsi="Arial" w:cs="Arial"/>
          <w:sz w:val="24"/>
          <w:szCs w:val="24"/>
        </w:rPr>
      </w:pPr>
    </w:p>
    <w:p w14:paraId="31D42FF4" w14:textId="148FAED0" w:rsidR="00625766" w:rsidRPr="00625766" w:rsidRDefault="00192AA8" w:rsidP="00625766">
      <w:pPr>
        <w:spacing w:line="276" w:lineRule="auto"/>
        <w:jc w:val="both"/>
        <w:rPr>
          <w:rFonts w:ascii="Arial" w:hAnsi="Arial" w:cs="Arial"/>
          <w:b/>
          <w:sz w:val="24"/>
          <w:szCs w:val="24"/>
        </w:rPr>
      </w:pPr>
      <w:r w:rsidRPr="00625766">
        <w:rPr>
          <w:rFonts w:ascii="Arial" w:hAnsi="Arial" w:cs="Arial"/>
          <w:b/>
          <w:sz w:val="24"/>
          <w:szCs w:val="24"/>
        </w:rPr>
        <w:t>Difficultés</w:t>
      </w:r>
      <w:r w:rsidR="00625766" w:rsidRPr="00625766">
        <w:rPr>
          <w:rFonts w:ascii="Arial" w:hAnsi="Arial" w:cs="Arial"/>
          <w:b/>
          <w:sz w:val="24"/>
          <w:szCs w:val="24"/>
        </w:rPr>
        <w:t xml:space="preserve"> de mise en œuvre</w:t>
      </w:r>
    </w:p>
    <w:p w14:paraId="1A2BB808" w14:textId="77777777" w:rsidR="00192AA8" w:rsidRDefault="00192AA8" w:rsidP="00192AA8">
      <w:pPr>
        <w:spacing w:line="276" w:lineRule="auto"/>
        <w:jc w:val="both"/>
        <w:rPr>
          <w:rFonts w:ascii="Arial" w:hAnsi="Arial" w:cs="Arial"/>
          <w:sz w:val="24"/>
          <w:szCs w:val="24"/>
        </w:rPr>
      </w:pPr>
      <w:r>
        <w:rPr>
          <w:rFonts w:ascii="Arial" w:hAnsi="Arial" w:cs="Arial"/>
          <w:sz w:val="24"/>
          <w:szCs w:val="24"/>
        </w:rPr>
        <w:t xml:space="preserve">La mise en œuvre de l’engagement a été confrontée à un manque de ressources. </w:t>
      </w:r>
      <w:r w:rsidRPr="00023036">
        <w:rPr>
          <w:rFonts w:ascii="Arial" w:hAnsi="Arial" w:cs="Arial"/>
          <w:sz w:val="24"/>
          <w:szCs w:val="24"/>
        </w:rPr>
        <w:t xml:space="preserve">C’est pourquoi, </w:t>
      </w:r>
      <w:r w:rsidRPr="006E7673">
        <w:rPr>
          <w:rFonts w:ascii="Arial" w:hAnsi="Arial" w:cs="Arial"/>
          <w:sz w:val="24"/>
          <w:szCs w:val="24"/>
        </w:rPr>
        <w:t>seul</w:t>
      </w:r>
      <w:r>
        <w:rPr>
          <w:rFonts w:ascii="Arial" w:hAnsi="Arial" w:cs="Arial"/>
          <w:sz w:val="24"/>
          <w:szCs w:val="24"/>
        </w:rPr>
        <w:t xml:space="preserve">s </w:t>
      </w:r>
      <w:r w:rsidRPr="00023036">
        <w:rPr>
          <w:rFonts w:ascii="Arial" w:hAnsi="Arial" w:cs="Arial"/>
          <w:sz w:val="24"/>
          <w:szCs w:val="24"/>
        </w:rPr>
        <w:t>trois (03) ministères et institutions ont été accompagnés</w:t>
      </w:r>
      <w:r>
        <w:rPr>
          <w:rFonts w:ascii="Arial" w:hAnsi="Arial" w:cs="Arial"/>
          <w:sz w:val="24"/>
          <w:szCs w:val="24"/>
        </w:rPr>
        <w:t>. En effet, s</w:t>
      </w:r>
      <w:r w:rsidRPr="00023036">
        <w:rPr>
          <w:rFonts w:ascii="Arial" w:hAnsi="Arial" w:cs="Arial"/>
          <w:sz w:val="24"/>
          <w:szCs w:val="24"/>
        </w:rPr>
        <w:t xml:space="preserve">’il est vrai que selon </w:t>
      </w:r>
      <w:r>
        <w:rPr>
          <w:rFonts w:ascii="Arial" w:hAnsi="Arial" w:cs="Arial"/>
          <w:sz w:val="24"/>
          <w:szCs w:val="24"/>
        </w:rPr>
        <w:t xml:space="preserve">les dispositions de la loi 081, </w:t>
      </w:r>
      <w:r w:rsidRPr="00023036">
        <w:rPr>
          <w:rFonts w:ascii="Arial" w:hAnsi="Arial" w:cs="Arial"/>
          <w:sz w:val="24"/>
          <w:szCs w:val="24"/>
        </w:rPr>
        <w:t xml:space="preserve">la formation sur la procédure disciplinaire doit s’étendre à tous les ministères et à toutes les institutions, il faut relever que l’insuffisance de moyens fait que la formation se limite aux seules structures qui en font la demande. </w:t>
      </w:r>
    </w:p>
    <w:p w14:paraId="22231AED" w14:textId="67E13004" w:rsidR="00660E59" w:rsidRPr="00660E59" w:rsidRDefault="00660E59" w:rsidP="00192AA8">
      <w:pPr>
        <w:spacing w:line="276" w:lineRule="auto"/>
        <w:jc w:val="both"/>
        <w:rPr>
          <w:rFonts w:ascii="Arial" w:hAnsi="Arial" w:cs="Arial"/>
          <w:b/>
          <w:sz w:val="24"/>
          <w:szCs w:val="24"/>
        </w:rPr>
      </w:pPr>
      <w:r w:rsidRPr="00660E59">
        <w:rPr>
          <w:rFonts w:ascii="Arial" w:hAnsi="Arial" w:cs="Arial"/>
          <w:b/>
          <w:sz w:val="24"/>
          <w:szCs w:val="24"/>
        </w:rPr>
        <w:t>Perspectives et recommandations</w:t>
      </w:r>
    </w:p>
    <w:p w14:paraId="1B941A79" w14:textId="41930A93" w:rsidR="00192AA8" w:rsidRPr="00E747B7" w:rsidRDefault="00192AA8" w:rsidP="00192AA8">
      <w:pPr>
        <w:spacing w:line="276" w:lineRule="auto"/>
        <w:jc w:val="both"/>
        <w:rPr>
          <w:rFonts w:ascii="Arial" w:hAnsi="Arial" w:cs="Arial"/>
          <w:sz w:val="24"/>
          <w:szCs w:val="24"/>
        </w:rPr>
      </w:pPr>
      <w:r w:rsidRPr="00E747B7">
        <w:rPr>
          <w:rFonts w:ascii="Arial" w:hAnsi="Arial" w:cs="Arial"/>
          <w:sz w:val="24"/>
          <w:szCs w:val="24"/>
        </w:rPr>
        <w:t xml:space="preserve">En termes de </w:t>
      </w:r>
      <w:r>
        <w:rPr>
          <w:rFonts w:ascii="Arial" w:hAnsi="Arial" w:cs="Arial"/>
          <w:sz w:val="24"/>
          <w:szCs w:val="24"/>
        </w:rPr>
        <w:t>perspective</w:t>
      </w:r>
      <w:r w:rsidRPr="00E747B7">
        <w:rPr>
          <w:rFonts w:ascii="Arial" w:hAnsi="Arial" w:cs="Arial"/>
          <w:sz w:val="24"/>
          <w:szCs w:val="24"/>
        </w:rPr>
        <w:t>,</w:t>
      </w:r>
      <w:r>
        <w:rPr>
          <w:rFonts w:ascii="Arial" w:hAnsi="Arial" w:cs="Arial"/>
          <w:sz w:val="24"/>
          <w:szCs w:val="24"/>
        </w:rPr>
        <w:t xml:space="preserve"> il est attendu l’organisation d’un atelier afin de procéder à la relecture effective des textes</w:t>
      </w:r>
      <w:r w:rsidR="00660E59">
        <w:rPr>
          <w:rFonts w:ascii="Arial" w:hAnsi="Arial" w:cs="Arial"/>
          <w:sz w:val="24"/>
          <w:szCs w:val="24"/>
        </w:rPr>
        <w:t xml:space="preserve"> relatifs au conseil de discipline. </w:t>
      </w:r>
      <w:r>
        <w:rPr>
          <w:rFonts w:ascii="Arial" w:hAnsi="Arial" w:cs="Arial"/>
          <w:sz w:val="24"/>
          <w:szCs w:val="24"/>
        </w:rPr>
        <w:t xml:space="preserve">C’est en cela qu’il est recommandé un relèvement </w:t>
      </w:r>
      <w:r w:rsidRPr="00E747B7">
        <w:rPr>
          <w:rFonts w:ascii="Arial" w:hAnsi="Arial" w:cs="Arial"/>
          <w:sz w:val="24"/>
          <w:szCs w:val="24"/>
        </w:rPr>
        <w:t xml:space="preserve">du budget pour la réalisation </w:t>
      </w:r>
      <w:r>
        <w:rPr>
          <w:rFonts w:ascii="Arial" w:hAnsi="Arial" w:cs="Arial"/>
          <w:sz w:val="24"/>
          <w:szCs w:val="24"/>
        </w:rPr>
        <w:t xml:space="preserve">effective de l’engagement. </w:t>
      </w:r>
    </w:p>
    <w:p w14:paraId="1BC854FF" w14:textId="77777777" w:rsidR="007E53BF" w:rsidRPr="00CD0E3A" w:rsidRDefault="007E53BF" w:rsidP="00CD0E3A">
      <w:pPr>
        <w:pStyle w:val="Titre3"/>
        <w:spacing w:line="276" w:lineRule="auto"/>
        <w:rPr>
          <w:rStyle w:val="ListLabel205"/>
          <w:rFonts w:ascii="Arial" w:hAnsi="Arial" w:cs="Arial"/>
          <w:bCs w:val="0"/>
          <w:color w:val="auto"/>
          <w:sz w:val="24"/>
          <w:szCs w:val="24"/>
        </w:rPr>
      </w:pPr>
    </w:p>
    <w:p w14:paraId="6F718796" w14:textId="77777777" w:rsidR="007E53BF" w:rsidRPr="00CD0E3A" w:rsidRDefault="007E53BF" w:rsidP="00CD0E3A">
      <w:pPr>
        <w:pStyle w:val="Titre3"/>
        <w:spacing w:line="276" w:lineRule="auto"/>
        <w:rPr>
          <w:rStyle w:val="ListLabel205"/>
          <w:rFonts w:ascii="Arial" w:hAnsi="Arial" w:cs="Arial"/>
          <w:bCs w:val="0"/>
          <w:color w:val="auto"/>
          <w:sz w:val="24"/>
          <w:szCs w:val="24"/>
        </w:rPr>
      </w:pPr>
    </w:p>
    <w:p w14:paraId="716B743C" w14:textId="77777777" w:rsidR="007E53BF" w:rsidRPr="00CD0E3A" w:rsidRDefault="007E53BF" w:rsidP="00CD0E3A">
      <w:pPr>
        <w:pStyle w:val="Titre3"/>
        <w:spacing w:line="276" w:lineRule="auto"/>
        <w:rPr>
          <w:rStyle w:val="ListLabel205"/>
          <w:rFonts w:ascii="Arial" w:hAnsi="Arial" w:cs="Arial"/>
          <w:bCs w:val="0"/>
          <w:color w:val="auto"/>
          <w:sz w:val="24"/>
          <w:szCs w:val="24"/>
        </w:rPr>
      </w:pPr>
    </w:p>
    <w:p w14:paraId="42570D9E" w14:textId="77777777" w:rsidR="002F69A8" w:rsidRPr="00CD0E3A" w:rsidRDefault="002F69A8" w:rsidP="00CD0E3A">
      <w:pPr>
        <w:spacing w:line="276" w:lineRule="auto"/>
        <w:jc w:val="both"/>
        <w:rPr>
          <w:rFonts w:ascii="Arial" w:hAnsi="Arial" w:cs="Arial"/>
          <w:b/>
          <w:i/>
          <w:sz w:val="24"/>
          <w:szCs w:val="24"/>
        </w:rPr>
      </w:pPr>
    </w:p>
    <w:p w14:paraId="20B24EED" w14:textId="77777777" w:rsidR="007E53BF" w:rsidRPr="002F69A8" w:rsidRDefault="007E53BF" w:rsidP="002F69A8">
      <w:pPr>
        <w:pStyle w:val="Titre3"/>
        <w:spacing w:line="276" w:lineRule="auto"/>
        <w:jc w:val="center"/>
        <w:rPr>
          <w:rStyle w:val="ListLabel205"/>
          <w:rFonts w:ascii="Arial" w:hAnsi="Arial" w:cs="Arial"/>
          <w:bCs w:val="0"/>
          <w:color w:val="auto"/>
          <w:sz w:val="28"/>
          <w:szCs w:val="28"/>
        </w:rPr>
      </w:pPr>
      <w:bookmarkStart w:id="24" w:name="_Toc529372147"/>
      <w:r w:rsidRPr="002F69A8">
        <w:rPr>
          <w:rStyle w:val="ListLabel205"/>
          <w:rFonts w:ascii="Arial" w:hAnsi="Arial" w:cs="Arial"/>
          <w:bCs w:val="0"/>
          <w:color w:val="auto"/>
          <w:sz w:val="28"/>
          <w:szCs w:val="28"/>
        </w:rPr>
        <w:t>Engagement N°09: Rendre opérationnel le guichet virtuel de l’administration publique</w:t>
      </w:r>
      <w:bookmarkEnd w:id="24"/>
    </w:p>
    <w:p w14:paraId="738A9C7B" w14:textId="77777777" w:rsidR="007E53BF" w:rsidRPr="00CD0E3A" w:rsidRDefault="007E53BF" w:rsidP="00CD0E3A">
      <w:pPr>
        <w:spacing w:line="276" w:lineRule="auto"/>
        <w:jc w:val="both"/>
        <w:rPr>
          <w:rFonts w:ascii="Arial" w:hAnsi="Arial" w:cs="Arial"/>
          <w:b/>
          <w:i/>
          <w:sz w:val="24"/>
          <w:szCs w:val="24"/>
        </w:rPr>
      </w:pPr>
    </w:p>
    <w:p w14:paraId="27A21857" w14:textId="77777777" w:rsidR="00ED2B49" w:rsidRPr="00CD0E3A" w:rsidRDefault="00ED2B49" w:rsidP="00ED2B49">
      <w:pPr>
        <w:spacing w:after="0" w:line="276" w:lineRule="auto"/>
        <w:jc w:val="both"/>
        <w:rPr>
          <w:rFonts w:ascii="Arial" w:hAnsi="Arial" w:cs="Arial"/>
        </w:rPr>
      </w:pPr>
      <w:r w:rsidRPr="00CD0E3A">
        <w:rPr>
          <w:rFonts w:ascii="Arial" w:hAnsi="Arial" w:cs="Arial"/>
          <w:sz w:val="24"/>
          <w:szCs w:val="24"/>
        </w:rPr>
        <w:t>La vision du Gouvernement du Burkina Faso en matière de gouvernance administrative est de bâtir une « administration moderne, performante, porteur de développement, au service de l’intérêt général, du citoyen et de l’usager ». Dans cette optique, il a adopté en 2011 le Plan stratégique décennal de modernisation de l’Administration. Ce plan prévoit une dématérialisation des procédures administratives avec la création et la mise en place de services en ligne. Au nombre de ces services en ligne s’inscrivent le guichet virtuel unique de l’administration publique. La mise en place du Guichet Virtuel unique de l’Administration Publique (GVAP)  vise à assurer la transformation des relations internes et externes du secteur public burkinabè grâce aux TIC afin:</w:t>
      </w:r>
    </w:p>
    <w:p w14:paraId="108C8C9D" w14:textId="77777777" w:rsidR="00ED2B49" w:rsidRPr="00CD0E3A" w:rsidRDefault="00ED2B49" w:rsidP="00ED2B49">
      <w:pPr>
        <w:pStyle w:val="Paragraphedeliste"/>
        <w:numPr>
          <w:ilvl w:val="0"/>
          <w:numId w:val="26"/>
        </w:numPr>
        <w:spacing w:line="276" w:lineRule="auto"/>
        <w:jc w:val="both"/>
        <w:rPr>
          <w:rFonts w:ascii="Arial" w:hAnsi="Arial" w:cs="Arial"/>
        </w:rPr>
      </w:pPr>
      <w:r w:rsidRPr="00CD0E3A">
        <w:rPr>
          <w:rFonts w:ascii="Arial" w:hAnsi="Arial" w:cs="Arial"/>
        </w:rPr>
        <w:t xml:space="preserve">de rendre un meilleur service aux citoyens en rassemblant en un seul point d’accès, différents services administratifs ou informations de façon à réduire le temps et l’énergie dépensés par les usagers pour trouver le service dont ils ont besoin ; </w:t>
      </w:r>
    </w:p>
    <w:p w14:paraId="7AFB0FB0" w14:textId="77777777" w:rsidR="00ED2B49" w:rsidRPr="00CD0E3A" w:rsidRDefault="00ED2B49" w:rsidP="00ED2B49">
      <w:pPr>
        <w:pStyle w:val="Paragraphedeliste"/>
        <w:numPr>
          <w:ilvl w:val="0"/>
          <w:numId w:val="26"/>
        </w:numPr>
        <w:spacing w:line="276" w:lineRule="auto"/>
        <w:jc w:val="both"/>
        <w:rPr>
          <w:rFonts w:ascii="Arial" w:hAnsi="Arial" w:cs="Arial"/>
        </w:rPr>
      </w:pPr>
      <w:r w:rsidRPr="00CD0E3A">
        <w:rPr>
          <w:rFonts w:ascii="Arial" w:hAnsi="Arial" w:cs="Arial"/>
        </w:rPr>
        <w:t xml:space="preserve">d’améliorer l’organisation de l’Administration grâce à une refonte profonde des relations entre les pouvoirs publics, les citoyens et les entreprises  grâce à la mise en réseau des acteurs ; </w:t>
      </w:r>
    </w:p>
    <w:p w14:paraId="0C95DD09" w14:textId="77777777" w:rsidR="00ED2B49" w:rsidRPr="00CD0E3A" w:rsidRDefault="00ED2B49" w:rsidP="00ED2B49">
      <w:pPr>
        <w:pStyle w:val="Paragraphedeliste"/>
        <w:numPr>
          <w:ilvl w:val="0"/>
          <w:numId w:val="26"/>
        </w:numPr>
        <w:spacing w:line="276" w:lineRule="auto"/>
        <w:jc w:val="both"/>
        <w:rPr>
          <w:rFonts w:ascii="Arial" w:hAnsi="Arial" w:cs="Arial"/>
        </w:rPr>
      </w:pPr>
      <w:r w:rsidRPr="00CD0E3A">
        <w:rPr>
          <w:rFonts w:ascii="Arial" w:hAnsi="Arial" w:cs="Arial"/>
        </w:rPr>
        <w:t xml:space="preserve">d’assurer un accès rapide, convivial, transparent et sécurisé 24h/24h à l’ensemble des informations et services offerts par l’Administration ; </w:t>
      </w:r>
    </w:p>
    <w:p w14:paraId="6C4D4CC0" w14:textId="77777777" w:rsidR="00ED2B49" w:rsidRPr="00CD0E3A" w:rsidRDefault="00ED2B49" w:rsidP="00ED2B49">
      <w:pPr>
        <w:pStyle w:val="Paragraphedeliste"/>
        <w:numPr>
          <w:ilvl w:val="0"/>
          <w:numId w:val="26"/>
        </w:numPr>
        <w:spacing w:line="276" w:lineRule="auto"/>
        <w:jc w:val="both"/>
        <w:rPr>
          <w:rFonts w:ascii="Arial" w:hAnsi="Arial" w:cs="Arial"/>
        </w:rPr>
      </w:pPr>
      <w:r w:rsidRPr="00CD0E3A">
        <w:rPr>
          <w:rFonts w:ascii="Arial" w:hAnsi="Arial" w:cs="Arial"/>
        </w:rPr>
        <w:t>de permettre à l’Administration de réaliser à terme des économies substantielles en termes de frais de fournitures, de locaux.</w:t>
      </w:r>
    </w:p>
    <w:p w14:paraId="6C866193" w14:textId="77777777" w:rsidR="00ED2B49" w:rsidRPr="00CD0E3A" w:rsidRDefault="00ED2B49" w:rsidP="00ED2B49">
      <w:pPr>
        <w:pStyle w:val="Paragraphedeliste"/>
        <w:spacing w:line="276" w:lineRule="auto"/>
        <w:ind w:left="780"/>
        <w:jc w:val="both"/>
        <w:rPr>
          <w:rFonts w:ascii="Arial" w:hAnsi="Arial" w:cs="Arial"/>
        </w:rPr>
      </w:pPr>
    </w:p>
    <w:p w14:paraId="7A5A401B" w14:textId="77777777" w:rsidR="00ED2B49" w:rsidRPr="00CD0E3A" w:rsidRDefault="00ED2B49" w:rsidP="00ED2B49">
      <w:pPr>
        <w:spacing w:after="0" w:line="276" w:lineRule="auto"/>
        <w:jc w:val="both"/>
        <w:rPr>
          <w:rFonts w:ascii="Arial" w:hAnsi="Arial" w:cs="Arial"/>
        </w:rPr>
      </w:pPr>
      <w:r w:rsidRPr="00CD0E3A">
        <w:rPr>
          <w:rFonts w:ascii="Arial" w:hAnsi="Arial" w:cs="Arial"/>
          <w:sz w:val="24"/>
          <w:szCs w:val="24"/>
        </w:rPr>
        <w:t xml:space="preserve">Le processus de mise en place a consisté en une intégration évolutive des différentes formalités administratives en trois (03) étapes:  </w:t>
      </w:r>
    </w:p>
    <w:p w14:paraId="735A47D0" w14:textId="77777777" w:rsidR="00ED2B49" w:rsidRPr="00CD0E3A" w:rsidRDefault="00ED2B49" w:rsidP="00ED2B49">
      <w:pPr>
        <w:pStyle w:val="Paragraphedeliste"/>
        <w:numPr>
          <w:ilvl w:val="0"/>
          <w:numId w:val="27"/>
        </w:numPr>
        <w:spacing w:line="276" w:lineRule="auto"/>
        <w:jc w:val="both"/>
        <w:rPr>
          <w:rFonts w:ascii="Arial" w:hAnsi="Arial" w:cs="Arial"/>
        </w:rPr>
      </w:pPr>
      <w:r w:rsidRPr="00CD0E3A">
        <w:rPr>
          <w:rFonts w:ascii="Arial" w:hAnsi="Arial" w:cs="Arial"/>
        </w:rPr>
        <w:t>la première étape a consisté à réaliser une étude de faisabilité. Cette étude a permis de faire l’état des lieux des prestations que l’administration offre aux usagers, de dégager la typologie de ces données, de s’assurer de la faisabilité juridique et technique du projet ;</w:t>
      </w:r>
    </w:p>
    <w:p w14:paraId="6981E814" w14:textId="77777777" w:rsidR="00ED2B49" w:rsidRPr="00CD0E3A" w:rsidRDefault="00ED2B49" w:rsidP="00ED2B49">
      <w:pPr>
        <w:pStyle w:val="Paragraphedeliste"/>
        <w:numPr>
          <w:ilvl w:val="0"/>
          <w:numId w:val="27"/>
        </w:numPr>
        <w:spacing w:line="276" w:lineRule="auto"/>
        <w:jc w:val="both"/>
        <w:rPr>
          <w:rFonts w:ascii="Arial" w:hAnsi="Arial" w:cs="Arial"/>
        </w:rPr>
      </w:pPr>
      <w:r w:rsidRPr="00CD0E3A">
        <w:rPr>
          <w:rFonts w:ascii="Arial" w:hAnsi="Arial" w:cs="Arial"/>
        </w:rPr>
        <w:t>la deuxième étape a porté sur la phase pilote de la mise en place de la plateforme du d’inscription en ligne aux concours directs de la fonction publique (e-concours, cf engagement 4) ;</w:t>
      </w:r>
    </w:p>
    <w:p w14:paraId="37B1284C" w14:textId="77777777" w:rsidR="00ED2B49" w:rsidRPr="00CD0E3A" w:rsidRDefault="00ED2B49" w:rsidP="00ED2B49">
      <w:pPr>
        <w:pStyle w:val="Paragraphedeliste"/>
        <w:numPr>
          <w:ilvl w:val="0"/>
          <w:numId w:val="27"/>
        </w:numPr>
        <w:spacing w:line="276" w:lineRule="auto"/>
        <w:jc w:val="both"/>
        <w:rPr>
          <w:rFonts w:ascii="Arial" w:hAnsi="Arial" w:cs="Arial"/>
        </w:rPr>
      </w:pPr>
      <w:r w:rsidRPr="00CD0E3A">
        <w:rPr>
          <w:rFonts w:ascii="Arial" w:hAnsi="Arial" w:cs="Arial"/>
        </w:rPr>
        <w:t>la troisième étape a consisté à développer le volet informationnel du guichet virtuel,  à recenser et publier des informations sur les démarches et procédures administratives. Au total près de 600 démarches administratives y figurent.</w:t>
      </w:r>
    </w:p>
    <w:p w14:paraId="2263CE11" w14:textId="77777777" w:rsidR="00ED2B49" w:rsidRPr="00CD0E3A" w:rsidRDefault="00ED2B49" w:rsidP="00ED2B49">
      <w:pPr>
        <w:spacing w:line="276" w:lineRule="auto"/>
        <w:jc w:val="both"/>
        <w:rPr>
          <w:rFonts w:ascii="Arial" w:hAnsi="Arial" w:cs="Arial"/>
          <w:sz w:val="24"/>
          <w:szCs w:val="24"/>
        </w:rPr>
      </w:pPr>
      <w:r w:rsidRPr="00CD0E3A">
        <w:rPr>
          <w:rFonts w:ascii="Arial" w:hAnsi="Arial" w:cs="Arial"/>
          <w:sz w:val="24"/>
          <w:szCs w:val="24"/>
        </w:rPr>
        <w:t xml:space="preserve">Pour la poursuite de  la mise en œuvre du guichet virtuel et pour le respect de cet engagement gouvernemental qui tire son fondement dans le Plan National de développement Économique et Social (PNDES)  (son Axe 1 qui vise à « reformer les institutions et moderniser l’administration »), dans </w:t>
      </w:r>
      <w:r w:rsidRPr="00CD0E3A">
        <w:rPr>
          <w:rFonts w:ascii="Arial" w:hAnsi="Arial" w:cs="Arial"/>
          <w:sz w:val="24"/>
          <w:szCs w:val="24"/>
        </w:rPr>
        <w:t>le Plan Stratégique Décennal de Modernisation de l’Administration (PSDMA) (dont l’Axe 3 vise la promotion de l’accessibilité et de la transparence de l’administration publique), un certain nombre d’activités et de livrables sont annoncés par le ministère de la fonction publique, du travail et de la protection sociale à travers le</w:t>
      </w:r>
      <w:r>
        <w:rPr>
          <w:rFonts w:ascii="Arial" w:hAnsi="Arial" w:cs="Arial"/>
          <w:sz w:val="24"/>
          <w:szCs w:val="24"/>
        </w:rPr>
        <w:t xml:space="preserve"> Secrétariat technique du </w:t>
      </w:r>
      <w:r w:rsidRPr="00CD0E3A">
        <w:rPr>
          <w:rFonts w:ascii="Arial" w:hAnsi="Arial" w:cs="Arial"/>
          <w:sz w:val="24"/>
          <w:szCs w:val="24"/>
        </w:rPr>
        <w:t xml:space="preserve">Guichet Virtuel unique de l’Administration Publique </w:t>
      </w:r>
      <w:r>
        <w:rPr>
          <w:rFonts w:ascii="Arial" w:hAnsi="Arial" w:cs="Arial"/>
          <w:sz w:val="24"/>
          <w:szCs w:val="24"/>
        </w:rPr>
        <w:t>(</w:t>
      </w:r>
      <w:r w:rsidRPr="00CD0E3A">
        <w:rPr>
          <w:rFonts w:ascii="Arial" w:hAnsi="Arial" w:cs="Arial"/>
          <w:sz w:val="24"/>
          <w:szCs w:val="24"/>
        </w:rPr>
        <w:t>ST-GVAP</w:t>
      </w:r>
      <w:r>
        <w:rPr>
          <w:rFonts w:ascii="Arial" w:hAnsi="Arial" w:cs="Arial"/>
          <w:sz w:val="24"/>
          <w:szCs w:val="24"/>
        </w:rPr>
        <w:t>)</w:t>
      </w:r>
      <w:r w:rsidRPr="00CD0E3A">
        <w:rPr>
          <w:rFonts w:ascii="Arial" w:hAnsi="Arial" w:cs="Arial"/>
          <w:sz w:val="24"/>
          <w:szCs w:val="24"/>
        </w:rPr>
        <w:t>. Pour ce faire, les activités suivantes seront réalisées</w:t>
      </w:r>
    </w:p>
    <w:p w14:paraId="69E52F93" w14:textId="77777777" w:rsidR="00ED2B49" w:rsidRDefault="00ED2B49" w:rsidP="00ED2B49">
      <w:pPr>
        <w:pStyle w:val="Paragraphedeliste"/>
        <w:numPr>
          <w:ilvl w:val="0"/>
          <w:numId w:val="28"/>
        </w:numPr>
        <w:spacing w:line="276" w:lineRule="auto"/>
        <w:ind w:left="0" w:firstLine="360"/>
        <w:jc w:val="both"/>
        <w:rPr>
          <w:rFonts w:ascii="Arial" w:hAnsi="Arial" w:cs="Arial"/>
        </w:rPr>
      </w:pPr>
      <w:r w:rsidRPr="00CD0E3A">
        <w:rPr>
          <w:rFonts w:ascii="Arial" w:eastAsia="Noto Sans CJK SC Regular" w:hAnsi="Arial" w:cs="Arial"/>
          <w:b/>
          <w:lang w:eastAsia="zh-CN" w:bidi="hi-IN"/>
        </w:rPr>
        <w:t>Recruter un cabinet pour accompagner l’équipe technique dans le développement de la plateforme du Guichet Virtuel</w:t>
      </w:r>
      <w:r w:rsidRPr="00CD0E3A">
        <w:rPr>
          <w:rFonts w:ascii="Arial" w:eastAsia="Noto Sans CJK SC Regular" w:hAnsi="Arial" w:cs="Arial"/>
          <w:b/>
          <w:i/>
          <w:lang w:eastAsia="zh-CN" w:bidi="hi-IN"/>
        </w:rPr>
        <w:t> :</w:t>
      </w:r>
      <w:r w:rsidRPr="00CD0E3A">
        <w:rPr>
          <w:rFonts w:ascii="Arial" w:hAnsi="Arial" w:cs="Arial"/>
        </w:rPr>
        <w:t xml:space="preserve"> </w:t>
      </w:r>
    </w:p>
    <w:p w14:paraId="185F0C99" w14:textId="77777777" w:rsidR="00ED2B49" w:rsidRPr="00691329" w:rsidRDefault="00ED2B49" w:rsidP="00ED2B49">
      <w:pPr>
        <w:spacing w:line="276" w:lineRule="auto"/>
        <w:jc w:val="both"/>
        <w:rPr>
          <w:rFonts w:ascii="Arial" w:hAnsi="Arial" w:cs="Arial"/>
        </w:rPr>
      </w:pPr>
      <w:r>
        <w:rPr>
          <w:rFonts w:ascii="Arial" w:hAnsi="Arial" w:cs="Arial"/>
        </w:rPr>
        <w:t>Contrat ou PV de recrutement du cabinet</w:t>
      </w:r>
    </w:p>
    <w:p w14:paraId="1172F62B" w14:textId="77777777" w:rsidR="00ED2B49" w:rsidRDefault="00ED2B49" w:rsidP="00ED2B49">
      <w:pPr>
        <w:pStyle w:val="Paragraphedeliste"/>
        <w:spacing w:line="276" w:lineRule="auto"/>
        <w:jc w:val="both"/>
        <w:rPr>
          <w:rFonts w:ascii="Arial" w:hAnsi="Arial" w:cs="Arial"/>
        </w:rPr>
      </w:pPr>
      <w:r w:rsidRPr="00CD0E3A">
        <w:rPr>
          <w:rFonts w:ascii="Arial" w:hAnsi="Arial" w:cs="Arial"/>
        </w:rPr>
        <w:t xml:space="preserve">Grâce à l’appui de  la Banque mondiale dans le cadre du projet e-Burkina dans sa composante 2 « gestion de données et plateformes numériques pour la fourniture de services électroniques », des termes de références ont été  élaborés pour recruter un cabinet  de consultants, pour poursuivre la mise en œuvre du Guichet virtuel. La procédure de recrutement du cabinet </w:t>
      </w:r>
      <w:r>
        <w:rPr>
          <w:rFonts w:ascii="Arial" w:hAnsi="Arial" w:cs="Arial"/>
        </w:rPr>
        <w:t xml:space="preserve">a été </w:t>
      </w:r>
      <w:r w:rsidRPr="00CD0E3A">
        <w:rPr>
          <w:rFonts w:ascii="Arial" w:hAnsi="Arial" w:cs="Arial"/>
        </w:rPr>
        <w:t xml:space="preserve"> pilotée par l’Agence national de promotion des technologies de l’information et de communication (ANPTIC) </w:t>
      </w:r>
      <w:r>
        <w:rPr>
          <w:rFonts w:ascii="Arial" w:hAnsi="Arial" w:cs="Arial"/>
        </w:rPr>
        <w:t xml:space="preserve">et le cabinet SWITCH MAKER SARL a été retenu. </w:t>
      </w:r>
    </w:p>
    <w:p w14:paraId="025A8606" w14:textId="77777777" w:rsidR="00ED2B49" w:rsidRPr="00CD0E3A" w:rsidRDefault="00ED2B49" w:rsidP="00ED2B49">
      <w:pPr>
        <w:pStyle w:val="Paragraphedeliste"/>
        <w:spacing w:line="276" w:lineRule="auto"/>
        <w:ind w:left="0"/>
        <w:jc w:val="both"/>
        <w:rPr>
          <w:rFonts w:ascii="Arial" w:hAnsi="Arial" w:cs="Arial"/>
        </w:rPr>
      </w:pPr>
    </w:p>
    <w:p w14:paraId="65D442B5" w14:textId="77777777" w:rsidR="00ED2B49" w:rsidRPr="00CD0E3A" w:rsidRDefault="00ED2B49" w:rsidP="00ED2B49">
      <w:pPr>
        <w:pStyle w:val="Paragraphedeliste"/>
        <w:numPr>
          <w:ilvl w:val="0"/>
          <w:numId w:val="28"/>
        </w:numPr>
        <w:spacing w:line="276" w:lineRule="auto"/>
        <w:ind w:left="0" w:firstLine="360"/>
        <w:jc w:val="both"/>
        <w:rPr>
          <w:rFonts w:ascii="Arial" w:hAnsi="Arial" w:cs="Arial"/>
        </w:rPr>
      </w:pPr>
      <w:r w:rsidRPr="00CD0E3A">
        <w:rPr>
          <w:rFonts w:ascii="Arial" w:hAnsi="Arial" w:cs="Arial"/>
          <w:b/>
        </w:rPr>
        <w:t>Diagnostiquer les besoins</w:t>
      </w:r>
      <w:r w:rsidRPr="00CD0E3A">
        <w:rPr>
          <w:rFonts w:ascii="Arial" w:hAnsi="Arial" w:cs="Arial"/>
        </w:rPr>
        <w:t> :</w:t>
      </w:r>
    </w:p>
    <w:p w14:paraId="1B10123E" w14:textId="77777777" w:rsidR="00ED2B49" w:rsidRDefault="00ED2B49" w:rsidP="00ED2B49">
      <w:pPr>
        <w:spacing w:line="276" w:lineRule="auto"/>
        <w:jc w:val="both"/>
        <w:rPr>
          <w:rFonts w:ascii="Arial" w:hAnsi="Arial" w:cs="Arial"/>
          <w:color w:val="00000A"/>
          <w:sz w:val="24"/>
          <w:szCs w:val="24"/>
        </w:rPr>
      </w:pPr>
      <w:r w:rsidRPr="00CD0E3A">
        <w:rPr>
          <w:rFonts w:ascii="Arial" w:hAnsi="Arial" w:cs="Arial"/>
          <w:color w:val="00000A"/>
          <w:sz w:val="24"/>
          <w:szCs w:val="24"/>
        </w:rPr>
        <w:t>Au cours de la rédaction des termes de références pour le recrutement du cabinet de consultant les différents besoins en fonctionnalités ont été identifiés et  onze (11) e-services identifiés sont  parmi les livrables du cabinet.</w:t>
      </w:r>
    </w:p>
    <w:p w14:paraId="5298A200" w14:textId="77777777" w:rsidR="00ED2B49" w:rsidRPr="00CD0E3A" w:rsidRDefault="00ED2B49" w:rsidP="00ED2B49">
      <w:pPr>
        <w:pStyle w:val="Paragraphedeliste"/>
        <w:numPr>
          <w:ilvl w:val="0"/>
          <w:numId w:val="28"/>
        </w:numPr>
        <w:autoSpaceDE w:val="0"/>
        <w:autoSpaceDN w:val="0"/>
        <w:adjustRightInd w:val="0"/>
        <w:spacing w:line="276" w:lineRule="auto"/>
        <w:rPr>
          <w:rFonts w:ascii="Arial" w:hAnsi="Arial" w:cs="Arial"/>
        </w:rPr>
      </w:pPr>
      <w:r w:rsidRPr="00CD0E3A">
        <w:rPr>
          <w:rFonts w:ascii="Arial" w:hAnsi="Arial" w:cs="Arial"/>
          <w:b/>
        </w:rPr>
        <w:t>Former les acteurs en développement des e-services et en sécurité informatique</w:t>
      </w:r>
      <w:r w:rsidRPr="00CD0E3A">
        <w:rPr>
          <w:rFonts w:ascii="Arial" w:hAnsi="Arial" w:cs="Arial"/>
        </w:rPr>
        <w:t> :</w:t>
      </w:r>
    </w:p>
    <w:p w14:paraId="448BACCC" w14:textId="77777777" w:rsidR="00ED2B49" w:rsidRPr="00CD0E3A" w:rsidRDefault="00ED2B49" w:rsidP="00ED2B49">
      <w:pPr>
        <w:autoSpaceDE w:val="0"/>
        <w:autoSpaceDN w:val="0"/>
        <w:adjustRightInd w:val="0"/>
        <w:spacing w:after="0" w:line="276" w:lineRule="auto"/>
        <w:rPr>
          <w:rFonts w:ascii="Arial" w:hAnsi="Arial" w:cs="Arial"/>
          <w:sz w:val="24"/>
          <w:szCs w:val="24"/>
        </w:rPr>
      </w:pPr>
      <w:r w:rsidRPr="00CD0E3A">
        <w:rPr>
          <w:rFonts w:ascii="Arial" w:hAnsi="Arial" w:cs="Arial"/>
          <w:color w:val="00000A"/>
          <w:sz w:val="24"/>
          <w:szCs w:val="24"/>
        </w:rPr>
        <w:t>Dans</w:t>
      </w:r>
      <w:r w:rsidRPr="00CD0E3A">
        <w:rPr>
          <w:rFonts w:ascii="Arial" w:hAnsi="Arial" w:cs="Arial"/>
          <w:sz w:val="24"/>
          <w:szCs w:val="24"/>
        </w:rPr>
        <w:t xml:space="preserve"> l’optique d’outiller les acteurs en développement des e-services et en sécurité informatique une formation avait été programmée mais ne s’est pas réalisée car elle n’était pas budgétisée en 2018. Elle est donc  envisagée pour 2019.</w:t>
      </w:r>
    </w:p>
    <w:p w14:paraId="3D70DCEF" w14:textId="77777777" w:rsidR="00ED2B49" w:rsidRPr="00CD0E3A" w:rsidRDefault="00ED2B49" w:rsidP="00ED2B49">
      <w:pPr>
        <w:autoSpaceDE w:val="0"/>
        <w:autoSpaceDN w:val="0"/>
        <w:adjustRightInd w:val="0"/>
        <w:spacing w:after="0" w:line="276" w:lineRule="auto"/>
        <w:rPr>
          <w:rFonts w:ascii="Arial" w:hAnsi="Arial" w:cs="Arial"/>
          <w:sz w:val="24"/>
          <w:szCs w:val="24"/>
        </w:rPr>
      </w:pPr>
    </w:p>
    <w:p w14:paraId="2DD899F6" w14:textId="77777777" w:rsidR="00ED2B49" w:rsidRDefault="00ED2B49" w:rsidP="00ED2B49">
      <w:pPr>
        <w:pStyle w:val="Paragraphedeliste"/>
        <w:numPr>
          <w:ilvl w:val="0"/>
          <w:numId w:val="28"/>
        </w:numPr>
        <w:spacing w:line="276" w:lineRule="auto"/>
        <w:rPr>
          <w:rFonts w:ascii="Arial" w:eastAsia="Noto Sans CJK SC Regular" w:hAnsi="Arial" w:cs="Arial"/>
          <w:i/>
          <w:lang w:eastAsia="zh-CN" w:bidi="hi-IN"/>
        </w:rPr>
      </w:pPr>
      <w:r w:rsidRPr="00CD0E3A">
        <w:rPr>
          <w:rFonts w:ascii="Arial" w:hAnsi="Arial" w:cs="Arial"/>
          <w:b/>
        </w:rPr>
        <w:t>Prendre les dispositions pour l’hébergement de la plateforme sur le nœud G-cloud</w:t>
      </w:r>
      <w:r w:rsidRPr="00CD0E3A">
        <w:rPr>
          <w:rFonts w:ascii="Arial" w:eastAsia="Noto Sans CJK SC Regular" w:hAnsi="Arial" w:cs="Arial"/>
          <w:lang w:eastAsia="zh-CN" w:bidi="hi-IN"/>
        </w:rPr>
        <w:t> :</w:t>
      </w:r>
      <w:r w:rsidRPr="00CD0E3A">
        <w:rPr>
          <w:rFonts w:ascii="Arial" w:eastAsia="Noto Sans CJK SC Regular" w:hAnsi="Arial" w:cs="Arial"/>
          <w:i/>
          <w:lang w:eastAsia="zh-CN" w:bidi="hi-IN"/>
        </w:rPr>
        <w:t xml:space="preserve"> </w:t>
      </w:r>
    </w:p>
    <w:p w14:paraId="699743BD" w14:textId="77777777" w:rsidR="00ED2B49" w:rsidRPr="00CD0E3A" w:rsidRDefault="00ED2B49" w:rsidP="00ED2B49">
      <w:pPr>
        <w:spacing w:line="276" w:lineRule="auto"/>
        <w:rPr>
          <w:rFonts w:ascii="Arial" w:hAnsi="Arial" w:cs="Arial"/>
          <w:color w:val="00000A"/>
          <w:sz w:val="24"/>
          <w:szCs w:val="24"/>
        </w:rPr>
      </w:pPr>
      <w:r w:rsidRPr="00CD0E3A">
        <w:rPr>
          <w:rFonts w:ascii="Arial" w:hAnsi="Arial" w:cs="Arial"/>
          <w:color w:val="00000A"/>
          <w:sz w:val="24"/>
          <w:szCs w:val="24"/>
        </w:rPr>
        <w:t>Cette activité est en attente de la généralisation du G-Cloud par l’ANPTIC.</w:t>
      </w:r>
    </w:p>
    <w:p w14:paraId="6B0E8D8A" w14:textId="77777777" w:rsidR="00ED2B49" w:rsidRPr="00CD0E3A" w:rsidRDefault="00ED2B49" w:rsidP="00ED2B49">
      <w:pPr>
        <w:pStyle w:val="Paragraphedeliste"/>
        <w:numPr>
          <w:ilvl w:val="0"/>
          <w:numId w:val="28"/>
        </w:numPr>
        <w:spacing w:line="276" w:lineRule="auto"/>
        <w:jc w:val="both"/>
        <w:rPr>
          <w:rFonts w:ascii="Arial" w:hAnsi="Arial" w:cs="Arial"/>
        </w:rPr>
      </w:pPr>
      <w:r w:rsidRPr="00CD0E3A">
        <w:rPr>
          <w:rFonts w:ascii="Arial" w:eastAsia="Noto Sans CJK SC Regular" w:hAnsi="Arial" w:cs="Arial"/>
          <w:b/>
          <w:lang w:eastAsia="zh-CN" w:bidi="hi-IN"/>
        </w:rPr>
        <w:t xml:space="preserve">Réaliser l’application informatique de la plateforme (le codage, la réalisation des tests, la rédaction des manuels d’utilisateurs, la formation des acteurs) : </w:t>
      </w:r>
    </w:p>
    <w:p w14:paraId="2858C5D8" w14:textId="77777777" w:rsidR="00ED2B49" w:rsidRPr="00CD0E3A" w:rsidRDefault="00ED2B49" w:rsidP="00ED2B49">
      <w:pPr>
        <w:spacing w:line="276" w:lineRule="auto"/>
        <w:jc w:val="both"/>
        <w:rPr>
          <w:rFonts w:ascii="Arial" w:hAnsi="Arial" w:cs="Arial"/>
          <w:color w:val="00000A"/>
          <w:sz w:val="24"/>
          <w:szCs w:val="24"/>
        </w:rPr>
      </w:pPr>
      <w:r w:rsidRPr="00CD0E3A">
        <w:rPr>
          <w:rFonts w:ascii="Arial" w:hAnsi="Arial" w:cs="Arial"/>
          <w:color w:val="00000A"/>
          <w:sz w:val="24"/>
          <w:szCs w:val="24"/>
        </w:rPr>
        <w:t>Le volet informationnel de la plateforme est déjà déployé et lancée officiellement le 30 mars 2018. Le volet dématérialisation de la plateforme sera réalisé avec l’appui du projet e-Burkina.</w:t>
      </w:r>
    </w:p>
    <w:p w14:paraId="70AAB9B8" w14:textId="77777777" w:rsidR="00ED2B49" w:rsidRPr="00CD0E3A" w:rsidRDefault="00ED2B49" w:rsidP="00ED2B49">
      <w:pPr>
        <w:pStyle w:val="Paragraphedeliste"/>
        <w:numPr>
          <w:ilvl w:val="0"/>
          <w:numId w:val="28"/>
        </w:numPr>
        <w:spacing w:line="276" w:lineRule="auto"/>
        <w:jc w:val="both"/>
        <w:rPr>
          <w:rFonts w:ascii="Arial" w:hAnsi="Arial" w:cs="Arial"/>
        </w:rPr>
      </w:pPr>
      <w:r w:rsidRPr="00CD0E3A">
        <w:rPr>
          <w:rFonts w:ascii="Arial" w:hAnsi="Arial" w:cs="Arial"/>
          <w:b/>
        </w:rPr>
        <w:t>Rendre disponible en ligne les documents de base (lois, décrets, arrêtés, politiques sectorielles, stratégies, plans d’action et programmes) de 5 ministères :</w:t>
      </w:r>
      <w:r w:rsidRPr="00CD0E3A">
        <w:rPr>
          <w:rFonts w:ascii="Arial" w:hAnsi="Arial" w:cs="Arial"/>
          <w:b/>
          <w:i/>
        </w:rPr>
        <w:t xml:space="preserve"> </w:t>
      </w:r>
    </w:p>
    <w:p w14:paraId="60A3C845" w14:textId="77777777" w:rsidR="00ED2B49" w:rsidRDefault="00ED2B49" w:rsidP="00ED2B49">
      <w:pPr>
        <w:spacing w:line="276" w:lineRule="auto"/>
        <w:jc w:val="both"/>
        <w:rPr>
          <w:rFonts w:ascii="Arial" w:hAnsi="Arial" w:cs="Arial"/>
          <w:color w:val="00000A"/>
          <w:sz w:val="24"/>
          <w:szCs w:val="24"/>
        </w:rPr>
      </w:pPr>
      <w:r w:rsidRPr="00CD0E3A">
        <w:rPr>
          <w:rFonts w:ascii="Arial" w:hAnsi="Arial" w:cs="Arial"/>
          <w:color w:val="00000A"/>
          <w:sz w:val="24"/>
          <w:szCs w:val="24"/>
        </w:rPr>
        <w:t>Des dispositions techniques et matérielles sont en cours pour la réalisation de l’activité. Déjà la plateforme informationnelle donne la possibilité aux ministères et institutions de charger des documents à la consultation des usagers.</w:t>
      </w:r>
    </w:p>
    <w:p w14:paraId="0646E5CC" w14:textId="77777777" w:rsidR="00ED2B49" w:rsidRPr="00CD0E3A" w:rsidRDefault="00ED2B49" w:rsidP="00ED2B49">
      <w:pPr>
        <w:spacing w:line="276" w:lineRule="auto"/>
        <w:jc w:val="both"/>
        <w:rPr>
          <w:rFonts w:ascii="Arial" w:hAnsi="Arial" w:cs="Arial"/>
          <w:color w:val="00000A"/>
          <w:sz w:val="24"/>
          <w:szCs w:val="24"/>
        </w:rPr>
      </w:pPr>
    </w:p>
    <w:p w14:paraId="68EA77B5" w14:textId="77777777" w:rsidR="00ED2B49" w:rsidRPr="00CD0E3A" w:rsidRDefault="00ED2B49" w:rsidP="00ED2B49">
      <w:pPr>
        <w:pStyle w:val="Paragraphedeliste"/>
        <w:numPr>
          <w:ilvl w:val="0"/>
          <w:numId w:val="28"/>
        </w:numPr>
        <w:spacing w:line="276" w:lineRule="auto"/>
        <w:jc w:val="both"/>
        <w:rPr>
          <w:rFonts w:ascii="Arial" w:hAnsi="Arial" w:cs="Arial"/>
          <w:b/>
          <w:i/>
        </w:rPr>
      </w:pPr>
      <w:r w:rsidRPr="00CD0E3A">
        <w:rPr>
          <w:rFonts w:ascii="Arial" w:hAnsi="Arial" w:cs="Arial"/>
          <w:b/>
        </w:rPr>
        <w:t>Élaborer et mettre en ligne un répertoire des prestations et procédures administratives les plus utilisées dans 5 départements ministériels</w:t>
      </w:r>
      <w:r w:rsidRPr="00CD0E3A">
        <w:rPr>
          <w:rFonts w:ascii="Arial" w:hAnsi="Arial" w:cs="Arial"/>
        </w:rPr>
        <w:t xml:space="preserve"> : </w:t>
      </w:r>
    </w:p>
    <w:p w14:paraId="05FF483A" w14:textId="77777777" w:rsidR="00ED2B49" w:rsidRDefault="00ED2B49" w:rsidP="00ED2B49">
      <w:pPr>
        <w:spacing w:line="276" w:lineRule="auto"/>
        <w:jc w:val="both"/>
        <w:rPr>
          <w:rFonts w:ascii="Arial" w:hAnsi="Arial" w:cs="Arial"/>
          <w:color w:val="00000A"/>
          <w:sz w:val="24"/>
          <w:szCs w:val="24"/>
        </w:rPr>
      </w:pPr>
      <w:r w:rsidRPr="00CD0E3A">
        <w:rPr>
          <w:rFonts w:ascii="Arial" w:hAnsi="Arial" w:cs="Arial"/>
          <w:color w:val="00000A"/>
          <w:sz w:val="24"/>
          <w:szCs w:val="24"/>
        </w:rPr>
        <w:t>La majeure partie des prestations des ministères et institutions a été identifiée, il reste à faire le point des plus utilisées.</w:t>
      </w:r>
    </w:p>
    <w:p w14:paraId="2D829B02" w14:textId="77777777" w:rsidR="00ED2B49" w:rsidRDefault="00ED2B49" w:rsidP="00ED2B49">
      <w:pPr>
        <w:spacing w:line="276" w:lineRule="auto"/>
        <w:jc w:val="both"/>
        <w:rPr>
          <w:rFonts w:ascii="Arial" w:hAnsi="Arial" w:cs="Arial"/>
          <w:color w:val="00000A"/>
          <w:sz w:val="24"/>
          <w:szCs w:val="24"/>
        </w:rPr>
      </w:pPr>
      <w:r>
        <w:rPr>
          <w:rFonts w:ascii="Arial" w:hAnsi="Arial" w:cs="Arial"/>
          <w:color w:val="00000A"/>
          <w:sz w:val="24"/>
          <w:szCs w:val="24"/>
        </w:rPr>
        <w:t>Décret N°2018-0690 sur les procédures administratives</w:t>
      </w:r>
    </w:p>
    <w:p w14:paraId="06816F93" w14:textId="77777777" w:rsidR="00ED2B49" w:rsidRDefault="00ED2B49" w:rsidP="00ED2B49">
      <w:pPr>
        <w:spacing w:line="276" w:lineRule="auto"/>
        <w:jc w:val="both"/>
        <w:rPr>
          <w:rFonts w:ascii="Arial" w:hAnsi="Arial" w:cs="Arial"/>
          <w:color w:val="00000A"/>
          <w:sz w:val="24"/>
          <w:szCs w:val="24"/>
        </w:rPr>
      </w:pPr>
      <w:r>
        <w:rPr>
          <w:rFonts w:ascii="Arial" w:hAnsi="Arial" w:cs="Arial"/>
          <w:color w:val="00000A"/>
          <w:sz w:val="24"/>
          <w:szCs w:val="24"/>
        </w:rPr>
        <w:t>Le taux de consultation de la plateforme</w:t>
      </w:r>
    </w:p>
    <w:p w14:paraId="2EA217B2" w14:textId="77777777" w:rsidR="00ED2B49" w:rsidRDefault="00ED2B49" w:rsidP="00ED2B49">
      <w:pPr>
        <w:spacing w:line="276" w:lineRule="auto"/>
        <w:jc w:val="both"/>
        <w:rPr>
          <w:rFonts w:ascii="Arial" w:hAnsi="Arial" w:cs="Arial"/>
          <w:color w:val="00000A"/>
          <w:sz w:val="24"/>
          <w:szCs w:val="24"/>
        </w:rPr>
      </w:pPr>
      <w:r>
        <w:rPr>
          <w:rFonts w:ascii="Arial" w:hAnsi="Arial" w:cs="Arial"/>
          <w:color w:val="00000A"/>
          <w:sz w:val="24"/>
          <w:szCs w:val="24"/>
        </w:rPr>
        <w:t>Les articles de presse</w:t>
      </w:r>
    </w:p>
    <w:p w14:paraId="1B73D179" w14:textId="77777777" w:rsidR="00ED2B49" w:rsidRPr="00691329" w:rsidRDefault="00ED2B49" w:rsidP="00ED2B49">
      <w:pPr>
        <w:spacing w:line="276" w:lineRule="auto"/>
        <w:jc w:val="both"/>
        <w:rPr>
          <w:rFonts w:ascii="Arial" w:hAnsi="Arial" w:cs="Arial"/>
          <w:b/>
          <w:i/>
        </w:rPr>
      </w:pPr>
      <w:r w:rsidRPr="00691329">
        <w:rPr>
          <w:rFonts w:ascii="Arial" w:hAnsi="Arial" w:cs="Arial"/>
          <w:b/>
          <w:i/>
        </w:rPr>
        <w:t>www.guichetvirtuel.gov.bf</w:t>
      </w:r>
    </w:p>
    <w:p w14:paraId="4537BF36" w14:textId="77777777" w:rsidR="00ED2B49" w:rsidRPr="00CD0E3A" w:rsidRDefault="00ED2B49" w:rsidP="00ED2B49">
      <w:pPr>
        <w:spacing w:line="276" w:lineRule="auto"/>
        <w:jc w:val="both"/>
        <w:rPr>
          <w:rFonts w:ascii="Arial" w:hAnsi="Arial" w:cs="Arial"/>
          <w:color w:val="00000A"/>
          <w:sz w:val="24"/>
          <w:szCs w:val="24"/>
        </w:rPr>
      </w:pPr>
    </w:p>
    <w:p w14:paraId="06AF5390" w14:textId="77777777" w:rsidR="00ED2B49" w:rsidRDefault="00ED2B49" w:rsidP="00ED2B49">
      <w:pPr>
        <w:spacing w:line="276" w:lineRule="auto"/>
        <w:jc w:val="both"/>
        <w:rPr>
          <w:rFonts w:ascii="Arial" w:hAnsi="Arial" w:cs="Arial"/>
          <w:b/>
          <w:i/>
          <w:sz w:val="24"/>
          <w:szCs w:val="24"/>
        </w:rPr>
      </w:pPr>
      <w:r w:rsidRPr="00CD0E3A">
        <w:rPr>
          <w:rFonts w:ascii="Arial" w:hAnsi="Arial" w:cs="Arial"/>
          <w:b/>
          <w:i/>
          <w:sz w:val="24"/>
          <w:szCs w:val="24"/>
        </w:rPr>
        <w:t xml:space="preserve">Sur sept (07) activités programmées, </w:t>
      </w:r>
      <w:r>
        <w:rPr>
          <w:rFonts w:ascii="Arial" w:hAnsi="Arial" w:cs="Arial"/>
          <w:b/>
          <w:i/>
          <w:sz w:val="24"/>
          <w:szCs w:val="24"/>
        </w:rPr>
        <w:t>deux (02) ont été réalisées, quatre</w:t>
      </w:r>
      <w:r w:rsidRPr="00CD0E3A">
        <w:rPr>
          <w:rFonts w:ascii="Arial" w:hAnsi="Arial" w:cs="Arial"/>
          <w:b/>
          <w:i/>
          <w:sz w:val="24"/>
          <w:szCs w:val="24"/>
        </w:rPr>
        <w:t xml:space="preserve"> (0</w:t>
      </w:r>
      <w:r>
        <w:rPr>
          <w:rFonts w:ascii="Arial" w:hAnsi="Arial" w:cs="Arial"/>
          <w:b/>
          <w:i/>
          <w:sz w:val="24"/>
          <w:szCs w:val="24"/>
        </w:rPr>
        <w:t>4</w:t>
      </w:r>
      <w:r w:rsidRPr="00CD0E3A">
        <w:rPr>
          <w:rFonts w:ascii="Arial" w:hAnsi="Arial" w:cs="Arial"/>
          <w:b/>
          <w:i/>
          <w:sz w:val="24"/>
          <w:szCs w:val="24"/>
        </w:rPr>
        <w:t>) sont en cours de réalisation et une (01) activité n’a encore pas pu être réalisée.</w:t>
      </w:r>
    </w:p>
    <w:p w14:paraId="0F255FBB" w14:textId="77777777" w:rsidR="00ED2B49" w:rsidRDefault="00ED2B49" w:rsidP="00ED2B49">
      <w:pPr>
        <w:spacing w:line="276" w:lineRule="auto"/>
        <w:jc w:val="both"/>
        <w:rPr>
          <w:rFonts w:ascii="Arial" w:hAnsi="Arial" w:cs="Arial"/>
          <w:b/>
          <w:sz w:val="28"/>
          <w:szCs w:val="28"/>
        </w:rPr>
      </w:pPr>
    </w:p>
    <w:p w14:paraId="27D6470D" w14:textId="77777777" w:rsidR="00ED2B49" w:rsidRPr="00660E59" w:rsidRDefault="00ED2B49" w:rsidP="00ED2B49">
      <w:pPr>
        <w:spacing w:line="276" w:lineRule="auto"/>
        <w:jc w:val="both"/>
        <w:rPr>
          <w:rFonts w:ascii="Arial" w:hAnsi="Arial" w:cs="Arial"/>
          <w:b/>
          <w:sz w:val="24"/>
          <w:szCs w:val="24"/>
        </w:rPr>
      </w:pPr>
      <w:r w:rsidRPr="00660E59">
        <w:rPr>
          <w:rFonts w:ascii="Arial" w:hAnsi="Arial" w:cs="Arial"/>
          <w:b/>
          <w:sz w:val="24"/>
          <w:szCs w:val="24"/>
        </w:rPr>
        <w:t>Difficultés de mise en œuvre de l’engagement </w:t>
      </w:r>
    </w:p>
    <w:p w14:paraId="62708773" w14:textId="77777777" w:rsidR="00ED2B49" w:rsidRDefault="00ED2B49" w:rsidP="00ED2B49">
      <w:pPr>
        <w:spacing w:line="276" w:lineRule="auto"/>
        <w:jc w:val="both"/>
        <w:rPr>
          <w:rFonts w:ascii="Arial" w:hAnsi="Arial" w:cs="Arial"/>
          <w:sz w:val="24"/>
          <w:szCs w:val="24"/>
        </w:rPr>
      </w:pPr>
      <w:r>
        <w:rPr>
          <w:rFonts w:ascii="Arial" w:hAnsi="Arial" w:cs="Arial"/>
          <w:sz w:val="24"/>
          <w:szCs w:val="24"/>
        </w:rPr>
        <w:t>Des difficultés ont émaillé la mise en œuvre de l’engagement. Il s’agit entre autres :</w:t>
      </w:r>
    </w:p>
    <w:p w14:paraId="12093CCB" w14:textId="77777777" w:rsidR="00ED2B49" w:rsidRPr="00691329" w:rsidRDefault="00ED2B49" w:rsidP="00ED2B49">
      <w:pPr>
        <w:pStyle w:val="Paragraphedeliste"/>
        <w:numPr>
          <w:ilvl w:val="0"/>
          <w:numId w:val="9"/>
        </w:numPr>
        <w:spacing w:line="276" w:lineRule="auto"/>
        <w:jc w:val="both"/>
        <w:rPr>
          <w:rFonts w:ascii="Arial" w:hAnsi="Arial" w:cs="Arial"/>
        </w:rPr>
      </w:pPr>
      <w:r w:rsidRPr="00691329">
        <w:rPr>
          <w:rFonts w:ascii="Arial" w:hAnsi="Arial" w:cs="Arial"/>
        </w:rPr>
        <w:t>le fait que des activités comme le recrutement de consultants soient pilotées par une autre structure, en l’occurrence l’ANPTIC. Ce qui a rendu difficile le suivi de cette activité.</w:t>
      </w:r>
    </w:p>
    <w:p w14:paraId="076DEE73" w14:textId="77777777" w:rsidR="00ED2B49" w:rsidRDefault="00ED2B49" w:rsidP="00ED2B49">
      <w:pPr>
        <w:pStyle w:val="Paragraphedeliste"/>
        <w:numPr>
          <w:ilvl w:val="0"/>
          <w:numId w:val="9"/>
        </w:numPr>
        <w:spacing w:line="276" w:lineRule="auto"/>
        <w:jc w:val="both"/>
        <w:rPr>
          <w:rFonts w:ascii="Arial" w:hAnsi="Arial" w:cs="Arial"/>
        </w:rPr>
      </w:pPr>
      <w:r>
        <w:rPr>
          <w:rFonts w:ascii="Arial" w:hAnsi="Arial" w:cs="Arial"/>
        </w:rPr>
        <w:t>lourdeur dans les procédures de passation des marchés publics recrutement de consultants, acquisition de matériel, etc.)</w:t>
      </w:r>
    </w:p>
    <w:p w14:paraId="1F6155D2" w14:textId="77777777" w:rsidR="00ED2B49" w:rsidRDefault="00ED2B49" w:rsidP="00ED2B49">
      <w:pPr>
        <w:pStyle w:val="Paragraphedeliste"/>
        <w:numPr>
          <w:ilvl w:val="0"/>
          <w:numId w:val="9"/>
        </w:numPr>
        <w:spacing w:line="276" w:lineRule="auto"/>
        <w:jc w:val="both"/>
        <w:rPr>
          <w:rFonts w:ascii="Arial" w:hAnsi="Arial" w:cs="Arial"/>
        </w:rPr>
      </w:pPr>
      <w:r>
        <w:rPr>
          <w:rFonts w:ascii="Arial" w:hAnsi="Arial" w:cs="Arial"/>
        </w:rPr>
        <w:t>l’insuffisance de ressources financières et humaines</w:t>
      </w:r>
    </w:p>
    <w:p w14:paraId="74261AEC" w14:textId="77777777" w:rsidR="00ED2B49" w:rsidRDefault="00ED2B49" w:rsidP="00ED2B49">
      <w:pPr>
        <w:pStyle w:val="Paragraphedeliste"/>
        <w:numPr>
          <w:ilvl w:val="0"/>
          <w:numId w:val="9"/>
        </w:numPr>
        <w:spacing w:line="276" w:lineRule="auto"/>
        <w:jc w:val="both"/>
        <w:rPr>
          <w:rFonts w:ascii="Arial" w:hAnsi="Arial" w:cs="Arial"/>
        </w:rPr>
      </w:pPr>
      <w:r>
        <w:rPr>
          <w:rFonts w:ascii="Arial" w:hAnsi="Arial" w:cs="Arial"/>
        </w:rPr>
        <w:t>l’insuffisance de ressources numériques (l’espace dédié au site est insuffisant quant au chargement de certaines données)</w:t>
      </w:r>
    </w:p>
    <w:p w14:paraId="74E3D46E" w14:textId="77777777" w:rsidR="00ED2B49" w:rsidRDefault="00ED2B49" w:rsidP="00ED2B49">
      <w:pPr>
        <w:pStyle w:val="Paragraphedeliste"/>
        <w:numPr>
          <w:ilvl w:val="0"/>
          <w:numId w:val="9"/>
        </w:numPr>
        <w:spacing w:line="276" w:lineRule="auto"/>
        <w:jc w:val="both"/>
        <w:rPr>
          <w:rFonts w:ascii="Arial" w:hAnsi="Arial" w:cs="Arial"/>
        </w:rPr>
      </w:pPr>
      <w:r>
        <w:rPr>
          <w:rFonts w:ascii="Arial" w:hAnsi="Arial" w:cs="Arial"/>
        </w:rPr>
        <w:t>certaines Directions des services informatiques qui sont des acteurs clés de la mise de l’engagement éprouvent des difficultés quant à la collecte des données</w:t>
      </w:r>
    </w:p>
    <w:p w14:paraId="6359742C" w14:textId="77777777" w:rsidR="00ED2B49" w:rsidRDefault="00ED2B49" w:rsidP="00ED2B49">
      <w:pPr>
        <w:spacing w:line="276" w:lineRule="auto"/>
        <w:jc w:val="both"/>
        <w:rPr>
          <w:rFonts w:ascii="Arial" w:hAnsi="Arial" w:cs="Arial"/>
        </w:rPr>
      </w:pPr>
    </w:p>
    <w:p w14:paraId="79CAB1B2" w14:textId="77777777" w:rsidR="00ED2B49" w:rsidRPr="00660E59" w:rsidRDefault="00ED2B49" w:rsidP="00ED2B49">
      <w:pPr>
        <w:spacing w:line="276" w:lineRule="auto"/>
        <w:jc w:val="both"/>
        <w:rPr>
          <w:rFonts w:ascii="Arial" w:hAnsi="Arial" w:cs="Arial"/>
          <w:b/>
          <w:sz w:val="24"/>
          <w:szCs w:val="24"/>
        </w:rPr>
      </w:pPr>
      <w:r w:rsidRPr="00660E59">
        <w:rPr>
          <w:rFonts w:ascii="Arial" w:hAnsi="Arial" w:cs="Arial"/>
          <w:b/>
          <w:sz w:val="24"/>
          <w:szCs w:val="24"/>
        </w:rPr>
        <w:t>Perspectives</w:t>
      </w:r>
    </w:p>
    <w:p w14:paraId="700FE136" w14:textId="77777777" w:rsidR="00ED2B49" w:rsidRDefault="00ED2B49" w:rsidP="00ED2B49">
      <w:pPr>
        <w:pStyle w:val="Paragraphedeliste"/>
        <w:numPr>
          <w:ilvl w:val="0"/>
          <w:numId w:val="9"/>
        </w:numPr>
        <w:spacing w:line="276" w:lineRule="auto"/>
        <w:jc w:val="both"/>
        <w:rPr>
          <w:rFonts w:ascii="Arial" w:hAnsi="Arial" w:cs="Arial"/>
        </w:rPr>
      </w:pPr>
      <w:r>
        <w:rPr>
          <w:rFonts w:ascii="Arial" w:hAnsi="Arial" w:cs="Arial"/>
        </w:rPr>
        <w:t>améliorer l’utilisation de la plateforme</w:t>
      </w:r>
    </w:p>
    <w:p w14:paraId="2C3FD605" w14:textId="77777777" w:rsidR="00ED2B49" w:rsidRDefault="00ED2B49" w:rsidP="00ED2B49">
      <w:pPr>
        <w:pStyle w:val="Paragraphedeliste"/>
        <w:numPr>
          <w:ilvl w:val="0"/>
          <w:numId w:val="9"/>
        </w:numPr>
        <w:spacing w:line="276" w:lineRule="auto"/>
        <w:jc w:val="both"/>
        <w:rPr>
          <w:rFonts w:ascii="Arial" w:hAnsi="Arial" w:cs="Arial"/>
        </w:rPr>
      </w:pPr>
      <w:r>
        <w:rPr>
          <w:rFonts w:ascii="Arial" w:hAnsi="Arial" w:cs="Arial"/>
        </w:rPr>
        <w:t>faire la promotion de la plateforme</w:t>
      </w:r>
    </w:p>
    <w:p w14:paraId="28024BF8" w14:textId="77777777" w:rsidR="00ED2B49" w:rsidRDefault="00ED2B49" w:rsidP="00ED2B49">
      <w:pPr>
        <w:pStyle w:val="Paragraphedeliste"/>
        <w:numPr>
          <w:ilvl w:val="0"/>
          <w:numId w:val="9"/>
        </w:numPr>
        <w:spacing w:line="276" w:lineRule="auto"/>
        <w:jc w:val="both"/>
        <w:rPr>
          <w:rFonts w:ascii="Arial" w:hAnsi="Arial" w:cs="Arial"/>
        </w:rPr>
      </w:pPr>
      <w:r>
        <w:rPr>
          <w:rFonts w:ascii="Arial" w:hAnsi="Arial" w:cs="Arial"/>
        </w:rPr>
        <w:t>réaliser et suivre le volet dématérialisation de la plateforme</w:t>
      </w:r>
      <w:r w:rsidRPr="005F1E3E">
        <w:rPr>
          <w:rFonts w:ascii="Arial" w:hAnsi="Arial" w:cs="Arial"/>
        </w:rPr>
        <w:t xml:space="preserve"> </w:t>
      </w:r>
    </w:p>
    <w:p w14:paraId="7B292DE0" w14:textId="77777777" w:rsidR="00ED2B49" w:rsidRPr="00691329" w:rsidRDefault="00ED2B49" w:rsidP="00ED2B49">
      <w:pPr>
        <w:pStyle w:val="Paragraphedeliste"/>
        <w:numPr>
          <w:ilvl w:val="0"/>
          <w:numId w:val="9"/>
        </w:numPr>
        <w:spacing w:line="276" w:lineRule="auto"/>
        <w:jc w:val="both"/>
        <w:rPr>
          <w:rFonts w:ascii="Arial" w:hAnsi="Arial" w:cs="Arial"/>
        </w:rPr>
      </w:pPr>
      <w:r>
        <w:rPr>
          <w:rFonts w:ascii="Arial" w:hAnsi="Arial" w:cs="Arial"/>
        </w:rPr>
        <w:t>assainir et actualiser les données de la plateforme</w:t>
      </w:r>
    </w:p>
    <w:p w14:paraId="75D1E0D5" w14:textId="77777777" w:rsidR="00ED2B49" w:rsidRDefault="00ED2B49" w:rsidP="00ED2B49">
      <w:pPr>
        <w:pStyle w:val="Paragraphedeliste"/>
        <w:numPr>
          <w:ilvl w:val="0"/>
          <w:numId w:val="9"/>
        </w:numPr>
        <w:spacing w:line="276" w:lineRule="auto"/>
        <w:jc w:val="both"/>
        <w:rPr>
          <w:rFonts w:ascii="Arial" w:hAnsi="Arial" w:cs="Arial"/>
        </w:rPr>
      </w:pPr>
      <w:r>
        <w:rPr>
          <w:rFonts w:ascii="Arial" w:hAnsi="Arial" w:cs="Arial"/>
        </w:rPr>
        <w:t>accélérer l’opérationnalisation du G-Cloud et des livrables attendus</w:t>
      </w:r>
    </w:p>
    <w:p w14:paraId="0FAB5254" w14:textId="77777777" w:rsidR="00ED2B49" w:rsidRDefault="00ED2B49" w:rsidP="00ED2B49">
      <w:pPr>
        <w:pStyle w:val="Paragraphedeliste"/>
        <w:numPr>
          <w:ilvl w:val="0"/>
          <w:numId w:val="9"/>
        </w:numPr>
        <w:spacing w:line="276" w:lineRule="auto"/>
        <w:jc w:val="both"/>
        <w:rPr>
          <w:rFonts w:ascii="Arial" w:hAnsi="Arial" w:cs="Arial"/>
        </w:rPr>
      </w:pPr>
      <w:r>
        <w:rPr>
          <w:rFonts w:ascii="Arial" w:hAnsi="Arial" w:cs="Arial"/>
        </w:rPr>
        <w:t>envisager l’audit de la plateforme</w:t>
      </w:r>
    </w:p>
    <w:p w14:paraId="3A82193D" w14:textId="77777777" w:rsidR="00ED2B49" w:rsidRDefault="00ED2B49" w:rsidP="00ED2B49">
      <w:pPr>
        <w:spacing w:line="276" w:lineRule="auto"/>
        <w:jc w:val="both"/>
        <w:rPr>
          <w:rFonts w:ascii="Arial" w:hAnsi="Arial" w:cs="Arial"/>
        </w:rPr>
      </w:pPr>
    </w:p>
    <w:p w14:paraId="2C0EFFE5" w14:textId="77777777" w:rsidR="00ED2B49" w:rsidRPr="00660E59" w:rsidRDefault="00ED2B49" w:rsidP="00ED2B49">
      <w:pPr>
        <w:spacing w:line="276" w:lineRule="auto"/>
        <w:jc w:val="both"/>
        <w:rPr>
          <w:rFonts w:ascii="Arial" w:hAnsi="Arial" w:cs="Arial"/>
          <w:b/>
          <w:sz w:val="24"/>
          <w:szCs w:val="24"/>
        </w:rPr>
      </w:pPr>
      <w:r w:rsidRPr="00660E59">
        <w:rPr>
          <w:rFonts w:ascii="Arial" w:hAnsi="Arial" w:cs="Arial"/>
          <w:b/>
          <w:sz w:val="24"/>
          <w:szCs w:val="24"/>
        </w:rPr>
        <w:t>Recommandations</w:t>
      </w:r>
    </w:p>
    <w:p w14:paraId="567BB9A6" w14:textId="77777777" w:rsidR="00ED2B49" w:rsidRDefault="00ED2B49" w:rsidP="00ED2B49">
      <w:pPr>
        <w:pStyle w:val="Paragraphedeliste"/>
        <w:numPr>
          <w:ilvl w:val="0"/>
          <w:numId w:val="9"/>
        </w:numPr>
        <w:spacing w:line="276" w:lineRule="auto"/>
        <w:jc w:val="both"/>
        <w:rPr>
          <w:rFonts w:ascii="Arial" w:hAnsi="Arial" w:cs="Arial"/>
        </w:rPr>
      </w:pPr>
      <w:r>
        <w:rPr>
          <w:rFonts w:ascii="Arial" w:hAnsi="Arial" w:cs="Arial"/>
        </w:rPr>
        <w:t>mettre à la disposition du ST-GVAP des ressources humaines et financières adéquates</w:t>
      </w:r>
    </w:p>
    <w:p w14:paraId="638DFDC1" w14:textId="77777777" w:rsidR="00ED2B49" w:rsidRDefault="00ED2B49" w:rsidP="00ED2B49">
      <w:pPr>
        <w:pStyle w:val="Paragraphedeliste"/>
        <w:numPr>
          <w:ilvl w:val="0"/>
          <w:numId w:val="9"/>
        </w:numPr>
        <w:spacing w:line="276" w:lineRule="auto"/>
        <w:jc w:val="both"/>
        <w:rPr>
          <w:rFonts w:ascii="Arial" w:hAnsi="Arial" w:cs="Arial"/>
        </w:rPr>
      </w:pPr>
      <w:r>
        <w:rPr>
          <w:rFonts w:ascii="Arial" w:hAnsi="Arial" w:cs="Arial"/>
        </w:rPr>
        <w:t>améliorer les ressources numériques</w:t>
      </w:r>
    </w:p>
    <w:p w14:paraId="594CB6E5" w14:textId="77777777" w:rsidR="00ED2B49" w:rsidRPr="00691329" w:rsidRDefault="00ED2B49" w:rsidP="00ED2B49">
      <w:pPr>
        <w:pStyle w:val="Paragraphedeliste"/>
        <w:numPr>
          <w:ilvl w:val="0"/>
          <w:numId w:val="9"/>
        </w:numPr>
        <w:spacing w:line="276" w:lineRule="auto"/>
        <w:jc w:val="both"/>
        <w:rPr>
          <w:rFonts w:ascii="Arial" w:hAnsi="Arial" w:cs="Arial"/>
        </w:rPr>
      </w:pPr>
      <w:r>
        <w:rPr>
          <w:rFonts w:ascii="Arial" w:hAnsi="Arial" w:cs="Arial"/>
        </w:rPr>
        <w:t xml:space="preserve">définir des cibles à atteindre pour faciliter le suivi des activités de mise en œuvre </w:t>
      </w:r>
    </w:p>
    <w:p w14:paraId="6F114A9A" w14:textId="77777777" w:rsidR="00ED2B49" w:rsidRDefault="00ED2B49" w:rsidP="00ED2B49">
      <w:pPr>
        <w:spacing w:line="276" w:lineRule="auto"/>
        <w:jc w:val="both"/>
        <w:rPr>
          <w:rFonts w:ascii="Arial" w:hAnsi="Arial" w:cs="Arial"/>
          <w:sz w:val="24"/>
          <w:szCs w:val="24"/>
        </w:rPr>
      </w:pPr>
    </w:p>
    <w:p w14:paraId="0567E6DE" w14:textId="77777777" w:rsidR="00ED2B49" w:rsidRPr="00660E59" w:rsidRDefault="00ED2B49" w:rsidP="00ED2B49">
      <w:pPr>
        <w:spacing w:line="276" w:lineRule="auto"/>
        <w:jc w:val="both"/>
        <w:rPr>
          <w:rFonts w:ascii="Arial" w:hAnsi="Arial" w:cs="Arial"/>
          <w:b/>
          <w:sz w:val="24"/>
          <w:szCs w:val="24"/>
        </w:rPr>
      </w:pPr>
      <w:r w:rsidRPr="00660E59">
        <w:rPr>
          <w:rFonts w:ascii="Arial" w:hAnsi="Arial" w:cs="Arial"/>
          <w:b/>
          <w:sz w:val="24"/>
          <w:szCs w:val="24"/>
        </w:rPr>
        <w:t>Ressources à consulter :</w:t>
      </w:r>
    </w:p>
    <w:p w14:paraId="7E107BEE" w14:textId="77777777" w:rsidR="00ED2B49" w:rsidRPr="00691329" w:rsidRDefault="00ED2B49" w:rsidP="00ED2B49">
      <w:pPr>
        <w:pStyle w:val="Paragraphedeliste"/>
        <w:numPr>
          <w:ilvl w:val="0"/>
          <w:numId w:val="9"/>
        </w:numPr>
        <w:spacing w:line="276" w:lineRule="auto"/>
        <w:jc w:val="both"/>
        <w:rPr>
          <w:rFonts w:ascii="Arial" w:hAnsi="Arial" w:cs="Arial"/>
        </w:rPr>
      </w:pPr>
      <w:r w:rsidRPr="003E2447">
        <w:rPr>
          <w:rFonts w:ascii="Arial" w:hAnsi="Arial" w:cs="Arial"/>
        </w:rPr>
        <w:t>Décret N°2018-0690</w:t>
      </w:r>
      <w:r>
        <w:rPr>
          <w:rFonts w:ascii="Arial" w:hAnsi="Arial" w:cs="Arial"/>
        </w:rPr>
        <w:t>/PRES/PM/MFPTPS/MDENP</w:t>
      </w:r>
      <w:r w:rsidRPr="003E2447">
        <w:rPr>
          <w:rFonts w:ascii="Arial" w:hAnsi="Arial" w:cs="Arial"/>
        </w:rPr>
        <w:t xml:space="preserve"> </w:t>
      </w:r>
      <w:r>
        <w:rPr>
          <w:rFonts w:ascii="Arial" w:hAnsi="Arial" w:cs="Arial"/>
        </w:rPr>
        <w:t xml:space="preserve">portant adoption de la liste des démarches </w:t>
      </w:r>
      <w:r w:rsidRPr="003E2447">
        <w:rPr>
          <w:rFonts w:ascii="Arial" w:hAnsi="Arial" w:cs="Arial"/>
        </w:rPr>
        <w:t>administratives</w:t>
      </w:r>
      <w:r>
        <w:rPr>
          <w:rFonts w:ascii="Arial" w:hAnsi="Arial" w:cs="Arial"/>
        </w:rPr>
        <w:t xml:space="preserve"> à mettre en ligne, à simplifier, à automatiser et à dématérialiser au sein des ministères et institutions</w:t>
      </w:r>
    </w:p>
    <w:p w14:paraId="596F5CE2" w14:textId="77777777" w:rsidR="00ED2B49" w:rsidRDefault="00ED2B49" w:rsidP="00ED2B49">
      <w:pPr>
        <w:pStyle w:val="Paragraphedeliste"/>
        <w:numPr>
          <w:ilvl w:val="0"/>
          <w:numId w:val="9"/>
        </w:numPr>
        <w:spacing w:line="276" w:lineRule="auto"/>
        <w:jc w:val="both"/>
        <w:rPr>
          <w:rFonts w:ascii="Arial" w:hAnsi="Arial" w:cs="Arial"/>
        </w:rPr>
      </w:pPr>
      <w:r>
        <w:rPr>
          <w:rFonts w:ascii="Arial" w:hAnsi="Arial" w:cs="Arial"/>
        </w:rPr>
        <w:t>Demande de proposition de services de consultants</w:t>
      </w:r>
    </w:p>
    <w:p w14:paraId="204B3B05" w14:textId="77777777" w:rsidR="00ED2B49" w:rsidRDefault="00ED2B49" w:rsidP="00ED2B49">
      <w:pPr>
        <w:pStyle w:val="Paragraphedeliste"/>
        <w:numPr>
          <w:ilvl w:val="0"/>
          <w:numId w:val="9"/>
        </w:numPr>
        <w:spacing w:line="276" w:lineRule="auto"/>
        <w:jc w:val="both"/>
        <w:rPr>
          <w:rFonts w:ascii="Arial" w:hAnsi="Arial" w:cs="Arial"/>
        </w:rPr>
      </w:pPr>
      <w:r>
        <w:rPr>
          <w:rFonts w:ascii="Arial" w:hAnsi="Arial" w:cs="Arial"/>
        </w:rPr>
        <w:t>Rapport de l’atelier de validation des TDR pour la réalisation d’applications dans le cadre du projet e-Burkina</w:t>
      </w:r>
    </w:p>
    <w:p w14:paraId="0123FE65" w14:textId="77777777" w:rsidR="00ED2B49" w:rsidRDefault="00ED2B49" w:rsidP="00ED2B49">
      <w:pPr>
        <w:pStyle w:val="Paragraphedeliste"/>
        <w:numPr>
          <w:ilvl w:val="0"/>
          <w:numId w:val="9"/>
        </w:numPr>
        <w:spacing w:line="276" w:lineRule="auto"/>
        <w:jc w:val="both"/>
        <w:rPr>
          <w:rFonts w:ascii="Arial" w:hAnsi="Arial" w:cs="Arial"/>
        </w:rPr>
      </w:pPr>
      <w:r>
        <w:rPr>
          <w:rFonts w:ascii="Arial" w:hAnsi="Arial" w:cs="Arial"/>
        </w:rPr>
        <w:t>TDR du recrutement de consultants</w:t>
      </w:r>
    </w:p>
    <w:p w14:paraId="5CE3186B" w14:textId="77777777" w:rsidR="00ED2B49" w:rsidRDefault="00ED2B49" w:rsidP="00ED2B49">
      <w:pPr>
        <w:pStyle w:val="Paragraphedeliste"/>
        <w:numPr>
          <w:ilvl w:val="0"/>
          <w:numId w:val="9"/>
        </w:numPr>
        <w:spacing w:line="276" w:lineRule="auto"/>
        <w:jc w:val="both"/>
        <w:rPr>
          <w:rFonts w:ascii="Arial" w:hAnsi="Arial" w:cs="Arial"/>
        </w:rPr>
      </w:pPr>
      <w:r>
        <w:rPr>
          <w:rFonts w:ascii="Arial" w:hAnsi="Arial" w:cs="Arial"/>
        </w:rPr>
        <w:t>Ordre de service N°EPE-ANPTIC-EB/00/02/05/80/2018/00028 relatif à la mise en œuvre du guichet virtuel</w:t>
      </w:r>
    </w:p>
    <w:p w14:paraId="0F2CB5C4" w14:textId="77777777" w:rsidR="00ED2B49" w:rsidRDefault="00ED2B49" w:rsidP="00ED2B49">
      <w:pPr>
        <w:pStyle w:val="Paragraphedeliste"/>
        <w:numPr>
          <w:ilvl w:val="0"/>
          <w:numId w:val="9"/>
        </w:numPr>
        <w:spacing w:line="276" w:lineRule="auto"/>
        <w:jc w:val="both"/>
        <w:rPr>
          <w:rFonts w:ascii="Arial" w:hAnsi="Arial" w:cs="Arial"/>
        </w:rPr>
      </w:pPr>
      <w:r>
        <w:rPr>
          <w:rFonts w:ascii="Arial" w:hAnsi="Arial" w:cs="Arial"/>
        </w:rPr>
        <w:t>Extrait du journal télévisé de 20h de la RTB en date du 31 mars 2018</w:t>
      </w:r>
    </w:p>
    <w:p w14:paraId="4145C691" w14:textId="77777777" w:rsidR="00ED2B49" w:rsidRPr="00BD5478" w:rsidRDefault="00ED2B49" w:rsidP="00ED2B49">
      <w:pPr>
        <w:pStyle w:val="Paragraphedeliste"/>
        <w:numPr>
          <w:ilvl w:val="0"/>
          <w:numId w:val="9"/>
        </w:numPr>
        <w:spacing w:line="276" w:lineRule="auto"/>
        <w:jc w:val="both"/>
        <w:rPr>
          <w:rFonts w:ascii="Arial" w:hAnsi="Arial" w:cs="Arial"/>
          <w:b/>
          <w:i/>
        </w:rPr>
      </w:pPr>
      <w:r w:rsidRPr="00BD5478">
        <w:rPr>
          <w:rFonts w:ascii="Arial" w:hAnsi="Arial" w:cs="Arial"/>
          <w:b/>
          <w:i/>
        </w:rPr>
        <w:t>www.guichetvirtuel.gov.bf</w:t>
      </w:r>
    </w:p>
    <w:p w14:paraId="2CDF8284" w14:textId="77777777" w:rsidR="001446F0" w:rsidRPr="00CD0E3A" w:rsidRDefault="001446F0" w:rsidP="00CD0E3A">
      <w:pPr>
        <w:spacing w:line="276" w:lineRule="auto"/>
        <w:jc w:val="both"/>
        <w:rPr>
          <w:rFonts w:ascii="Arial" w:hAnsi="Arial" w:cs="Arial"/>
          <w:b/>
          <w:i/>
          <w:sz w:val="24"/>
          <w:szCs w:val="24"/>
        </w:rPr>
      </w:pPr>
    </w:p>
    <w:p w14:paraId="159ED3A1" w14:textId="77777777" w:rsidR="001446F0" w:rsidRPr="00CD0E3A" w:rsidRDefault="001446F0" w:rsidP="00CD0E3A">
      <w:pPr>
        <w:spacing w:line="276" w:lineRule="auto"/>
        <w:jc w:val="both"/>
        <w:rPr>
          <w:rFonts w:ascii="Arial" w:hAnsi="Arial" w:cs="Arial"/>
          <w:b/>
          <w:i/>
          <w:sz w:val="24"/>
          <w:szCs w:val="24"/>
        </w:rPr>
      </w:pPr>
    </w:p>
    <w:p w14:paraId="09297A85" w14:textId="77777777" w:rsidR="001446F0" w:rsidRDefault="001446F0" w:rsidP="00CD0E3A">
      <w:pPr>
        <w:spacing w:line="276" w:lineRule="auto"/>
        <w:jc w:val="both"/>
        <w:rPr>
          <w:rFonts w:ascii="Arial" w:hAnsi="Arial" w:cs="Arial"/>
          <w:b/>
          <w:i/>
          <w:sz w:val="24"/>
          <w:szCs w:val="24"/>
        </w:rPr>
      </w:pPr>
    </w:p>
    <w:p w14:paraId="174DE82E" w14:textId="77777777" w:rsidR="00AA4F38" w:rsidRDefault="00AA4F38" w:rsidP="00CD0E3A">
      <w:pPr>
        <w:spacing w:line="276" w:lineRule="auto"/>
        <w:jc w:val="both"/>
        <w:rPr>
          <w:rFonts w:ascii="Arial" w:hAnsi="Arial" w:cs="Arial"/>
          <w:b/>
          <w:i/>
          <w:sz w:val="24"/>
          <w:szCs w:val="24"/>
        </w:rPr>
      </w:pPr>
    </w:p>
    <w:p w14:paraId="22D0F877" w14:textId="77777777" w:rsidR="00AA4F38" w:rsidRDefault="00AA4F38" w:rsidP="00CD0E3A">
      <w:pPr>
        <w:spacing w:line="276" w:lineRule="auto"/>
        <w:jc w:val="both"/>
        <w:rPr>
          <w:rFonts w:ascii="Arial" w:hAnsi="Arial" w:cs="Arial"/>
          <w:b/>
          <w:i/>
          <w:sz w:val="24"/>
          <w:szCs w:val="24"/>
        </w:rPr>
      </w:pPr>
    </w:p>
    <w:p w14:paraId="45D8B935" w14:textId="77777777" w:rsidR="00AA4F38" w:rsidRDefault="00AA4F38" w:rsidP="00CD0E3A">
      <w:pPr>
        <w:spacing w:line="276" w:lineRule="auto"/>
        <w:jc w:val="both"/>
        <w:rPr>
          <w:rFonts w:ascii="Arial" w:hAnsi="Arial" w:cs="Arial"/>
          <w:b/>
          <w:i/>
          <w:sz w:val="24"/>
          <w:szCs w:val="24"/>
        </w:rPr>
      </w:pPr>
    </w:p>
    <w:p w14:paraId="26460723" w14:textId="77777777" w:rsidR="00AA4F38" w:rsidRDefault="00AA4F38" w:rsidP="00CD0E3A">
      <w:pPr>
        <w:spacing w:line="276" w:lineRule="auto"/>
        <w:jc w:val="both"/>
        <w:rPr>
          <w:rFonts w:ascii="Arial" w:hAnsi="Arial" w:cs="Arial"/>
          <w:b/>
          <w:i/>
          <w:sz w:val="24"/>
          <w:szCs w:val="24"/>
        </w:rPr>
      </w:pPr>
    </w:p>
    <w:p w14:paraId="678C9E3B" w14:textId="77777777" w:rsidR="00AA4F38" w:rsidRDefault="00AA4F38" w:rsidP="00CD0E3A">
      <w:pPr>
        <w:spacing w:line="276" w:lineRule="auto"/>
        <w:jc w:val="both"/>
        <w:rPr>
          <w:rFonts w:ascii="Arial" w:hAnsi="Arial" w:cs="Arial"/>
          <w:b/>
          <w:i/>
          <w:sz w:val="24"/>
          <w:szCs w:val="24"/>
        </w:rPr>
      </w:pPr>
    </w:p>
    <w:p w14:paraId="189F3971" w14:textId="77777777" w:rsidR="00AA4F38" w:rsidRDefault="00AA4F38" w:rsidP="00CD0E3A">
      <w:pPr>
        <w:spacing w:line="276" w:lineRule="auto"/>
        <w:jc w:val="both"/>
        <w:rPr>
          <w:rFonts w:ascii="Arial" w:hAnsi="Arial" w:cs="Arial"/>
          <w:b/>
          <w:i/>
          <w:sz w:val="24"/>
          <w:szCs w:val="24"/>
        </w:rPr>
      </w:pPr>
    </w:p>
    <w:p w14:paraId="2F6B6F21" w14:textId="77777777" w:rsidR="00AA4F38" w:rsidRDefault="00AA4F38" w:rsidP="00CD0E3A">
      <w:pPr>
        <w:spacing w:line="276" w:lineRule="auto"/>
        <w:jc w:val="both"/>
        <w:rPr>
          <w:rFonts w:ascii="Arial" w:hAnsi="Arial" w:cs="Arial"/>
          <w:b/>
          <w:i/>
          <w:sz w:val="24"/>
          <w:szCs w:val="24"/>
        </w:rPr>
      </w:pPr>
    </w:p>
    <w:p w14:paraId="47931EFA" w14:textId="77777777" w:rsidR="00AA4F38" w:rsidRDefault="00AA4F38" w:rsidP="00CD0E3A">
      <w:pPr>
        <w:spacing w:line="276" w:lineRule="auto"/>
        <w:jc w:val="both"/>
        <w:rPr>
          <w:rFonts w:ascii="Arial" w:hAnsi="Arial" w:cs="Arial"/>
          <w:b/>
          <w:i/>
          <w:sz w:val="24"/>
          <w:szCs w:val="24"/>
        </w:rPr>
      </w:pPr>
    </w:p>
    <w:p w14:paraId="72183C6D" w14:textId="77777777" w:rsidR="00AA4F38" w:rsidRDefault="00AA4F38" w:rsidP="00CD0E3A">
      <w:pPr>
        <w:spacing w:line="276" w:lineRule="auto"/>
        <w:jc w:val="both"/>
        <w:rPr>
          <w:rFonts w:ascii="Arial" w:hAnsi="Arial" w:cs="Arial"/>
          <w:b/>
          <w:i/>
          <w:sz w:val="24"/>
          <w:szCs w:val="24"/>
        </w:rPr>
      </w:pPr>
    </w:p>
    <w:p w14:paraId="26D3191C" w14:textId="77777777" w:rsidR="001446F0" w:rsidRPr="00CD0E3A" w:rsidRDefault="001446F0" w:rsidP="00CD0E3A">
      <w:pPr>
        <w:spacing w:line="276" w:lineRule="auto"/>
        <w:jc w:val="both"/>
        <w:rPr>
          <w:rFonts w:ascii="Arial" w:hAnsi="Arial" w:cs="Arial"/>
          <w:b/>
          <w:i/>
          <w:sz w:val="24"/>
          <w:szCs w:val="24"/>
        </w:rPr>
      </w:pPr>
    </w:p>
    <w:p w14:paraId="0B77163A" w14:textId="77777777" w:rsidR="00116D68" w:rsidRPr="00AA4F38" w:rsidRDefault="00116D68" w:rsidP="00AA4F38">
      <w:pPr>
        <w:pStyle w:val="Titre3"/>
        <w:spacing w:line="276" w:lineRule="auto"/>
        <w:jc w:val="center"/>
        <w:rPr>
          <w:rStyle w:val="ListLabel205"/>
          <w:rFonts w:ascii="Arial" w:hAnsi="Arial" w:cs="Arial"/>
          <w:bCs w:val="0"/>
          <w:color w:val="auto"/>
          <w:sz w:val="28"/>
          <w:szCs w:val="28"/>
        </w:rPr>
      </w:pPr>
      <w:bookmarkStart w:id="25" w:name="_Toc529372148"/>
      <w:r w:rsidRPr="00AA4F38">
        <w:rPr>
          <w:rStyle w:val="ListLabel205"/>
          <w:rFonts w:ascii="Arial" w:hAnsi="Arial" w:cs="Arial"/>
          <w:bCs w:val="0"/>
          <w:color w:val="auto"/>
          <w:sz w:val="28"/>
          <w:szCs w:val="28"/>
        </w:rPr>
        <w:t>Engagement N°10 : Rendre opérationnelle la loi n°051-2015/CNT du 30 août 2015 portant droit d’accès à l’information publique et aux documents administratifs</w:t>
      </w:r>
      <w:bookmarkEnd w:id="25"/>
    </w:p>
    <w:p w14:paraId="1A4831F6" w14:textId="77777777" w:rsidR="005E1831" w:rsidRDefault="005E1831" w:rsidP="00CD0E3A">
      <w:pPr>
        <w:spacing w:line="276" w:lineRule="auto"/>
        <w:jc w:val="both"/>
        <w:rPr>
          <w:rFonts w:ascii="Arial" w:hAnsi="Arial" w:cs="Arial"/>
          <w:sz w:val="24"/>
          <w:szCs w:val="24"/>
        </w:rPr>
      </w:pPr>
    </w:p>
    <w:p w14:paraId="5EB16004" w14:textId="75A47F7D" w:rsidR="005E1831" w:rsidRPr="005E1831" w:rsidRDefault="005E1831" w:rsidP="005E1831">
      <w:pPr>
        <w:pStyle w:val="Titre3"/>
        <w:spacing w:line="276" w:lineRule="auto"/>
        <w:jc w:val="both"/>
        <w:rPr>
          <w:rFonts w:ascii="Arial" w:hAnsi="Arial" w:cs="Arial"/>
          <w:b w:val="0"/>
          <w:color w:val="000000"/>
          <w:sz w:val="24"/>
          <w:szCs w:val="24"/>
        </w:rPr>
      </w:pPr>
      <w:r w:rsidRPr="005E1831">
        <w:rPr>
          <w:rFonts w:ascii="Arial" w:hAnsi="Arial" w:cs="Arial"/>
          <w:b w:val="0"/>
          <w:color w:val="000000"/>
          <w:sz w:val="24"/>
          <w:szCs w:val="24"/>
        </w:rPr>
        <w:t xml:space="preserve">Cet engagement porté par </w:t>
      </w:r>
      <w:r w:rsidRPr="005E1831">
        <w:rPr>
          <w:rFonts w:ascii="Arial" w:hAnsi="Arial" w:cs="Arial"/>
          <w:b w:val="0"/>
          <w:color w:val="auto"/>
          <w:sz w:val="24"/>
          <w:szCs w:val="24"/>
        </w:rPr>
        <w:t xml:space="preserve">la Direction générale des médias (DGM) du </w:t>
      </w:r>
      <w:r w:rsidRPr="005E1831">
        <w:rPr>
          <w:rFonts w:ascii="Arial" w:hAnsi="Arial" w:cs="Arial"/>
          <w:b w:val="0"/>
          <w:color w:val="00000A"/>
          <w:sz w:val="24"/>
          <w:szCs w:val="24"/>
        </w:rPr>
        <w:t>Ministère en charge de la communication</w:t>
      </w:r>
      <w:r w:rsidRPr="005E1831">
        <w:rPr>
          <w:rFonts w:ascii="Arial" w:hAnsi="Arial" w:cs="Arial"/>
          <w:b w:val="0"/>
          <w:color w:val="000000"/>
          <w:sz w:val="24"/>
          <w:szCs w:val="24"/>
        </w:rPr>
        <w:t xml:space="preserve"> n’a pa</w:t>
      </w:r>
      <w:r w:rsidR="00660E59">
        <w:rPr>
          <w:rFonts w:ascii="Arial" w:hAnsi="Arial" w:cs="Arial"/>
          <w:b w:val="0"/>
          <w:color w:val="000000"/>
          <w:sz w:val="24"/>
          <w:szCs w:val="24"/>
        </w:rPr>
        <w:t>s été mis œuvre. En effet, compte</w:t>
      </w:r>
      <w:r w:rsidRPr="005E1831">
        <w:rPr>
          <w:rFonts w:ascii="Arial" w:hAnsi="Arial" w:cs="Arial"/>
          <w:b w:val="0"/>
          <w:color w:val="000000"/>
          <w:sz w:val="24"/>
          <w:szCs w:val="24"/>
        </w:rPr>
        <w:t xml:space="preserve"> tenu du contexte sécuritaire, il y a eu la nécessité de prendre en compte de nouvelles ori</w:t>
      </w:r>
      <w:r>
        <w:rPr>
          <w:rFonts w:ascii="Arial" w:hAnsi="Arial" w:cs="Arial"/>
          <w:b w:val="0"/>
          <w:color w:val="000000"/>
          <w:sz w:val="24"/>
          <w:szCs w:val="24"/>
        </w:rPr>
        <w:t>entations afin de les intégrer dans</w:t>
      </w:r>
      <w:r w:rsidRPr="005E1831">
        <w:rPr>
          <w:rFonts w:ascii="Arial" w:hAnsi="Arial" w:cs="Arial"/>
          <w:b w:val="0"/>
          <w:color w:val="000000"/>
          <w:sz w:val="24"/>
          <w:szCs w:val="24"/>
        </w:rPr>
        <w:t xml:space="preserve"> la loi </w:t>
      </w:r>
      <w:r>
        <w:rPr>
          <w:rFonts w:ascii="Arial" w:hAnsi="Arial" w:cs="Arial"/>
          <w:b w:val="0"/>
          <w:color w:val="000000"/>
          <w:sz w:val="24"/>
          <w:szCs w:val="24"/>
        </w:rPr>
        <w:t xml:space="preserve">n°051 </w:t>
      </w:r>
      <w:r w:rsidRPr="005E1831">
        <w:rPr>
          <w:rFonts w:ascii="Arial" w:hAnsi="Arial" w:cs="Arial"/>
          <w:b w:val="0"/>
          <w:color w:val="000000"/>
          <w:sz w:val="24"/>
          <w:szCs w:val="24"/>
        </w:rPr>
        <w:t>qui est en relecture.</w:t>
      </w:r>
    </w:p>
    <w:p w14:paraId="55BD5564" w14:textId="42BBE103" w:rsidR="005E1831" w:rsidRDefault="005E1831" w:rsidP="005E1831">
      <w:pPr>
        <w:pStyle w:val="Titre3"/>
        <w:spacing w:line="276" w:lineRule="auto"/>
        <w:jc w:val="both"/>
        <w:rPr>
          <w:rFonts w:ascii="Arial" w:hAnsi="Arial" w:cs="Arial"/>
          <w:b w:val="0"/>
          <w:color w:val="00000A"/>
          <w:sz w:val="24"/>
          <w:szCs w:val="24"/>
        </w:rPr>
      </w:pPr>
      <w:r w:rsidRPr="005E1831">
        <w:rPr>
          <w:rFonts w:ascii="Arial" w:hAnsi="Arial" w:cs="Arial"/>
          <w:b w:val="0"/>
          <w:color w:val="000000"/>
          <w:sz w:val="24"/>
          <w:szCs w:val="24"/>
        </w:rPr>
        <w:t>C’est ainsi que la DGM</w:t>
      </w:r>
      <w:r w:rsidRPr="005E1831">
        <w:rPr>
          <w:rFonts w:ascii="Arial" w:hAnsi="Arial" w:cs="Arial"/>
          <w:b w:val="0"/>
          <w:color w:val="00000A"/>
          <w:sz w:val="24"/>
          <w:szCs w:val="24"/>
        </w:rPr>
        <w:t xml:space="preserve"> a suspendu la mise en œuvre de cet engage</w:t>
      </w:r>
      <w:r>
        <w:rPr>
          <w:rFonts w:ascii="Arial" w:hAnsi="Arial" w:cs="Arial"/>
          <w:b w:val="0"/>
          <w:color w:val="00000A"/>
          <w:sz w:val="24"/>
          <w:szCs w:val="24"/>
        </w:rPr>
        <w:t xml:space="preserve">ment et </w:t>
      </w:r>
      <w:r w:rsidRPr="005E1831">
        <w:rPr>
          <w:rFonts w:ascii="Arial" w:hAnsi="Arial" w:cs="Arial"/>
          <w:b w:val="0"/>
          <w:color w:val="00000A"/>
          <w:sz w:val="24"/>
          <w:szCs w:val="24"/>
        </w:rPr>
        <w:t>aucune activité entrant</w:t>
      </w:r>
      <w:r w:rsidRPr="005E1831">
        <w:rPr>
          <w:rFonts w:ascii="Arial" w:hAnsi="Arial" w:cs="Arial"/>
          <w:b w:val="0"/>
          <w:color w:val="000000"/>
          <w:sz w:val="24"/>
          <w:szCs w:val="24"/>
        </w:rPr>
        <w:t xml:space="preserve"> </w:t>
      </w:r>
      <w:r w:rsidRPr="005E1831">
        <w:rPr>
          <w:rFonts w:ascii="Arial" w:hAnsi="Arial" w:cs="Arial"/>
          <w:b w:val="0"/>
          <w:color w:val="auto"/>
          <w:sz w:val="24"/>
          <w:szCs w:val="24"/>
        </w:rPr>
        <w:t xml:space="preserve">dans ce cadre n’a été réalisée. </w:t>
      </w:r>
      <w:r w:rsidRPr="005E1831">
        <w:rPr>
          <w:rFonts w:ascii="Arial" w:hAnsi="Arial" w:cs="Arial"/>
          <w:b w:val="0"/>
          <w:color w:val="00000A"/>
          <w:sz w:val="24"/>
          <w:szCs w:val="24"/>
        </w:rPr>
        <w:t>Il s’agit des activités suivantes :</w:t>
      </w:r>
    </w:p>
    <w:p w14:paraId="5B81B24C" w14:textId="77777777" w:rsidR="005E1831" w:rsidRPr="005E1831" w:rsidRDefault="005E1831" w:rsidP="005E1831"/>
    <w:p w14:paraId="19A1E6B4" w14:textId="77777777" w:rsidR="005E1831" w:rsidRPr="00CD0E3A" w:rsidRDefault="005E1831" w:rsidP="00103903">
      <w:pPr>
        <w:pStyle w:val="Paragraphedeliste"/>
        <w:numPr>
          <w:ilvl w:val="0"/>
          <w:numId w:val="37"/>
        </w:numPr>
        <w:spacing w:line="276" w:lineRule="auto"/>
        <w:jc w:val="both"/>
        <w:rPr>
          <w:rFonts w:ascii="Arial" w:eastAsia="Times New Roman" w:hAnsi="Arial" w:cs="Arial"/>
          <w:b/>
          <w:i/>
        </w:rPr>
      </w:pPr>
      <w:r w:rsidRPr="00CD0E3A">
        <w:rPr>
          <w:rFonts w:ascii="Arial" w:hAnsi="Arial" w:cs="Arial"/>
          <w:b/>
          <w:i/>
          <w:color w:val="000000"/>
        </w:rPr>
        <w:t>Adopter  le Décret portant fixation des éléments constitutifs et modalités d’organisation de la protection des informations et données classés «très secret défense»</w:t>
      </w:r>
    </w:p>
    <w:p w14:paraId="731C39BD" w14:textId="77777777" w:rsidR="005E1831" w:rsidRPr="00CD0E3A" w:rsidRDefault="005E1831" w:rsidP="00103903">
      <w:pPr>
        <w:pStyle w:val="Paragraphedeliste"/>
        <w:numPr>
          <w:ilvl w:val="0"/>
          <w:numId w:val="37"/>
        </w:numPr>
        <w:spacing w:line="276" w:lineRule="auto"/>
        <w:jc w:val="both"/>
        <w:rPr>
          <w:rFonts w:ascii="Arial" w:hAnsi="Arial" w:cs="Arial"/>
          <w:b/>
          <w:i/>
        </w:rPr>
      </w:pPr>
      <w:r w:rsidRPr="00CD0E3A">
        <w:rPr>
          <w:rFonts w:ascii="Arial" w:hAnsi="Arial" w:cs="Arial"/>
          <w:b/>
          <w:i/>
          <w:color w:val="000000"/>
        </w:rPr>
        <w:t>Prendre l’Arrêté conjoint Défense/ Sécurité portant fixation des éléments constitutifs et modalités d’organisation de la protection des informations et données classés « secret défense</w:t>
      </w:r>
      <w:r w:rsidRPr="00CD0E3A">
        <w:rPr>
          <w:rFonts w:ascii="Arial" w:eastAsia="Noto Sans CJK SC Regular" w:hAnsi="Arial" w:cs="Arial"/>
          <w:b/>
          <w:i/>
          <w:lang w:eastAsia="zh-CN" w:bidi="hi-IN"/>
        </w:rPr>
        <w:t>»</w:t>
      </w:r>
    </w:p>
    <w:p w14:paraId="1CE00A43" w14:textId="77777777" w:rsidR="005E1831" w:rsidRPr="00CD0E3A" w:rsidRDefault="005E1831" w:rsidP="00103903">
      <w:pPr>
        <w:pStyle w:val="Paragraphedeliste"/>
        <w:numPr>
          <w:ilvl w:val="0"/>
          <w:numId w:val="37"/>
        </w:numPr>
        <w:spacing w:line="276" w:lineRule="auto"/>
        <w:jc w:val="both"/>
        <w:rPr>
          <w:rFonts w:ascii="Arial" w:hAnsi="Arial" w:cs="Arial"/>
          <w:b/>
          <w:i/>
        </w:rPr>
      </w:pPr>
      <w:r w:rsidRPr="00CD0E3A">
        <w:rPr>
          <w:rFonts w:ascii="Arial" w:hAnsi="Arial" w:cs="Arial"/>
          <w:b/>
          <w:i/>
          <w:color w:val="000000"/>
        </w:rPr>
        <w:t>Adopter  le Décret portant création, organisation attribution et fonctionnement de l’Autorité nationale d’accès à l’information publique (ANAIP)</w:t>
      </w:r>
    </w:p>
    <w:p w14:paraId="59F676E4" w14:textId="77777777" w:rsidR="005E1831" w:rsidRPr="00CD0E3A" w:rsidRDefault="005E1831" w:rsidP="00103903">
      <w:pPr>
        <w:pStyle w:val="Paragraphedeliste"/>
        <w:numPr>
          <w:ilvl w:val="0"/>
          <w:numId w:val="37"/>
        </w:numPr>
        <w:spacing w:line="276" w:lineRule="auto"/>
        <w:jc w:val="both"/>
        <w:rPr>
          <w:rFonts w:ascii="Arial" w:hAnsi="Arial" w:cs="Arial"/>
          <w:b/>
          <w:i/>
        </w:rPr>
      </w:pPr>
      <w:r w:rsidRPr="00CD0E3A">
        <w:rPr>
          <w:rFonts w:ascii="Arial" w:hAnsi="Arial" w:cs="Arial"/>
          <w:b/>
          <w:i/>
          <w:color w:val="000000"/>
        </w:rPr>
        <w:t>Adopter le Décret portant nomination des membres du bureau de l’ANAIP</w:t>
      </w:r>
    </w:p>
    <w:p w14:paraId="5F3BFEC4" w14:textId="77777777" w:rsidR="005E1831" w:rsidRPr="00CD0E3A" w:rsidRDefault="005E1831" w:rsidP="00103903">
      <w:pPr>
        <w:pStyle w:val="Paragraphedeliste"/>
        <w:numPr>
          <w:ilvl w:val="0"/>
          <w:numId w:val="37"/>
        </w:numPr>
        <w:spacing w:line="276" w:lineRule="auto"/>
        <w:jc w:val="both"/>
        <w:rPr>
          <w:rFonts w:ascii="Arial" w:hAnsi="Arial" w:cs="Arial"/>
          <w:b/>
          <w:i/>
        </w:rPr>
      </w:pPr>
      <w:r w:rsidRPr="00CD0E3A">
        <w:rPr>
          <w:rFonts w:ascii="Arial" w:hAnsi="Arial" w:cs="Arial"/>
          <w:b/>
          <w:i/>
          <w:color w:val="000000"/>
        </w:rPr>
        <w:t>Diffuser  la loi 051-2015/CNT du 30 août 2015 par voie administrative et par le biais des médias.</w:t>
      </w:r>
    </w:p>
    <w:p w14:paraId="1BA97B4C" w14:textId="77777777" w:rsidR="001446F0" w:rsidRDefault="001446F0" w:rsidP="00CD0E3A">
      <w:pPr>
        <w:pStyle w:val="Titre3"/>
        <w:spacing w:line="276" w:lineRule="auto"/>
        <w:jc w:val="both"/>
        <w:rPr>
          <w:rFonts w:ascii="Arial" w:hAnsi="Arial" w:cs="Arial"/>
          <w:color w:val="000000"/>
          <w:sz w:val="24"/>
          <w:szCs w:val="24"/>
        </w:rPr>
      </w:pPr>
    </w:p>
    <w:p w14:paraId="4FEBE122" w14:textId="77777777" w:rsidR="005E1831" w:rsidRDefault="005E1831" w:rsidP="005E1831"/>
    <w:p w14:paraId="2728BCFB" w14:textId="77777777" w:rsidR="005E1831" w:rsidRDefault="005E1831" w:rsidP="005E1831"/>
    <w:p w14:paraId="60E6A4AD" w14:textId="77777777" w:rsidR="005E1831" w:rsidRDefault="005E1831" w:rsidP="005E1831"/>
    <w:p w14:paraId="0B48633B" w14:textId="77777777" w:rsidR="005E1831" w:rsidRDefault="005E1831" w:rsidP="005E1831"/>
    <w:p w14:paraId="731394DD" w14:textId="77777777" w:rsidR="005E1831" w:rsidRDefault="005E1831" w:rsidP="005E1831"/>
    <w:p w14:paraId="5142D899" w14:textId="77777777" w:rsidR="005E1831" w:rsidRDefault="005E1831" w:rsidP="005E1831"/>
    <w:p w14:paraId="0C7C383B" w14:textId="77777777" w:rsidR="005E1831" w:rsidRDefault="005E1831" w:rsidP="005E1831"/>
    <w:p w14:paraId="3CB3FAA5" w14:textId="77777777" w:rsidR="00660E59" w:rsidRDefault="00660E59" w:rsidP="00AA4F38">
      <w:pPr>
        <w:pStyle w:val="Titre3"/>
        <w:spacing w:line="276" w:lineRule="auto"/>
        <w:jc w:val="center"/>
        <w:rPr>
          <w:rFonts w:asciiTheme="minorHAnsi" w:eastAsiaTheme="minorHAnsi" w:hAnsiTheme="minorHAnsi" w:cstheme="minorBidi"/>
          <w:b w:val="0"/>
          <w:bCs w:val="0"/>
          <w:color w:val="auto"/>
        </w:rPr>
      </w:pPr>
      <w:bookmarkStart w:id="26" w:name="_Toc529372149"/>
    </w:p>
    <w:p w14:paraId="5BE38CBA" w14:textId="77777777" w:rsidR="00660E59" w:rsidRPr="00660E59" w:rsidRDefault="00660E59" w:rsidP="00660E59"/>
    <w:p w14:paraId="71615F2A" w14:textId="77777777" w:rsidR="00116D68" w:rsidRPr="00AA4F38" w:rsidRDefault="00116D68" w:rsidP="00AA4F38">
      <w:pPr>
        <w:pStyle w:val="Titre3"/>
        <w:spacing w:line="276" w:lineRule="auto"/>
        <w:jc w:val="center"/>
        <w:rPr>
          <w:rStyle w:val="ListLabel205"/>
          <w:rFonts w:ascii="Arial" w:hAnsi="Arial" w:cs="Arial"/>
          <w:bCs w:val="0"/>
          <w:color w:val="auto"/>
          <w:sz w:val="28"/>
          <w:szCs w:val="28"/>
        </w:rPr>
      </w:pPr>
      <w:r w:rsidRPr="00AA4F38">
        <w:rPr>
          <w:rStyle w:val="ListLabel205"/>
          <w:rFonts w:ascii="Arial" w:hAnsi="Arial" w:cs="Arial"/>
          <w:bCs w:val="0"/>
          <w:color w:val="auto"/>
          <w:sz w:val="28"/>
          <w:szCs w:val="28"/>
        </w:rPr>
        <w:t>Engagement N°11 : Collecter et publier les données produites dans les ministères et institutions publiques sous format ouvert et accessible par tous</w:t>
      </w:r>
      <w:bookmarkEnd w:id="26"/>
    </w:p>
    <w:p w14:paraId="3D527ABA" w14:textId="77777777" w:rsidR="00FC1CC2" w:rsidRPr="00FC1CC2" w:rsidRDefault="00FC1CC2" w:rsidP="00FC1CC2">
      <w:pPr>
        <w:spacing w:line="360" w:lineRule="auto"/>
        <w:jc w:val="both"/>
        <w:rPr>
          <w:rFonts w:ascii="Arial" w:hAnsi="Arial" w:cs="Arial"/>
          <w:sz w:val="24"/>
          <w:szCs w:val="24"/>
        </w:rPr>
      </w:pPr>
    </w:p>
    <w:p w14:paraId="203B1022" w14:textId="77777777" w:rsidR="00FC1CC2" w:rsidRPr="00FC1CC2" w:rsidRDefault="00FC1CC2" w:rsidP="00FC1CC2">
      <w:pPr>
        <w:pStyle w:val="Paragraphedeliste"/>
        <w:numPr>
          <w:ilvl w:val="0"/>
          <w:numId w:val="43"/>
        </w:numPr>
        <w:spacing w:line="360" w:lineRule="auto"/>
        <w:jc w:val="both"/>
        <w:rPr>
          <w:rFonts w:ascii="Arial" w:hAnsi="Arial" w:cs="Arial"/>
          <w:b/>
        </w:rPr>
      </w:pPr>
      <w:r w:rsidRPr="00FC1CC2">
        <w:rPr>
          <w:rFonts w:ascii="Arial" w:hAnsi="Arial" w:cs="Arial"/>
          <w:b/>
        </w:rPr>
        <w:t xml:space="preserve">Description de l’engagement </w:t>
      </w:r>
    </w:p>
    <w:p w14:paraId="14E6A4AC" w14:textId="77777777" w:rsidR="00FC1CC2" w:rsidRPr="00FC1CC2" w:rsidRDefault="00FC1CC2" w:rsidP="00FC1CC2">
      <w:pPr>
        <w:spacing w:line="360" w:lineRule="auto"/>
        <w:jc w:val="both"/>
        <w:rPr>
          <w:rFonts w:ascii="Arial" w:hAnsi="Arial" w:cs="Arial"/>
          <w:sz w:val="24"/>
          <w:szCs w:val="24"/>
        </w:rPr>
      </w:pPr>
      <w:r w:rsidRPr="00FC1CC2">
        <w:rPr>
          <w:rFonts w:ascii="Arial" w:hAnsi="Arial" w:cs="Arial"/>
          <w:sz w:val="24"/>
          <w:szCs w:val="24"/>
        </w:rPr>
        <w:t>Le Burkina Faso s’est engagé depuis 2013 dans un processus d’ouverture des données dans un double objectif à savoir que les données puissent servir à créer des services à valeur ajoutée mais aussi de moyen de renforcement de la démocratie. De 2013 à aujourd’hui il y a eu beaucoup d’acquis parmi lesquels on peut citer :</w:t>
      </w:r>
    </w:p>
    <w:p w14:paraId="6F48166D" w14:textId="77777777" w:rsidR="00FC1CC2" w:rsidRPr="00FC1CC2" w:rsidRDefault="00FC1CC2" w:rsidP="00FC1CC2">
      <w:pPr>
        <w:pStyle w:val="Paragraphedeliste"/>
        <w:numPr>
          <w:ilvl w:val="0"/>
          <w:numId w:val="41"/>
        </w:numPr>
        <w:spacing w:line="360" w:lineRule="auto"/>
        <w:jc w:val="both"/>
        <w:rPr>
          <w:rFonts w:ascii="Arial" w:hAnsi="Arial" w:cs="Arial"/>
        </w:rPr>
      </w:pPr>
      <w:r w:rsidRPr="00FC1CC2">
        <w:rPr>
          <w:rFonts w:ascii="Arial" w:hAnsi="Arial" w:cs="Arial"/>
        </w:rPr>
        <w:t>Le portail national de données (data.gov.bf) ;</w:t>
      </w:r>
    </w:p>
    <w:p w14:paraId="3B91396D" w14:textId="77777777" w:rsidR="00FC1CC2" w:rsidRPr="00FC1CC2" w:rsidRDefault="00FC1CC2" w:rsidP="00FC1CC2">
      <w:pPr>
        <w:pStyle w:val="Paragraphedeliste"/>
        <w:numPr>
          <w:ilvl w:val="0"/>
          <w:numId w:val="41"/>
        </w:numPr>
        <w:spacing w:line="360" w:lineRule="auto"/>
        <w:jc w:val="both"/>
        <w:rPr>
          <w:rFonts w:ascii="Arial" w:hAnsi="Arial" w:cs="Arial"/>
        </w:rPr>
      </w:pPr>
      <w:r w:rsidRPr="00FC1CC2">
        <w:rPr>
          <w:rFonts w:ascii="Arial" w:hAnsi="Arial" w:cs="Arial"/>
        </w:rPr>
        <w:t>Les applications pilotes de réutilisation des données dont les plus connus sont NENDO (nendo.gov.bf), Open Election (openelection.gov.bf) et CARTEAU (carteau.gov.bf) ;</w:t>
      </w:r>
    </w:p>
    <w:p w14:paraId="4D54DEBE" w14:textId="77777777" w:rsidR="00FC1CC2" w:rsidRPr="00FC1CC2" w:rsidRDefault="00FC1CC2" w:rsidP="00FC1CC2">
      <w:pPr>
        <w:pStyle w:val="Paragraphedeliste"/>
        <w:numPr>
          <w:ilvl w:val="0"/>
          <w:numId w:val="41"/>
        </w:numPr>
        <w:spacing w:line="360" w:lineRule="auto"/>
        <w:jc w:val="both"/>
        <w:rPr>
          <w:rFonts w:ascii="Arial" w:hAnsi="Arial" w:cs="Arial"/>
        </w:rPr>
      </w:pPr>
      <w:r w:rsidRPr="00FC1CC2">
        <w:rPr>
          <w:rFonts w:ascii="Arial" w:hAnsi="Arial" w:cs="Arial"/>
        </w:rPr>
        <w:t>La contribution à la mise en place d’un écosystème de données ouvertes assez dynamique.</w:t>
      </w:r>
    </w:p>
    <w:p w14:paraId="4BF1F830" w14:textId="77777777" w:rsidR="00FC1CC2" w:rsidRPr="00FC1CC2" w:rsidRDefault="00FC1CC2" w:rsidP="00FC1CC2">
      <w:pPr>
        <w:spacing w:line="360" w:lineRule="auto"/>
        <w:jc w:val="both"/>
        <w:rPr>
          <w:rFonts w:ascii="Arial" w:hAnsi="Arial" w:cs="Arial"/>
          <w:sz w:val="24"/>
          <w:szCs w:val="24"/>
        </w:rPr>
      </w:pPr>
      <w:r w:rsidRPr="00FC1CC2">
        <w:rPr>
          <w:rFonts w:ascii="Arial" w:hAnsi="Arial" w:cs="Arial"/>
          <w:sz w:val="24"/>
          <w:szCs w:val="24"/>
        </w:rPr>
        <w:t xml:space="preserve">En la faveur de l’adhésion du Burkina Faso au Partenariat pour un Gouvernement Ouvert (PGO) le 09 Décembre 2016 et dans le cadre de l’élaboration du premier plan d’actions national, l’Agence Nationale de Promotion des TIC (ANPTIC) à travers le projet Burkina Open Data Initiative (BODI) a inscrit comme engagement la poursuite du processus d’ouverture des données. </w:t>
      </w:r>
    </w:p>
    <w:p w14:paraId="1CCB2920" w14:textId="77777777" w:rsidR="00FC1CC2" w:rsidRPr="00FC1CC2" w:rsidRDefault="00FC1CC2" w:rsidP="00FC1CC2">
      <w:pPr>
        <w:spacing w:line="360" w:lineRule="auto"/>
        <w:jc w:val="both"/>
        <w:rPr>
          <w:rFonts w:ascii="Arial" w:hAnsi="Arial" w:cs="Arial"/>
          <w:sz w:val="24"/>
          <w:szCs w:val="24"/>
        </w:rPr>
      </w:pPr>
      <w:r w:rsidRPr="00FC1CC2">
        <w:rPr>
          <w:rFonts w:ascii="Arial" w:hAnsi="Arial" w:cs="Arial"/>
          <w:sz w:val="24"/>
          <w:szCs w:val="24"/>
        </w:rPr>
        <w:t>L’objectif de l’engagement est de mettre à la disposition de l’écosystème (citoyens et usagers) 500 jeux de données de l’administration publique à travers le portail data.gov.bf. Les activités prévues pour l’atteinte des objectifs de l’engagement sont :</w:t>
      </w:r>
    </w:p>
    <w:p w14:paraId="38F56261" w14:textId="77777777" w:rsidR="00FC1CC2" w:rsidRPr="00FC1CC2" w:rsidRDefault="00FC1CC2" w:rsidP="00FC1CC2">
      <w:pPr>
        <w:pStyle w:val="Paragraphedeliste"/>
        <w:numPr>
          <w:ilvl w:val="0"/>
          <w:numId w:val="42"/>
        </w:numPr>
        <w:spacing w:line="360" w:lineRule="auto"/>
        <w:jc w:val="both"/>
        <w:rPr>
          <w:rFonts w:ascii="Arial" w:hAnsi="Arial" w:cs="Arial"/>
        </w:rPr>
      </w:pPr>
      <w:r w:rsidRPr="00FC1CC2">
        <w:rPr>
          <w:rFonts w:ascii="Arial" w:hAnsi="Arial" w:cs="Arial"/>
        </w:rPr>
        <w:t>la formation et sensibilisation des acteurs de l’administration publique sur l’importance de l’ouverture des données ;</w:t>
      </w:r>
    </w:p>
    <w:p w14:paraId="38CBEE18" w14:textId="77777777" w:rsidR="00FC1CC2" w:rsidRPr="00FC1CC2" w:rsidRDefault="00FC1CC2" w:rsidP="00FC1CC2">
      <w:pPr>
        <w:pStyle w:val="Paragraphedeliste"/>
        <w:numPr>
          <w:ilvl w:val="0"/>
          <w:numId w:val="42"/>
        </w:numPr>
        <w:spacing w:line="360" w:lineRule="auto"/>
        <w:jc w:val="both"/>
        <w:rPr>
          <w:rFonts w:ascii="Arial" w:hAnsi="Arial" w:cs="Arial"/>
        </w:rPr>
      </w:pPr>
      <w:r w:rsidRPr="00FC1CC2">
        <w:rPr>
          <w:rFonts w:ascii="Arial" w:hAnsi="Arial" w:cs="Arial"/>
        </w:rPr>
        <w:t>atelier collecte des données de l’administration publique ;</w:t>
      </w:r>
    </w:p>
    <w:p w14:paraId="0279D3CF" w14:textId="77777777" w:rsidR="00FC1CC2" w:rsidRPr="00FC1CC2" w:rsidRDefault="00FC1CC2" w:rsidP="00FC1CC2">
      <w:pPr>
        <w:pStyle w:val="Paragraphedeliste"/>
        <w:numPr>
          <w:ilvl w:val="0"/>
          <w:numId w:val="42"/>
        </w:numPr>
        <w:spacing w:line="360" w:lineRule="auto"/>
        <w:jc w:val="both"/>
        <w:rPr>
          <w:rFonts w:ascii="Arial" w:hAnsi="Arial" w:cs="Arial"/>
        </w:rPr>
      </w:pPr>
      <w:r w:rsidRPr="00FC1CC2">
        <w:rPr>
          <w:rFonts w:ascii="Arial" w:hAnsi="Arial" w:cs="Arial"/>
        </w:rPr>
        <w:t>atelier de collecte des données du Burkina se trouvant sur des plateformes en ligne ;</w:t>
      </w:r>
    </w:p>
    <w:p w14:paraId="16BF4B72" w14:textId="77777777" w:rsidR="00FC1CC2" w:rsidRPr="00FC1CC2" w:rsidRDefault="00FC1CC2" w:rsidP="00FC1CC2">
      <w:pPr>
        <w:pStyle w:val="Paragraphedeliste"/>
        <w:numPr>
          <w:ilvl w:val="0"/>
          <w:numId w:val="42"/>
        </w:numPr>
        <w:spacing w:line="360" w:lineRule="auto"/>
        <w:jc w:val="both"/>
        <w:rPr>
          <w:rFonts w:ascii="Arial" w:hAnsi="Arial" w:cs="Arial"/>
        </w:rPr>
      </w:pPr>
      <w:r w:rsidRPr="00FC1CC2">
        <w:rPr>
          <w:rFonts w:ascii="Arial" w:hAnsi="Arial" w:cs="Arial"/>
        </w:rPr>
        <w:t>le développement et la mise en ligne d’une application mobile de vulgarisation du PNDES (Open PNDES) ;</w:t>
      </w:r>
    </w:p>
    <w:p w14:paraId="43BE2471" w14:textId="77777777" w:rsidR="00FC1CC2" w:rsidRPr="00FC1CC2" w:rsidRDefault="00FC1CC2" w:rsidP="00FC1CC2">
      <w:pPr>
        <w:pStyle w:val="Paragraphedeliste"/>
        <w:numPr>
          <w:ilvl w:val="0"/>
          <w:numId w:val="42"/>
        </w:numPr>
        <w:spacing w:line="360" w:lineRule="auto"/>
        <w:jc w:val="both"/>
        <w:rPr>
          <w:rFonts w:ascii="Arial" w:hAnsi="Arial" w:cs="Arial"/>
        </w:rPr>
      </w:pPr>
      <w:r w:rsidRPr="00FC1CC2">
        <w:rPr>
          <w:rFonts w:ascii="Arial" w:hAnsi="Arial" w:cs="Arial"/>
        </w:rPr>
        <w:t>l’organisation d’un Hackathon sur l’impact du changement climatique dans nos villes ;</w:t>
      </w:r>
    </w:p>
    <w:p w14:paraId="7088CD3A" w14:textId="77777777" w:rsidR="00FC1CC2" w:rsidRPr="00FC1CC2" w:rsidRDefault="00FC1CC2" w:rsidP="00FC1CC2">
      <w:pPr>
        <w:pStyle w:val="Paragraphedeliste"/>
        <w:numPr>
          <w:ilvl w:val="0"/>
          <w:numId w:val="42"/>
        </w:numPr>
        <w:spacing w:line="360" w:lineRule="auto"/>
        <w:jc w:val="both"/>
        <w:rPr>
          <w:rFonts w:ascii="Arial" w:hAnsi="Arial" w:cs="Arial"/>
        </w:rPr>
      </w:pPr>
      <w:r w:rsidRPr="00FC1CC2">
        <w:rPr>
          <w:rFonts w:ascii="Arial" w:hAnsi="Arial" w:cs="Arial"/>
        </w:rPr>
        <w:t>le recrutement de stagiaires pour accompagner la collecte des données et le développement de l’application Open PNDES.</w:t>
      </w:r>
    </w:p>
    <w:p w14:paraId="4B362387" w14:textId="77777777" w:rsidR="00FC1CC2" w:rsidRPr="00FC1CC2" w:rsidRDefault="00FC1CC2" w:rsidP="00FC1CC2">
      <w:pPr>
        <w:spacing w:line="360" w:lineRule="auto"/>
        <w:jc w:val="both"/>
        <w:rPr>
          <w:rFonts w:ascii="Arial" w:hAnsi="Arial" w:cs="Arial"/>
          <w:sz w:val="24"/>
          <w:szCs w:val="24"/>
        </w:rPr>
      </w:pPr>
    </w:p>
    <w:p w14:paraId="76FDDCD0" w14:textId="77777777" w:rsidR="00FC1CC2" w:rsidRPr="00FC1CC2" w:rsidRDefault="00FC1CC2" w:rsidP="00FC1CC2">
      <w:pPr>
        <w:pStyle w:val="Paragraphedeliste"/>
        <w:numPr>
          <w:ilvl w:val="0"/>
          <w:numId w:val="43"/>
        </w:numPr>
        <w:spacing w:line="360" w:lineRule="auto"/>
        <w:jc w:val="both"/>
        <w:rPr>
          <w:rFonts w:ascii="Arial" w:hAnsi="Arial" w:cs="Arial"/>
          <w:b/>
        </w:rPr>
      </w:pPr>
      <w:r w:rsidRPr="00FC1CC2">
        <w:rPr>
          <w:rFonts w:ascii="Arial" w:hAnsi="Arial" w:cs="Arial"/>
          <w:b/>
        </w:rPr>
        <w:t>État de mise en œuvre et perspectives</w:t>
      </w:r>
    </w:p>
    <w:p w14:paraId="040D118D" w14:textId="15BAB4A0" w:rsidR="00FC1CC2" w:rsidRPr="00FC1CC2" w:rsidRDefault="00FC1CC2" w:rsidP="00FC1CC2">
      <w:pPr>
        <w:spacing w:line="360" w:lineRule="auto"/>
        <w:jc w:val="both"/>
        <w:rPr>
          <w:rFonts w:ascii="Arial" w:hAnsi="Arial" w:cs="Arial"/>
          <w:sz w:val="24"/>
          <w:szCs w:val="24"/>
        </w:rPr>
      </w:pPr>
      <w:r w:rsidRPr="00FC1CC2">
        <w:rPr>
          <w:rFonts w:ascii="Arial" w:hAnsi="Arial" w:cs="Arial"/>
          <w:sz w:val="24"/>
          <w:szCs w:val="24"/>
        </w:rPr>
        <w:t xml:space="preserve">Sur un objectif de 500 jeux de données à publier, </w:t>
      </w:r>
      <w:r w:rsidRPr="00FC1CC2">
        <w:rPr>
          <w:rFonts w:ascii="Arial" w:hAnsi="Arial" w:cs="Arial"/>
          <w:b/>
          <w:i/>
          <w:sz w:val="24"/>
          <w:szCs w:val="24"/>
        </w:rPr>
        <w:t>il a été collecté et publié 911 jeux de données soit un taux de réalisation de 100%.</w:t>
      </w:r>
      <w:r w:rsidRPr="00FC1CC2">
        <w:rPr>
          <w:rFonts w:ascii="Arial" w:hAnsi="Arial" w:cs="Arial"/>
          <w:sz w:val="24"/>
          <w:szCs w:val="24"/>
        </w:rPr>
        <w:t xml:space="preserve"> Les jeux de données publiées sont disponibles sur le portail </w:t>
      </w:r>
      <w:r w:rsidRPr="00FC1CC2">
        <w:rPr>
          <w:rFonts w:ascii="Arial" w:hAnsi="Arial" w:cs="Arial"/>
          <w:b/>
          <w:sz w:val="24"/>
          <w:szCs w:val="24"/>
        </w:rPr>
        <w:t>data.gov.bf</w:t>
      </w:r>
      <w:r w:rsidRPr="00FC1CC2">
        <w:rPr>
          <w:rFonts w:ascii="Arial" w:hAnsi="Arial" w:cs="Arial"/>
          <w:sz w:val="24"/>
          <w:szCs w:val="24"/>
        </w:rPr>
        <w:t xml:space="preserve"> et dans le fichier liste de jeux de données en Annexe.</w:t>
      </w:r>
    </w:p>
    <w:p w14:paraId="7D0F94D6" w14:textId="1F93CEEC" w:rsidR="00FC1CC2" w:rsidRPr="001D42CB" w:rsidRDefault="00FC1CC2" w:rsidP="00FC1CC2">
      <w:pPr>
        <w:spacing w:line="360" w:lineRule="auto"/>
        <w:jc w:val="both"/>
        <w:rPr>
          <w:rFonts w:ascii="Arial" w:hAnsi="Arial" w:cs="Arial"/>
          <w:b/>
          <w:i/>
          <w:sz w:val="24"/>
          <w:szCs w:val="24"/>
        </w:rPr>
      </w:pPr>
      <w:r w:rsidRPr="00FC1CC2">
        <w:rPr>
          <w:rFonts w:ascii="Arial" w:hAnsi="Arial" w:cs="Arial"/>
          <w:sz w:val="24"/>
          <w:szCs w:val="24"/>
        </w:rPr>
        <w:t xml:space="preserve">A ce jour, l’objectif des 500 jeux de données est largement atteint avec un surplus de 411 jeux de données soit 82,2% par rapport à l’objectif global. </w:t>
      </w:r>
      <w:r w:rsidRPr="00FC1CC2">
        <w:rPr>
          <w:rFonts w:ascii="Arial" w:hAnsi="Arial" w:cs="Arial"/>
          <w:b/>
          <w:i/>
          <w:sz w:val="24"/>
          <w:szCs w:val="24"/>
        </w:rPr>
        <w:t>Le taux d’exécution global de mise en œuvre de l’engagement est de 182,2%.</w:t>
      </w:r>
    </w:p>
    <w:p w14:paraId="59CDD199" w14:textId="77777777" w:rsidR="00FC1CC2" w:rsidRPr="00FC1CC2" w:rsidRDefault="00FC1CC2" w:rsidP="00FC1CC2">
      <w:pPr>
        <w:pStyle w:val="Paragraphedeliste"/>
        <w:numPr>
          <w:ilvl w:val="0"/>
          <w:numId w:val="43"/>
        </w:numPr>
        <w:spacing w:line="360" w:lineRule="auto"/>
        <w:jc w:val="both"/>
        <w:rPr>
          <w:rFonts w:ascii="Arial" w:hAnsi="Arial" w:cs="Arial"/>
          <w:b/>
        </w:rPr>
      </w:pPr>
      <w:r w:rsidRPr="00FC1CC2">
        <w:rPr>
          <w:rFonts w:ascii="Arial" w:hAnsi="Arial" w:cs="Arial"/>
          <w:b/>
        </w:rPr>
        <w:t xml:space="preserve">Difficultés </w:t>
      </w:r>
    </w:p>
    <w:p w14:paraId="47EEBE29" w14:textId="77777777" w:rsidR="00FC1CC2" w:rsidRPr="00FC1CC2" w:rsidRDefault="00FC1CC2" w:rsidP="00FC1CC2">
      <w:pPr>
        <w:spacing w:line="360" w:lineRule="auto"/>
        <w:jc w:val="both"/>
        <w:rPr>
          <w:rFonts w:ascii="Arial" w:hAnsi="Arial" w:cs="Arial"/>
          <w:sz w:val="24"/>
          <w:szCs w:val="24"/>
        </w:rPr>
      </w:pPr>
      <w:r w:rsidRPr="00FC1CC2">
        <w:rPr>
          <w:rFonts w:ascii="Arial" w:hAnsi="Arial" w:cs="Arial"/>
          <w:sz w:val="24"/>
          <w:szCs w:val="24"/>
        </w:rPr>
        <w:t>La difficulté principale dans la mise en œuvre de cet engagement est la longueur des procédures de validation des activités ainsi que du processus de passation de marchés.</w:t>
      </w:r>
    </w:p>
    <w:p w14:paraId="43C9B775" w14:textId="0A281E46" w:rsidR="00FC1CC2" w:rsidRPr="00FC1CC2" w:rsidRDefault="00FC1CC2" w:rsidP="00FC1CC2">
      <w:pPr>
        <w:spacing w:line="360" w:lineRule="auto"/>
        <w:jc w:val="both"/>
        <w:rPr>
          <w:rFonts w:ascii="Arial" w:hAnsi="Arial" w:cs="Arial"/>
          <w:sz w:val="24"/>
          <w:szCs w:val="24"/>
        </w:rPr>
      </w:pPr>
      <w:r w:rsidRPr="00FC1CC2">
        <w:rPr>
          <w:rFonts w:ascii="Arial" w:hAnsi="Arial" w:cs="Arial"/>
          <w:sz w:val="24"/>
          <w:szCs w:val="24"/>
        </w:rPr>
        <w:t>Cependant, toutes les activités ont été validées et les budgets disponibles pour la mise en œuvre. Avant l’échéance des engagements du PGO Burkina Faso nous comptons aller au-delà de ces résultats engrangés.</w:t>
      </w:r>
    </w:p>
    <w:p w14:paraId="136ED5B1" w14:textId="77777777" w:rsidR="006438A0" w:rsidRPr="00660E59" w:rsidRDefault="006438A0" w:rsidP="006438A0">
      <w:pPr>
        <w:spacing w:line="276" w:lineRule="auto"/>
        <w:jc w:val="both"/>
        <w:rPr>
          <w:rFonts w:ascii="Arial" w:hAnsi="Arial" w:cs="Arial"/>
          <w:sz w:val="24"/>
          <w:szCs w:val="24"/>
        </w:rPr>
      </w:pPr>
    </w:p>
    <w:p w14:paraId="1E08A15F" w14:textId="77777777" w:rsidR="006438A0" w:rsidRDefault="006438A0" w:rsidP="006438A0">
      <w:pPr>
        <w:spacing w:line="276" w:lineRule="auto"/>
        <w:jc w:val="both"/>
        <w:rPr>
          <w:rFonts w:ascii="Arial" w:hAnsi="Arial" w:cs="Arial"/>
          <w:b/>
          <w:i/>
        </w:rPr>
      </w:pPr>
    </w:p>
    <w:p w14:paraId="4C238A95" w14:textId="77777777" w:rsidR="006438A0" w:rsidRDefault="006438A0" w:rsidP="006438A0">
      <w:pPr>
        <w:spacing w:line="276" w:lineRule="auto"/>
        <w:jc w:val="both"/>
        <w:rPr>
          <w:rFonts w:ascii="Arial" w:hAnsi="Arial" w:cs="Arial"/>
          <w:b/>
          <w:i/>
        </w:rPr>
      </w:pPr>
    </w:p>
    <w:p w14:paraId="0A886480" w14:textId="77777777" w:rsidR="006438A0" w:rsidRDefault="006438A0" w:rsidP="006438A0">
      <w:pPr>
        <w:spacing w:line="276" w:lineRule="auto"/>
        <w:jc w:val="both"/>
        <w:rPr>
          <w:rFonts w:ascii="Arial" w:hAnsi="Arial" w:cs="Arial"/>
          <w:b/>
          <w:i/>
        </w:rPr>
      </w:pPr>
    </w:p>
    <w:p w14:paraId="2D844B55" w14:textId="77777777" w:rsidR="006438A0" w:rsidRDefault="006438A0" w:rsidP="006438A0">
      <w:pPr>
        <w:spacing w:line="276" w:lineRule="auto"/>
        <w:jc w:val="both"/>
        <w:rPr>
          <w:rFonts w:ascii="Arial" w:hAnsi="Arial" w:cs="Arial"/>
          <w:b/>
          <w:i/>
        </w:rPr>
      </w:pPr>
    </w:p>
    <w:p w14:paraId="474AC4A2" w14:textId="77777777" w:rsidR="006438A0" w:rsidRDefault="006438A0" w:rsidP="006438A0">
      <w:pPr>
        <w:spacing w:line="276" w:lineRule="auto"/>
        <w:jc w:val="both"/>
        <w:rPr>
          <w:rFonts w:ascii="Arial" w:hAnsi="Arial" w:cs="Arial"/>
          <w:b/>
          <w:i/>
        </w:rPr>
      </w:pPr>
    </w:p>
    <w:p w14:paraId="1A666301" w14:textId="77777777" w:rsidR="006438A0" w:rsidRDefault="006438A0" w:rsidP="006438A0">
      <w:pPr>
        <w:spacing w:line="276" w:lineRule="auto"/>
        <w:jc w:val="both"/>
        <w:rPr>
          <w:rFonts w:ascii="Arial" w:hAnsi="Arial" w:cs="Arial"/>
          <w:b/>
          <w:i/>
        </w:rPr>
      </w:pPr>
    </w:p>
    <w:p w14:paraId="64F0E345" w14:textId="77777777" w:rsidR="006438A0" w:rsidRDefault="006438A0" w:rsidP="006438A0">
      <w:pPr>
        <w:spacing w:line="276" w:lineRule="auto"/>
        <w:jc w:val="both"/>
        <w:rPr>
          <w:rFonts w:ascii="Arial" w:hAnsi="Arial" w:cs="Arial"/>
          <w:b/>
          <w:i/>
        </w:rPr>
      </w:pPr>
    </w:p>
    <w:p w14:paraId="084BB9F8" w14:textId="77777777" w:rsidR="006438A0" w:rsidRDefault="006438A0" w:rsidP="006438A0">
      <w:pPr>
        <w:spacing w:line="276" w:lineRule="auto"/>
        <w:jc w:val="both"/>
        <w:rPr>
          <w:rFonts w:ascii="Arial" w:hAnsi="Arial" w:cs="Arial"/>
          <w:b/>
          <w:i/>
        </w:rPr>
      </w:pPr>
    </w:p>
    <w:p w14:paraId="5C2A01C9" w14:textId="77777777" w:rsidR="006438A0" w:rsidRDefault="006438A0" w:rsidP="006438A0">
      <w:pPr>
        <w:spacing w:line="276" w:lineRule="auto"/>
        <w:jc w:val="both"/>
        <w:rPr>
          <w:rFonts w:ascii="Arial" w:hAnsi="Arial" w:cs="Arial"/>
          <w:b/>
          <w:i/>
        </w:rPr>
      </w:pPr>
    </w:p>
    <w:p w14:paraId="4AA9C33D" w14:textId="77777777" w:rsidR="006438A0" w:rsidRPr="006438A0" w:rsidRDefault="006438A0" w:rsidP="006438A0">
      <w:pPr>
        <w:spacing w:line="276" w:lineRule="auto"/>
        <w:jc w:val="both"/>
        <w:rPr>
          <w:rFonts w:ascii="Arial" w:hAnsi="Arial" w:cs="Arial"/>
          <w:b/>
          <w:i/>
        </w:rPr>
      </w:pPr>
    </w:p>
    <w:p w14:paraId="6DB3D320" w14:textId="77777777" w:rsidR="00116D68" w:rsidRPr="00AA4F38" w:rsidRDefault="00116D68" w:rsidP="00103903">
      <w:pPr>
        <w:pStyle w:val="Titre2"/>
        <w:numPr>
          <w:ilvl w:val="1"/>
          <w:numId w:val="40"/>
        </w:numPr>
        <w:spacing w:line="276" w:lineRule="auto"/>
        <w:jc w:val="center"/>
        <w:rPr>
          <w:rStyle w:val="ListLabel205"/>
          <w:rFonts w:ascii="Arial" w:hAnsi="Arial" w:cs="Arial"/>
          <w:color w:val="auto"/>
          <w:sz w:val="28"/>
          <w:szCs w:val="28"/>
        </w:rPr>
      </w:pPr>
      <w:bookmarkStart w:id="27" w:name="_Toc529372150"/>
      <w:r w:rsidRPr="00AA4F38">
        <w:rPr>
          <w:rStyle w:val="ListLabel205"/>
          <w:rFonts w:ascii="Arial" w:hAnsi="Arial" w:cs="Arial"/>
          <w:color w:val="auto"/>
          <w:sz w:val="28"/>
          <w:szCs w:val="28"/>
        </w:rPr>
        <w:t>Thème 4 : Transparence dans la gestion des finances publiques</w:t>
      </w:r>
      <w:bookmarkEnd w:id="27"/>
    </w:p>
    <w:p w14:paraId="26B755E8" w14:textId="77777777" w:rsidR="00116D68" w:rsidRPr="00AA4F38" w:rsidRDefault="00116D68" w:rsidP="00AA4F38">
      <w:pPr>
        <w:pStyle w:val="Titre3"/>
        <w:spacing w:line="276" w:lineRule="auto"/>
        <w:jc w:val="center"/>
        <w:rPr>
          <w:rStyle w:val="ListLabel205"/>
          <w:rFonts w:ascii="Arial" w:hAnsi="Arial" w:cs="Arial"/>
          <w:color w:val="auto"/>
          <w:sz w:val="28"/>
          <w:szCs w:val="28"/>
        </w:rPr>
      </w:pPr>
      <w:bookmarkStart w:id="28" w:name="_Toc529372151"/>
      <w:r w:rsidRPr="00AA4F38">
        <w:rPr>
          <w:rStyle w:val="ListLabel205"/>
          <w:rFonts w:ascii="Arial" w:hAnsi="Arial" w:cs="Arial"/>
          <w:bCs w:val="0"/>
          <w:color w:val="auto"/>
          <w:sz w:val="28"/>
          <w:szCs w:val="28"/>
        </w:rPr>
        <w:t>Engagement 12 : Améliorer l’accè</w:t>
      </w:r>
      <w:r w:rsidR="006438A0">
        <w:rPr>
          <w:rStyle w:val="ListLabel205"/>
          <w:rFonts w:ascii="Arial" w:hAnsi="Arial" w:cs="Arial"/>
          <w:bCs w:val="0"/>
          <w:color w:val="auto"/>
          <w:sz w:val="28"/>
          <w:szCs w:val="28"/>
        </w:rPr>
        <w:t xml:space="preserve">s du public aux informations et </w:t>
      </w:r>
      <w:r w:rsidRPr="00AA4F38">
        <w:rPr>
          <w:rStyle w:val="ListLabel205"/>
          <w:rFonts w:ascii="Arial" w:hAnsi="Arial" w:cs="Arial"/>
          <w:bCs w:val="0"/>
          <w:color w:val="auto"/>
          <w:sz w:val="28"/>
          <w:szCs w:val="28"/>
        </w:rPr>
        <w:t>participation</w:t>
      </w:r>
      <w:r w:rsidRPr="00AA4F38">
        <w:rPr>
          <w:rStyle w:val="ListLabel205"/>
          <w:rFonts w:ascii="Arial" w:hAnsi="Arial" w:cs="Arial"/>
          <w:color w:val="auto"/>
          <w:sz w:val="28"/>
          <w:szCs w:val="28"/>
        </w:rPr>
        <w:t xml:space="preserve"> citoyenne dans l’élaboration et la mise en œuvre du budget de l’État</w:t>
      </w:r>
      <w:bookmarkEnd w:id="28"/>
    </w:p>
    <w:p w14:paraId="626772AE" w14:textId="77777777" w:rsidR="00914A54" w:rsidRPr="00CD0E3A" w:rsidRDefault="00914A54" w:rsidP="00CD0E3A">
      <w:pPr>
        <w:spacing w:line="276" w:lineRule="auto"/>
        <w:rPr>
          <w:rFonts w:ascii="Arial" w:hAnsi="Arial" w:cs="Arial"/>
        </w:rPr>
      </w:pPr>
    </w:p>
    <w:p w14:paraId="35A76F67" w14:textId="77777777" w:rsidR="00630030" w:rsidRPr="00A56472" w:rsidRDefault="00630030" w:rsidP="00630030">
      <w:pPr>
        <w:spacing w:line="276" w:lineRule="auto"/>
        <w:jc w:val="both"/>
        <w:rPr>
          <w:rFonts w:ascii="Arial" w:eastAsia="Calibri" w:hAnsi="Arial" w:cs="Arial"/>
          <w:sz w:val="24"/>
          <w:szCs w:val="24"/>
        </w:rPr>
      </w:pPr>
      <w:r w:rsidRPr="00A56472">
        <w:rPr>
          <w:rFonts w:ascii="Arial" w:eastAsia="Calibri" w:hAnsi="Arial" w:cs="Arial"/>
          <w:sz w:val="24"/>
          <w:szCs w:val="24"/>
        </w:rPr>
        <w:t xml:space="preserve">Le Ministère de l’économie, des finances et du développement (MINEFID) à travers la Direction générale du budget (DGB)  est chargé du suivi de l’Engagement 12 qui est d’améliorer l’accès du public aux informations et la participation citoyenne dans l’élaboration et la mise en œuvre du budget de l’État. </w:t>
      </w:r>
    </w:p>
    <w:p w14:paraId="7369955C" w14:textId="77777777" w:rsidR="00630030" w:rsidRPr="00A56472" w:rsidRDefault="00630030" w:rsidP="00630030">
      <w:pPr>
        <w:spacing w:line="276" w:lineRule="auto"/>
        <w:jc w:val="both"/>
        <w:rPr>
          <w:rFonts w:ascii="Arial" w:eastAsia="Calibri" w:hAnsi="Arial" w:cs="Arial"/>
          <w:sz w:val="24"/>
          <w:szCs w:val="24"/>
        </w:rPr>
      </w:pPr>
      <w:r w:rsidRPr="00A56472">
        <w:rPr>
          <w:rFonts w:ascii="Arial" w:eastAsia="Calibri" w:hAnsi="Arial" w:cs="Arial"/>
          <w:sz w:val="24"/>
          <w:szCs w:val="24"/>
        </w:rPr>
        <w:t>Cet engagement vise à assurer une forte implication des citoyens dans le processus budgétaire pour une transparence et une redevabilité dans la gestion des finances publiques.</w:t>
      </w:r>
    </w:p>
    <w:p w14:paraId="3493ED8C" w14:textId="77777777" w:rsidR="00630030" w:rsidRDefault="00630030" w:rsidP="00630030">
      <w:pPr>
        <w:spacing w:after="0" w:line="276" w:lineRule="auto"/>
        <w:jc w:val="both"/>
        <w:rPr>
          <w:rFonts w:ascii="Arial" w:eastAsia="Calibri" w:hAnsi="Arial" w:cs="Arial"/>
          <w:sz w:val="24"/>
          <w:szCs w:val="24"/>
        </w:rPr>
      </w:pPr>
      <w:r w:rsidRPr="00A56472">
        <w:rPr>
          <w:rFonts w:ascii="Arial" w:eastAsia="Calibri" w:hAnsi="Arial" w:cs="Arial"/>
          <w:sz w:val="24"/>
          <w:szCs w:val="24"/>
        </w:rPr>
        <w:t xml:space="preserve">L’évaluation de l’état de mise en œuvre </w:t>
      </w:r>
      <w:r>
        <w:rPr>
          <w:rFonts w:ascii="Arial" w:eastAsia="Calibri" w:hAnsi="Arial" w:cs="Arial"/>
          <w:sz w:val="24"/>
          <w:szCs w:val="24"/>
        </w:rPr>
        <w:t xml:space="preserve">de l’engagement </w:t>
      </w:r>
      <w:r w:rsidRPr="00A56472">
        <w:rPr>
          <w:rFonts w:ascii="Arial" w:eastAsia="Calibri" w:hAnsi="Arial" w:cs="Arial"/>
          <w:sz w:val="24"/>
          <w:szCs w:val="24"/>
        </w:rPr>
        <w:t xml:space="preserve"> s’articule autour des </w:t>
      </w:r>
      <w:r>
        <w:rPr>
          <w:rFonts w:ascii="Arial" w:eastAsia="Calibri" w:hAnsi="Arial" w:cs="Arial"/>
          <w:sz w:val="24"/>
          <w:szCs w:val="24"/>
        </w:rPr>
        <w:t>activités</w:t>
      </w:r>
      <w:r w:rsidRPr="00A56472">
        <w:rPr>
          <w:rFonts w:ascii="Arial" w:eastAsia="Calibri" w:hAnsi="Arial" w:cs="Arial"/>
          <w:sz w:val="24"/>
          <w:szCs w:val="24"/>
        </w:rPr>
        <w:t xml:space="preserve"> suivant</w:t>
      </w:r>
      <w:r>
        <w:rPr>
          <w:rFonts w:ascii="Arial" w:eastAsia="Calibri" w:hAnsi="Arial" w:cs="Arial"/>
          <w:sz w:val="24"/>
          <w:szCs w:val="24"/>
        </w:rPr>
        <w:t>e</w:t>
      </w:r>
      <w:r w:rsidRPr="00A56472">
        <w:rPr>
          <w:rFonts w:ascii="Arial" w:eastAsia="Calibri" w:hAnsi="Arial" w:cs="Arial"/>
          <w:sz w:val="24"/>
          <w:szCs w:val="24"/>
        </w:rPr>
        <w:t xml:space="preserve">s : </w:t>
      </w:r>
    </w:p>
    <w:p w14:paraId="2A0CE8E8" w14:textId="77777777" w:rsidR="00630030" w:rsidRPr="00A56472" w:rsidRDefault="00630030" w:rsidP="00630030">
      <w:pPr>
        <w:spacing w:after="0" w:line="276" w:lineRule="auto"/>
        <w:jc w:val="both"/>
        <w:rPr>
          <w:rFonts w:ascii="Arial" w:eastAsia="Calibri" w:hAnsi="Arial" w:cs="Arial"/>
          <w:sz w:val="24"/>
          <w:szCs w:val="24"/>
        </w:rPr>
      </w:pPr>
    </w:p>
    <w:p w14:paraId="4C4FC5FA" w14:textId="77777777" w:rsidR="00630030" w:rsidRPr="00771F26" w:rsidRDefault="00630030" w:rsidP="00630030">
      <w:pPr>
        <w:spacing w:after="0" w:line="276" w:lineRule="auto"/>
        <w:jc w:val="both"/>
        <w:rPr>
          <w:rFonts w:ascii="Arial" w:eastAsia="Calibri" w:hAnsi="Arial" w:cs="Arial"/>
          <w:color w:val="00000A"/>
          <w:sz w:val="24"/>
          <w:szCs w:val="24"/>
        </w:rPr>
      </w:pPr>
      <w:r>
        <w:rPr>
          <w:rFonts w:ascii="Arial" w:eastAsia="Calibri" w:hAnsi="Arial" w:cs="Arial"/>
          <w:b/>
          <w:i/>
          <w:color w:val="00000A"/>
          <w:sz w:val="24"/>
          <w:szCs w:val="24"/>
        </w:rPr>
        <w:t>1-</w:t>
      </w:r>
      <w:r w:rsidRPr="00771F26">
        <w:rPr>
          <w:rFonts w:ascii="Arial" w:eastAsia="Calibri" w:hAnsi="Arial" w:cs="Arial"/>
          <w:b/>
          <w:i/>
          <w:color w:val="00000A"/>
          <w:sz w:val="24"/>
          <w:szCs w:val="24"/>
        </w:rPr>
        <w:t>Organiser des rencontres d’information sur les grandes orientations du Budget de l’Etat de l’année n+1 à la société civile, au secteur privé et aux collectivités</w:t>
      </w:r>
      <w:r w:rsidRPr="00771F26">
        <w:rPr>
          <w:rFonts w:ascii="Arial" w:eastAsia="Calibri" w:hAnsi="Arial" w:cs="Arial"/>
          <w:color w:val="00000A"/>
          <w:sz w:val="24"/>
          <w:szCs w:val="24"/>
        </w:rPr>
        <w:t xml:space="preserve"> : cette activité qui a été proposée par la société civile vise à donner les orientations du budget de l’année n+1 à l’ensemble des acteurs cités, avant l’adoption du budget. L’activité n’a pas pu être réalisée car elle n’a pas été bien comprise par la DGB. Cependant, des échanges seront entrepris pour s’assurer de la mise en œuvre de l’activité. </w:t>
      </w:r>
    </w:p>
    <w:p w14:paraId="2B6ADC6A" w14:textId="77777777" w:rsidR="00630030" w:rsidRPr="00A56472" w:rsidRDefault="00630030" w:rsidP="00630030">
      <w:pPr>
        <w:spacing w:after="0" w:line="276" w:lineRule="auto"/>
        <w:ind w:left="720"/>
        <w:contextualSpacing/>
        <w:jc w:val="both"/>
        <w:rPr>
          <w:rFonts w:ascii="Arial" w:eastAsia="Calibri" w:hAnsi="Arial" w:cs="Arial"/>
        </w:rPr>
      </w:pPr>
    </w:p>
    <w:p w14:paraId="3D96AB1F" w14:textId="77777777" w:rsidR="00630030" w:rsidRDefault="00630030" w:rsidP="00630030">
      <w:pPr>
        <w:spacing w:after="0" w:line="276" w:lineRule="auto"/>
        <w:contextualSpacing/>
        <w:jc w:val="both"/>
        <w:rPr>
          <w:rFonts w:ascii="Arial" w:eastAsia="Calibri" w:hAnsi="Arial" w:cs="Arial"/>
          <w:color w:val="00000A"/>
          <w:sz w:val="24"/>
          <w:szCs w:val="24"/>
        </w:rPr>
      </w:pPr>
      <w:r>
        <w:rPr>
          <w:rFonts w:ascii="Arial" w:eastAsia="Calibri" w:hAnsi="Arial" w:cs="Arial"/>
          <w:b/>
          <w:i/>
          <w:color w:val="00000A"/>
          <w:sz w:val="24"/>
          <w:szCs w:val="24"/>
        </w:rPr>
        <w:t>2-</w:t>
      </w:r>
      <w:r w:rsidRPr="00C67B0D">
        <w:rPr>
          <w:rFonts w:ascii="Arial" w:eastAsia="Calibri" w:hAnsi="Arial" w:cs="Arial"/>
          <w:b/>
          <w:i/>
          <w:color w:val="00000A"/>
          <w:sz w:val="24"/>
          <w:szCs w:val="24"/>
        </w:rPr>
        <w:t>Renforcer les capacités des organisations de la société civile sur les finances publiques</w:t>
      </w:r>
      <w:r w:rsidRPr="007A0651">
        <w:rPr>
          <w:rFonts w:ascii="Arial" w:eastAsia="Calibri" w:hAnsi="Arial" w:cs="Arial"/>
          <w:color w:val="00000A"/>
          <w:sz w:val="24"/>
          <w:szCs w:val="24"/>
        </w:rPr>
        <w:t> : L’activité n’a pas été réalisée. Cela s</w:t>
      </w:r>
      <w:r w:rsidRPr="00112695">
        <w:rPr>
          <w:rFonts w:ascii="Arial" w:eastAsia="Calibri" w:hAnsi="Arial" w:cs="Arial"/>
          <w:color w:val="00000A"/>
          <w:sz w:val="24"/>
          <w:szCs w:val="24"/>
        </w:rPr>
        <w:t xml:space="preserve">’explique principalement par </w:t>
      </w:r>
      <w:r w:rsidRPr="00C67B0D">
        <w:rPr>
          <w:rFonts w:ascii="Arial" w:eastAsia="Calibri" w:hAnsi="Arial" w:cs="Arial"/>
          <w:color w:val="00000A"/>
          <w:sz w:val="24"/>
          <w:szCs w:val="24"/>
        </w:rPr>
        <w:t xml:space="preserve">la </w:t>
      </w:r>
      <w:r w:rsidRPr="00C67B0D">
        <w:rPr>
          <w:rFonts w:ascii="Arial" w:hAnsi="Arial" w:cs="Arial"/>
          <w:sz w:val="24"/>
          <w:szCs w:val="24"/>
        </w:rPr>
        <w:t>contrainte budgétaire. En effet l’activité n’a pas été budgétisée en 2018.</w:t>
      </w:r>
      <w:r w:rsidRPr="00C67B0D">
        <w:rPr>
          <w:rFonts w:ascii="Arial" w:eastAsia="Calibri" w:hAnsi="Arial" w:cs="Arial"/>
          <w:color w:val="00000A"/>
          <w:sz w:val="24"/>
          <w:szCs w:val="24"/>
        </w:rPr>
        <w:t xml:space="preserve"> Elle est cependant programmée pour 2019 dans le plan d’actions opérationnel pour un coût de </w:t>
      </w:r>
      <w:r>
        <w:rPr>
          <w:rFonts w:ascii="Arial" w:eastAsia="Calibri" w:hAnsi="Arial" w:cs="Arial"/>
          <w:color w:val="00000A"/>
          <w:sz w:val="24"/>
          <w:szCs w:val="24"/>
        </w:rPr>
        <w:t>deux millions trois cent quarante mille (</w:t>
      </w:r>
      <w:r w:rsidRPr="00C67B0D">
        <w:rPr>
          <w:rFonts w:ascii="Arial" w:eastAsia="Calibri" w:hAnsi="Arial" w:cs="Arial"/>
          <w:color w:val="00000A"/>
          <w:sz w:val="24"/>
          <w:szCs w:val="24"/>
        </w:rPr>
        <w:t>2 340</w:t>
      </w:r>
      <w:r>
        <w:rPr>
          <w:rFonts w:ascii="Arial" w:eastAsia="Calibri" w:hAnsi="Arial" w:cs="Arial"/>
          <w:color w:val="00000A"/>
          <w:sz w:val="24"/>
          <w:szCs w:val="24"/>
        </w:rPr>
        <w:t> </w:t>
      </w:r>
      <w:r w:rsidRPr="00C67B0D">
        <w:rPr>
          <w:rFonts w:ascii="Arial" w:eastAsia="Calibri" w:hAnsi="Arial" w:cs="Arial"/>
          <w:color w:val="00000A"/>
          <w:sz w:val="24"/>
          <w:szCs w:val="24"/>
        </w:rPr>
        <w:t>000</w:t>
      </w:r>
      <w:r>
        <w:rPr>
          <w:rFonts w:ascii="Arial" w:eastAsia="Calibri" w:hAnsi="Arial" w:cs="Arial"/>
          <w:color w:val="00000A"/>
          <w:sz w:val="24"/>
          <w:szCs w:val="24"/>
        </w:rPr>
        <w:t>)</w:t>
      </w:r>
      <w:r w:rsidRPr="00C67B0D">
        <w:rPr>
          <w:rFonts w:ascii="Arial" w:eastAsia="Calibri" w:hAnsi="Arial" w:cs="Arial"/>
          <w:color w:val="00000A"/>
          <w:sz w:val="24"/>
          <w:szCs w:val="24"/>
        </w:rPr>
        <w:t xml:space="preserve"> FCFA</w:t>
      </w:r>
      <w:r>
        <w:rPr>
          <w:rFonts w:ascii="Arial" w:eastAsia="Calibri" w:hAnsi="Arial" w:cs="Arial"/>
          <w:color w:val="00000A"/>
          <w:sz w:val="24"/>
          <w:szCs w:val="24"/>
        </w:rPr>
        <w:t>.</w:t>
      </w:r>
    </w:p>
    <w:p w14:paraId="582F8B38" w14:textId="77777777" w:rsidR="00630030" w:rsidRPr="00C67B0D" w:rsidRDefault="00630030" w:rsidP="00630030">
      <w:pPr>
        <w:spacing w:after="0" w:line="276" w:lineRule="auto"/>
        <w:ind w:left="720"/>
        <w:contextualSpacing/>
        <w:jc w:val="both"/>
        <w:rPr>
          <w:rFonts w:ascii="Arial" w:eastAsia="Calibri" w:hAnsi="Arial" w:cs="Arial"/>
          <w:color w:val="00000A"/>
          <w:sz w:val="24"/>
          <w:szCs w:val="24"/>
        </w:rPr>
      </w:pPr>
    </w:p>
    <w:p w14:paraId="32FCBDB5" w14:textId="77777777" w:rsidR="00630030" w:rsidRDefault="00630030" w:rsidP="00630030">
      <w:pPr>
        <w:spacing w:before="120" w:after="120" w:line="276" w:lineRule="auto"/>
        <w:contextualSpacing/>
        <w:jc w:val="both"/>
        <w:rPr>
          <w:rFonts w:ascii="Arial" w:eastAsia="Calibri" w:hAnsi="Arial" w:cs="Arial"/>
          <w:color w:val="00000A"/>
          <w:sz w:val="24"/>
          <w:szCs w:val="24"/>
        </w:rPr>
      </w:pPr>
      <w:r>
        <w:rPr>
          <w:rFonts w:ascii="Arial" w:eastAsia="Calibri" w:hAnsi="Arial" w:cs="Arial"/>
          <w:color w:val="00000A"/>
          <w:sz w:val="24"/>
          <w:szCs w:val="24"/>
        </w:rPr>
        <w:t>3-</w:t>
      </w:r>
      <w:r w:rsidRPr="00C67B0D">
        <w:rPr>
          <w:rFonts w:ascii="Arial" w:eastAsia="Calibri" w:hAnsi="Arial" w:cs="Arial"/>
          <w:b/>
          <w:i/>
          <w:color w:val="00000A"/>
          <w:sz w:val="24"/>
          <w:szCs w:val="24"/>
        </w:rPr>
        <w:t>Mettre en ligne sur le site web de la Direction générale du budget (DGB) et du MINEFID la liste des documents budgétaires à publier ainsi que les délais de publication auprès des utilisateurs</w:t>
      </w:r>
      <w:r w:rsidRPr="00C67B0D">
        <w:rPr>
          <w:rFonts w:ascii="Arial" w:eastAsia="Calibri" w:hAnsi="Arial" w:cs="Arial"/>
          <w:b/>
          <w:color w:val="00000A"/>
          <w:sz w:val="24"/>
          <w:szCs w:val="24"/>
        </w:rPr>
        <w:t> </w:t>
      </w:r>
      <w:r w:rsidRPr="00C67B0D">
        <w:rPr>
          <w:rFonts w:ascii="Arial" w:eastAsia="Calibri" w:hAnsi="Arial" w:cs="Arial"/>
          <w:color w:val="00000A"/>
          <w:sz w:val="24"/>
          <w:szCs w:val="24"/>
        </w:rPr>
        <w:t xml:space="preserve">: l’analyse diagnostique et la directive sur la diffusion des informations et données budgétaires sont en ligne à </w:t>
      </w:r>
      <w:r w:rsidRPr="00526794">
        <w:rPr>
          <w:rFonts w:ascii="Arial" w:eastAsia="Calibri" w:hAnsi="Arial" w:cs="Arial"/>
          <w:color w:val="00000A"/>
          <w:sz w:val="24"/>
          <w:szCs w:val="24"/>
        </w:rPr>
        <w:t>l’adresse </w:t>
      </w:r>
      <w:hyperlink r:id="rId11" w:history="1">
        <w:r w:rsidRPr="00526794">
          <w:rPr>
            <w:rFonts w:ascii="Arial" w:eastAsia="Calibri" w:hAnsi="Arial" w:cs="Arial"/>
            <w:color w:val="00000A"/>
            <w:sz w:val="24"/>
            <w:szCs w:val="24"/>
          </w:rPr>
          <w:t>www.dgb.gov.bf</w:t>
        </w:r>
      </w:hyperlink>
      <w:r w:rsidRPr="00526794">
        <w:rPr>
          <w:rFonts w:ascii="Arial" w:eastAsia="Calibri" w:hAnsi="Arial" w:cs="Arial"/>
          <w:color w:val="00000A"/>
          <w:sz w:val="24"/>
          <w:szCs w:val="24"/>
        </w:rPr>
        <w:t>. Ils</w:t>
      </w:r>
      <w:r w:rsidRPr="00C67B0D">
        <w:rPr>
          <w:rFonts w:ascii="Arial" w:eastAsia="Calibri" w:hAnsi="Arial" w:cs="Arial"/>
          <w:color w:val="00000A"/>
          <w:sz w:val="24"/>
          <w:szCs w:val="24"/>
        </w:rPr>
        <w:t xml:space="preserve"> intègrent la liste des documents à publier sur le site web et le calendrier de publication (annexes). </w:t>
      </w:r>
      <w:r>
        <w:rPr>
          <w:rFonts w:ascii="Arial" w:eastAsia="Calibri" w:hAnsi="Arial" w:cs="Arial"/>
          <w:color w:val="00000A"/>
          <w:sz w:val="24"/>
          <w:szCs w:val="24"/>
        </w:rPr>
        <w:t xml:space="preserve">Les huit (08) documents clés à savoir la loi de finances, la loi de règlement, la loi de finances rectificative, les quatre (04) rapports trimestriels et le budget citoyen y sont publiés. Ces documents sont également </w:t>
      </w:r>
      <w:r w:rsidRPr="00C67B0D">
        <w:rPr>
          <w:rFonts w:ascii="Arial" w:eastAsia="Calibri" w:hAnsi="Arial" w:cs="Arial"/>
          <w:color w:val="00000A"/>
          <w:sz w:val="24"/>
          <w:szCs w:val="24"/>
        </w:rPr>
        <w:t>sur le portail web BOOST</w:t>
      </w:r>
      <w:r>
        <w:rPr>
          <w:rStyle w:val="Appelnotedebasdep"/>
          <w:rFonts w:ascii="Arial" w:hAnsi="Arial" w:cs="Arial"/>
          <w:color w:val="00000A"/>
          <w:sz w:val="24"/>
          <w:szCs w:val="24"/>
        </w:rPr>
        <w:footnoteReference w:id="10"/>
      </w:r>
      <w:r w:rsidRPr="00C67B0D">
        <w:rPr>
          <w:rFonts w:ascii="Arial" w:eastAsia="Calibri" w:hAnsi="Arial" w:cs="Arial"/>
          <w:color w:val="00000A"/>
          <w:sz w:val="24"/>
          <w:szCs w:val="24"/>
        </w:rPr>
        <w:t>.</w:t>
      </w:r>
    </w:p>
    <w:p w14:paraId="2506A4D8" w14:textId="77777777" w:rsidR="00630030" w:rsidRDefault="00630030" w:rsidP="00630030">
      <w:pPr>
        <w:spacing w:before="120" w:after="120" w:line="276" w:lineRule="auto"/>
        <w:ind w:left="720"/>
        <w:contextualSpacing/>
        <w:jc w:val="both"/>
        <w:rPr>
          <w:rFonts w:ascii="Arial" w:eastAsia="Calibri" w:hAnsi="Arial" w:cs="Arial"/>
          <w:color w:val="00000A"/>
          <w:sz w:val="24"/>
          <w:szCs w:val="24"/>
        </w:rPr>
      </w:pPr>
    </w:p>
    <w:p w14:paraId="0AEEAF04" w14:textId="77777777" w:rsidR="00630030" w:rsidRDefault="00630030" w:rsidP="00630030">
      <w:pPr>
        <w:spacing w:before="120" w:after="120" w:line="276" w:lineRule="auto"/>
        <w:contextualSpacing/>
        <w:jc w:val="both"/>
        <w:rPr>
          <w:rFonts w:ascii="Arial" w:eastAsia="Calibri" w:hAnsi="Arial" w:cs="Arial"/>
          <w:color w:val="00000A"/>
          <w:sz w:val="24"/>
          <w:szCs w:val="24"/>
        </w:rPr>
      </w:pPr>
      <w:r w:rsidRPr="00C67B0D">
        <w:rPr>
          <w:rFonts w:ascii="Arial" w:eastAsia="Calibri" w:hAnsi="Arial" w:cs="Arial"/>
          <w:color w:val="00000A"/>
          <w:sz w:val="24"/>
          <w:szCs w:val="24"/>
        </w:rPr>
        <w:t xml:space="preserve">D’autres sites contribuent à </w:t>
      </w:r>
      <w:r>
        <w:rPr>
          <w:rFonts w:ascii="Arial" w:eastAsia="Calibri" w:hAnsi="Arial" w:cs="Arial"/>
          <w:color w:val="00000A"/>
          <w:sz w:val="24"/>
          <w:szCs w:val="24"/>
        </w:rPr>
        <w:t>promouvoir la</w:t>
      </w:r>
      <w:r w:rsidRPr="00C67B0D">
        <w:rPr>
          <w:rFonts w:ascii="Arial" w:eastAsia="Calibri" w:hAnsi="Arial" w:cs="Arial"/>
          <w:color w:val="00000A"/>
          <w:sz w:val="24"/>
          <w:szCs w:val="24"/>
        </w:rPr>
        <w:t xml:space="preserve"> transparence budgétaire. Il s’agit des sites web de la Cour des Comptes </w:t>
      </w:r>
      <w:r w:rsidRPr="00526794">
        <w:rPr>
          <w:rFonts w:ascii="Arial" w:eastAsia="Calibri" w:hAnsi="Arial" w:cs="Arial"/>
          <w:color w:val="00000A"/>
          <w:sz w:val="24"/>
          <w:szCs w:val="24"/>
        </w:rPr>
        <w:t>(</w:t>
      </w:r>
      <w:hyperlink r:id="rId12" w:history="1">
        <w:r w:rsidRPr="00526794">
          <w:rPr>
            <w:rFonts w:ascii="Arial" w:eastAsia="Calibri" w:hAnsi="Arial" w:cs="Arial"/>
            <w:color w:val="00000A"/>
            <w:sz w:val="24"/>
            <w:szCs w:val="24"/>
          </w:rPr>
          <w:t>www.cour-comptes.gov.bf</w:t>
        </w:r>
      </w:hyperlink>
      <w:r w:rsidRPr="00526794">
        <w:rPr>
          <w:rFonts w:ascii="Arial" w:eastAsia="Calibri" w:hAnsi="Arial" w:cs="Arial"/>
          <w:color w:val="00000A"/>
          <w:sz w:val="24"/>
          <w:szCs w:val="24"/>
        </w:rPr>
        <w:t>)</w:t>
      </w:r>
      <w:r w:rsidRPr="00C67B0D">
        <w:rPr>
          <w:rFonts w:ascii="Arial" w:eastAsia="Calibri" w:hAnsi="Arial" w:cs="Arial"/>
          <w:color w:val="00000A"/>
          <w:sz w:val="24"/>
          <w:szCs w:val="24"/>
        </w:rPr>
        <w:t xml:space="preserve"> qui est chargée de la production du rapport d’audit et de sa publication, de la Direction Générale du Contrôle des Marchés publics et des Engagements Financiers </w:t>
      </w:r>
      <w:r w:rsidRPr="00526794">
        <w:rPr>
          <w:rFonts w:ascii="Arial" w:eastAsia="Calibri" w:hAnsi="Arial" w:cs="Arial"/>
          <w:color w:val="00000A"/>
          <w:sz w:val="24"/>
          <w:szCs w:val="24"/>
        </w:rPr>
        <w:t>(</w:t>
      </w:r>
      <w:hyperlink r:id="rId13" w:history="1">
        <w:r w:rsidRPr="00526794">
          <w:rPr>
            <w:rFonts w:ascii="Arial" w:eastAsia="Calibri" w:hAnsi="Arial" w:cs="Arial"/>
            <w:color w:val="00000A"/>
            <w:sz w:val="24"/>
            <w:szCs w:val="24"/>
          </w:rPr>
          <w:t>www.dgmp.gov.bf</w:t>
        </w:r>
      </w:hyperlink>
      <w:r w:rsidRPr="00526794">
        <w:rPr>
          <w:rFonts w:ascii="Arial" w:eastAsia="Calibri" w:hAnsi="Arial" w:cs="Arial"/>
          <w:color w:val="00000A"/>
          <w:sz w:val="24"/>
          <w:szCs w:val="24"/>
        </w:rPr>
        <w:t>)</w:t>
      </w:r>
      <w:r w:rsidRPr="00C67B0D">
        <w:rPr>
          <w:rFonts w:ascii="Arial" w:eastAsia="Calibri" w:hAnsi="Arial" w:cs="Arial"/>
          <w:color w:val="00000A"/>
          <w:sz w:val="24"/>
          <w:szCs w:val="24"/>
        </w:rPr>
        <w:t xml:space="preserve"> et de l’Autorité de Régulation de la Commande Publique </w:t>
      </w:r>
      <w:r w:rsidRPr="00526794">
        <w:rPr>
          <w:rFonts w:ascii="Arial" w:eastAsia="Calibri" w:hAnsi="Arial" w:cs="Arial"/>
          <w:color w:val="00000A"/>
          <w:sz w:val="24"/>
          <w:szCs w:val="24"/>
        </w:rPr>
        <w:t>(</w:t>
      </w:r>
      <w:hyperlink r:id="rId14" w:history="1">
        <w:r w:rsidRPr="00526794">
          <w:rPr>
            <w:rFonts w:ascii="Arial" w:eastAsia="Calibri" w:hAnsi="Arial" w:cs="Arial"/>
            <w:color w:val="00000A"/>
            <w:sz w:val="24"/>
            <w:szCs w:val="24"/>
          </w:rPr>
          <w:t>www.arcop.bf</w:t>
        </w:r>
      </w:hyperlink>
      <w:r w:rsidRPr="00526794">
        <w:rPr>
          <w:rFonts w:ascii="Arial" w:eastAsia="Calibri" w:hAnsi="Arial" w:cs="Arial"/>
          <w:color w:val="00000A"/>
          <w:sz w:val="24"/>
          <w:szCs w:val="24"/>
        </w:rPr>
        <w:t>).</w:t>
      </w:r>
      <w:r w:rsidRPr="00C67B0D">
        <w:rPr>
          <w:rFonts w:ascii="Arial" w:eastAsia="Calibri" w:hAnsi="Arial" w:cs="Arial"/>
          <w:color w:val="00000A"/>
          <w:sz w:val="24"/>
          <w:szCs w:val="24"/>
        </w:rPr>
        <w:t xml:space="preserve">  </w:t>
      </w:r>
    </w:p>
    <w:p w14:paraId="01BCD6F1" w14:textId="77777777" w:rsidR="00630030" w:rsidRDefault="00630030" w:rsidP="00630030">
      <w:pPr>
        <w:spacing w:before="120" w:after="120" w:line="276" w:lineRule="auto"/>
        <w:ind w:left="720"/>
        <w:contextualSpacing/>
        <w:jc w:val="both"/>
        <w:rPr>
          <w:rFonts w:ascii="Arial" w:eastAsia="Calibri" w:hAnsi="Arial" w:cs="Arial"/>
          <w:color w:val="00000A"/>
          <w:sz w:val="24"/>
          <w:szCs w:val="24"/>
        </w:rPr>
      </w:pPr>
    </w:p>
    <w:p w14:paraId="448E8EA7" w14:textId="77777777" w:rsidR="00630030" w:rsidRPr="00771F26" w:rsidRDefault="00630030" w:rsidP="00630030">
      <w:pPr>
        <w:spacing w:before="120" w:after="120" w:line="276" w:lineRule="auto"/>
        <w:jc w:val="both"/>
        <w:rPr>
          <w:rFonts w:ascii="Arial" w:eastAsia="Calibri" w:hAnsi="Arial" w:cs="Arial"/>
          <w:color w:val="00000A"/>
          <w:sz w:val="24"/>
          <w:szCs w:val="24"/>
        </w:rPr>
      </w:pPr>
      <w:r w:rsidRPr="00771F26">
        <w:rPr>
          <w:rFonts w:ascii="Arial" w:eastAsia="Calibri" w:hAnsi="Arial" w:cs="Arial"/>
          <w:color w:val="00000A"/>
          <w:sz w:val="24"/>
          <w:szCs w:val="24"/>
        </w:rPr>
        <w:t>Notons toutefois sur la base des statistiques des visionnages des sites internet, une faible consultation des documents budgétaires. Aussi, le format de publication des documents n’est pas facilement exploitable.</w:t>
      </w:r>
    </w:p>
    <w:p w14:paraId="2C0371DE" w14:textId="77777777" w:rsidR="00630030" w:rsidRDefault="00630030" w:rsidP="00630030">
      <w:pPr>
        <w:spacing w:before="120" w:after="120" w:line="276" w:lineRule="auto"/>
        <w:contextualSpacing/>
        <w:jc w:val="both"/>
        <w:rPr>
          <w:rFonts w:ascii="Arial" w:eastAsia="Calibri" w:hAnsi="Arial" w:cs="Arial"/>
          <w:color w:val="00000A"/>
          <w:sz w:val="24"/>
          <w:szCs w:val="24"/>
        </w:rPr>
      </w:pPr>
      <w:r>
        <w:rPr>
          <w:rFonts w:ascii="Arial" w:eastAsia="Calibri" w:hAnsi="Arial" w:cs="Arial"/>
          <w:color w:val="00000A"/>
          <w:sz w:val="24"/>
          <w:szCs w:val="24"/>
        </w:rPr>
        <w:t>Pour améliorer la mise en œuvre de l’</w:t>
      </w:r>
      <w:r w:rsidRPr="00C67B0D">
        <w:rPr>
          <w:rFonts w:ascii="Arial" w:eastAsia="Calibri" w:hAnsi="Arial" w:cs="Arial"/>
          <w:color w:val="00000A"/>
          <w:sz w:val="24"/>
          <w:szCs w:val="24"/>
        </w:rPr>
        <w:t>activité</w:t>
      </w:r>
      <w:r>
        <w:rPr>
          <w:rFonts w:ascii="Arial" w:eastAsia="Calibri" w:hAnsi="Arial" w:cs="Arial"/>
          <w:color w:val="00000A"/>
          <w:sz w:val="24"/>
          <w:szCs w:val="24"/>
        </w:rPr>
        <w:t>, il est prévu des formations à l’intention d</w:t>
      </w:r>
      <w:r w:rsidRPr="00C67B0D">
        <w:rPr>
          <w:rFonts w:ascii="Arial" w:eastAsia="Calibri" w:hAnsi="Arial" w:cs="Arial"/>
          <w:color w:val="00000A"/>
          <w:sz w:val="24"/>
          <w:szCs w:val="24"/>
        </w:rPr>
        <w:t xml:space="preserve">es représentants des organisations de la société civile (OSC) et de la DGB sur l’utilisation du portail web BOOST, à mettre à jour les données jusqu’en année n-1 (en recettes et en dépenses) </w:t>
      </w:r>
      <w:r>
        <w:rPr>
          <w:rFonts w:ascii="Arial" w:eastAsia="Calibri" w:hAnsi="Arial" w:cs="Arial"/>
          <w:color w:val="00000A"/>
          <w:sz w:val="24"/>
          <w:szCs w:val="24"/>
        </w:rPr>
        <w:t xml:space="preserve">et </w:t>
      </w:r>
      <w:r w:rsidRPr="00C67B0D">
        <w:rPr>
          <w:rFonts w:ascii="Arial" w:eastAsia="Calibri" w:hAnsi="Arial" w:cs="Arial"/>
          <w:color w:val="00000A"/>
          <w:sz w:val="24"/>
          <w:szCs w:val="24"/>
        </w:rPr>
        <w:t>à mettre à jour les codes fonctionnels jusqu’en 2016 (budget objet).</w:t>
      </w:r>
    </w:p>
    <w:p w14:paraId="1B3409EC" w14:textId="77777777" w:rsidR="00630030" w:rsidRPr="00C67B0D" w:rsidRDefault="00630030" w:rsidP="00630030">
      <w:pPr>
        <w:pStyle w:val="Paragraphedeliste"/>
        <w:spacing w:before="120" w:after="120" w:line="276" w:lineRule="auto"/>
        <w:jc w:val="both"/>
        <w:rPr>
          <w:rFonts w:ascii="Arial" w:eastAsia="Calibri" w:hAnsi="Arial" w:cs="Arial"/>
        </w:rPr>
      </w:pPr>
    </w:p>
    <w:p w14:paraId="366D6605" w14:textId="77777777" w:rsidR="00630030" w:rsidRPr="00771F26" w:rsidRDefault="00630030" w:rsidP="00630030">
      <w:pPr>
        <w:spacing w:line="276" w:lineRule="auto"/>
        <w:jc w:val="both"/>
        <w:rPr>
          <w:rFonts w:ascii="Arial" w:hAnsi="Arial" w:cs="Arial"/>
          <w:sz w:val="24"/>
          <w:szCs w:val="24"/>
        </w:rPr>
      </w:pPr>
      <w:r w:rsidRPr="00136DFF">
        <w:rPr>
          <w:rFonts w:ascii="Arial" w:eastAsia="Calibri" w:hAnsi="Arial" w:cs="Arial"/>
          <w:b/>
          <w:color w:val="00000A"/>
          <w:sz w:val="24"/>
          <w:szCs w:val="24"/>
        </w:rPr>
        <w:t>4-</w:t>
      </w:r>
      <w:r w:rsidRPr="00771F26">
        <w:rPr>
          <w:rFonts w:ascii="Arial" w:hAnsi="Arial" w:cs="Arial"/>
          <w:b/>
          <w:i/>
          <w:sz w:val="24"/>
          <w:szCs w:val="24"/>
        </w:rPr>
        <w:t>Organiser des rencontres de communication et d’information sur le budget</w:t>
      </w:r>
      <w:r w:rsidRPr="00771F26">
        <w:rPr>
          <w:rFonts w:ascii="Arial" w:hAnsi="Arial" w:cs="Arial"/>
          <w:b/>
          <w:sz w:val="24"/>
          <w:szCs w:val="24"/>
        </w:rPr>
        <w:t> :</w:t>
      </w:r>
      <w:r w:rsidRPr="00771F26">
        <w:rPr>
          <w:rFonts w:ascii="Arial" w:hAnsi="Arial" w:cs="Arial"/>
          <w:sz w:val="24"/>
          <w:szCs w:val="24"/>
        </w:rPr>
        <w:t xml:space="preserve"> pour une meilleure coordination des activités liées à la communication sur le budget de l’Etat, les autorités du Ministère de l’économie, des finances et du développement (MINEFID) ont privilégié celle sur le budget citoyen qui est la traduction simplifiée du budget de l’Etat. Une campagne de communication sur le budget citoyen de l’année 2018 a été organisée du 12 au 23 mars 2018 dans les treize (13) régions </w:t>
      </w:r>
      <w:r w:rsidRPr="00526794">
        <w:rPr>
          <w:rFonts w:ascii="Arial" w:hAnsi="Arial" w:cs="Arial"/>
          <w:sz w:val="24"/>
          <w:szCs w:val="24"/>
        </w:rPr>
        <w:t>(photos de campagnes).</w:t>
      </w:r>
      <w:r w:rsidRPr="00771F26">
        <w:rPr>
          <w:rFonts w:ascii="Arial" w:hAnsi="Arial" w:cs="Arial"/>
          <w:sz w:val="24"/>
          <w:szCs w:val="24"/>
        </w:rPr>
        <w:t xml:space="preserve"> Elle a été menée par quatre (04) équipes présidées par les gouverneurs de régions. La campagne a regroupé des techniciens de la DGB, des hauts commissaires de province, des représentants du Centre d’Information, de Formation et d’Etudes sur le Budget (CIFOEB), de vingt (20) représentants des Organisations de la société civile (OSC) par région, des maires des communes (urbaines et rurales) et des représentants des structures déconcentrées du MINEFID (DRI, TRC, DRB, DRCMEF, DREP, DRD, etc)</w:t>
      </w:r>
    </w:p>
    <w:p w14:paraId="1DEFAC01" w14:textId="77777777" w:rsidR="00630030" w:rsidRPr="00771F26" w:rsidRDefault="00630030" w:rsidP="00630030">
      <w:pPr>
        <w:widowControl w:val="0"/>
        <w:overflowPunct w:val="0"/>
        <w:autoSpaceDE w:val="0"/>
        <w:autoSpaceDN w:val="0"/>
        <w:adjustRightInd w:val="0"/>
        <w:spacing w:before="120" w:after="0" w:line="276" w:lineRule="auto"/>
        <w:contextualSpacing/>
        <w:jc w:val="both"/>
        <w:rPr>
          <w:rFonts w:ascii="Arial" w:eastAsia="Calibri" w:hAnsi="Arial" w:cs="Arial"/>
          <w:color w:val="00000A"/>
          <w:kern w:val="28"/>
          <w:sz w:val="24"/>
          <w:szCs w:val="24"/>
          <w:lang w:eastAsia="fr-CA"/>
        </w:rPr>
      </w:pPr>
      <w:r w:rsidRPr="00136DFF">
        <w:rPr>
          <w:rFonts w:ascii="Arial" w:eastAsia="Calibri" w:hAnsi="Arial" w:cs="Arial"/>
          <w:color w:val="00000A"/>
          <w:sz w:val="24"/>
          <w:szCs w:val="24"/>
        </w:rPr>
        <w:t xml:space="preserve">L’activité a coûté cinquante-deux millions (52 000 000) FCFA. </w:t>
      </w:r>
    </w:p>
    <w:p w14:paraId="0EA66235" w14:textId="77777777" w:rsidR="00630030" w:rsidRDefault="00630030" w:rsidP="00630030">
      <w:pPr>
        <w:widowControl w:val="0"/>
        <w:overflowPunct w:val="0"/>
        <w:autoSpaceDE w:val="0"/>
        <w:autoSpaceDN w:val="0"/>
        <w:adjustRightInd w:val="0"/>
        <w:spacing w:before="120" w:after="0" w:line="276" w:lineRule="auto"/>
        <w:ind w:left="720"/>
        <w:contextualSpacing/>
        <w:jc w:val="both"/>
        <w:rPr>
          <w:rFonts w:ascii="Arial" w:eastAsia="Calibri" w:hAnsi="Arial" w:cs="Arial"/>
          <w:color w:val="00000A"/>
          <w:kern w:val="28"/>
          <w:sz w:val="24"/>
          <w:szCs w:val="24"/>
          <w:lang w:eastAsia="fr-CA"/>
        </w:rPr>
      </w:pPr>
    </w:p>
    <w:p w14:paraId="20123571" w14:textId="77777777" w:rsidR="00630030" w:rsidRPr="00771F26" w:rsidRDefault="00630030" w:rsidP="00630030">
      <w:pPr>
        <w:widowControl w:val="0"/>
        <w:overflowPunct w:val="0"/>
        <w:autoSpaceDE w:val="0"/>
        <w:autoSpaceDN w:val="0"/>
        <w:adjustRightInd w:val="0"/>
        <w:spacing w:before="120" w:after="0" w:line="276" w:lineRule="auto"/>
        <w:contextualSpacing/>
        <w:jc w:val="both"/>
        <w:rPr>
          <w:rFonts w:ascii="Arial" w:eastAsia="Calibri" w:hAnsi="Arial" w:cs="Arial"/>
          <w:color w:val="00000A"/>
          <w:kern w:val="28"/>
          <w:sz w:val="24"/>
          <w:szCs w:val="24"/>
          <w:lang w:eastAsia="fr-CA"/>
        </w:rPr>
      </w:pPr>
      <w:r w:rsidRPr="00A56472">
        <w:rPr>
          <w:rFonts w:ascii="Arial" w:eastAsia="Calibri" w:hAnsi="Arial" w:cs="Arial"/>
          <w:color w:val="00000A"/>
          <w:kern w:val="28"/>
          <w:sz w:val="24"/>
          <w:szCs w:val="24"/>
          <w:lang w:eastAsia="fr-CA"/>
        </w:rPr>
        <w:t xml:space="preserve">L’objectif principal de la campagne </w:t>
      </w:r>
      <w:r>
        <w:rPr>
          <w:rFonts w:ascii="Arial" w:eastAsia="Calibri" w:hAnsi="Arial" w:cs="Arial"/>
          <w:color w:val="00000A"/>
          <w:kern w:val="28"/>
          <w:sz w:val="24"/>
          <w:szCs w:val="24"/>
          <w:lang w:eastAsia="fr-CA"/>
        </w:rPr>
        <w:t>a été</w:t>
      </w:r>
      <w:r w:rsidRPr="00A56472">
        <w:rPr>
          <w:rFonts w:ascii="Arial" w:eastAsia="Calibri" w:hAnsi="Arial" w:cs="Arial"/>
          <w:color w:val="00000A"/>
          <w:kern w:val="28"/>
          <w:sz w:val="24"/>
          <w:szCs w:val="24"/>
          <w:lang w:eastAsia="fr-CA"/>
        </w:rPr>
        <w:t xml:space="preserve"> de communiquer sur le budget citoyen 2018 en vue de permettre aux citoyens de mieux s’approprier les actions gouvernementales</w:t>
      </w:r>
      <w:r>
        <w:rPr>
          <w:rFonts w:ascii="Arial" w:eastAsia="Calibri" w:hAnsi="Arial" w:cs="Arial"/>
          <w:color w:val="00000A"/>
          <w:kern w:val="28"/>
          <w:sz w:val="24"/>
          <w:szCs w:val="24"/>
          <w:lang w:eastAsia="fr-CA"/>
        </w:rPr>
        <w:t xml:space="preserve"> </w:t>
      </w:r>
      <w:r w:rsidRPr="00526794">
        <w:rPr>
          <w:rFonts w:ascii="Arial" w:eastAsia="Calibri" w:hAnsi="Arial" w:cs="Arial"/>
          <w:color w:val="00000A"/>
          <w:kern w:val="28"/>
          <w:sz w:val="24"/>
          <w:szCs w:val="24"/>
          <w:lang w:eastAsia="fr-CA"/>
        </w:rPr>
        <w:t>(module de communication).</w:t>
      </w:r>
      <w:r w:rsidRPr="00A56472">
        <w:rPr>
          <w:rFonts w:ascii="Arial" w:eastAsia="Calibri" w:hAnsi="Arial" w:cs="Arial"/>
          <w:color w:val="00000A"/>
          <w:kern w:val="28"/>
          <w:sz w:val="24"/>
          <w:szCs w:val="24"/>
          <w:lang w:eastAsia="fr-CA"/>
        </w:rPr>
        <w:t xml:space="preserve"> I</w:t>
      </w:r>
      <w:r w:rsidRPr="00A56472">
        <w:rPr>
          <w:rFonts w:ascii="Arial" w:eastAsia="Calibri" w:hAnsi="Arial" w:cs="Arial"/>
          <w:color w:val="00000A"/>
          <w:sz w:val="24"/>
          <w:szCs w:val="24"/>
        </w:rPr>
        <w:t>l s’</w:t>
      </w:r>
      <w:r>
        <w:rPr>
          <w:rFonts w:ascii="Arial" w:eastAsia="Calibri" w:hAnsi="Arial" w:cs="Arial"/>
          <w:color w:val="00000A"/>
          <w:sz w:val="24"/>
          <w:szCs w:val="24"/>
        </w:rPr>
        <w:t xml:space="preserve">est </w:t>
      </w:r>
      <w:r w:rsidRPr="00A56472">
        <w:rPr>
          <w:rFonts w:ascii="Arial" w:eastAsia="Calibri" w:hAnsi="Arial" w:cs="Arial"/>
          <w:color w:val="00000A"/>
          <w:sz w:val="24"/>
          <w:szCs w:val="24"/>
        </w:rPr>
        <w:t>agi de :</w:t>
      </w:r>
    </w:p>
    <w:p w14:paraId="7598EDA4" w14:textId="77777777" w:rsidR="00630030" w:rsidRPr="00A56472" w:rsidRDefault="00630030" w:rsidP="00103903">
      <w:pPr>
        <w:numPr>
          <w:ilvl w:val="0"/>
          <w:numId w:val="38"/>
        </w:numPr>
        <w:spacing w:before="240" w:after="120" w:line="276" w:lineRule="auto"/>
        <w:jc w:val="both"/>
        <w:rPr>
          <w:rFonts w:ascii="Arial" w:eastAsia="Calibri" w:hAnsi="Arial" w:cs="Arial"/>
          <w:sz w:val="24"/>
          <w:szCs w:val="24"/>
        </w:rPr>
      </w:pPr>
      <w:r w:rsidRPr="00A56472">
        <w:rPr>
          <w:rFonts w:ascii="Arial" w:eastAsia="Calibri" w:hAnsi="Arial" w:cs="Arial"/>
          <w:sz w:val="24"/>
          <w:szCs w:val="24"/>
        </w:rPr>
        <w:t>présenter le budget citoyen aux populations afin de leur permettre d’exercer leur rôle de contrôle de l’action gouvernementale ;</w:t>
      </w:r>
    </w:p>
    <w:p w14:paraId="06E19242" w14:textId="77777777" w:rsidR="00630030" w:rsidRPr="00A56472" w:rsidRDefault="00630030" w:rsidP="00103903">
      <w:pPr>
        <w:numPr>
          <w:ilvl w:val="0"/>
          <w:numId w:val="38"/>
        </w:numPr>
        <w:spacing w:before="240" w:after="120" w:line="276" w:lineRule="auto"/>
        <w:jc w:val="both"/>
        <w:rPr>
          <w:rFonts w:ascii="Arial" w:eastAsia="Calibri" w:hAnsi="Arial" w:cs="Arial"/>
          <w:sz w:val="24"/>
          <w:szCs w:val="24"/>
        </w:rPr>
      </w:pPr>
      <w:r w:rsidRPr="00A56472">
        <w:rPr>
          <w:rFonts w:ascii="Arial" w:eastAsia="Calibri" w:hAnsi="Arial" w:cs="Arial"/>
          <w:sz w:val="24"/>
          <w:szCs w:val="24"/>
        </w:rPr>
        <w:t>sensibiliser les populations sur leur devoir fiscal et leur rôle de veille citoyenne ;</w:t>
      </w:r>
    </w:p>
    <w:p w14:paraId="16B4B430" w14:textId="77777777" w:rsidR="00630030" w:rsidRDefault="00630030" w:rsidP="00103903">
      <w:pPr>
        <w:numPr>
          <w:ilvl w:val="0"/>
          <w:numId w:val="38"/>
        </w:numPr>
        <w:spacing w:before="240" w:after="120" w:line="276" w:lineRule="auto"/>
        <w:jc w:val="both"/>
        <w:rPr>
          <w:rFonts w:ascii="Arial" w:eastAsia="Calibri" w:hAnsi="Arial" w:cs="Arial"/>
          <w:sz w:val="24"/>
          <w:szCs w:val="24"/>
        </w:rPr>
      </w:pPr>
      <w:r w:rsidRPr="00771F26">
        <w:rPr>
          <w:rFonts w:ascii="Arial" w:eastAsia="Calibri" w:hAnsi="Arial" w:cs="Arial"/>
          <w:sz w:val="24"/>
          <w:szCs w:val="24"/>
        </w:rPr>
        <w:t xml:space="preserve">recenser les préoccupations et suggestions des populations en vue de leur éventuelle prise en compte dans les éditions futures. </w:t>
      </w:r>
    </w:p>
    <w:p w14:paraId="2D71507C" w14:textId="77777777" w:rsidR="00630030" w:rsidRDefault="00630030" w:rsidP="00630030">
      <w:pPr>
        <w:spacing w:after="0" w:line="276" w:lineRule="auto"/>
        <w:contextualSpacing/>
        <w:jc w:val="both"/>
        <w:rPr>
          <w:rFonts w:ascii="Arial" w:eastAsia="Calibri" w:hAnsi="Arial" w:cs="Arial"/>
          <w:sz w:val="24"/>
          <w:szCs w:val="24"/>
        </w:rPr>
      </w:pPr>
    </w:p>
    <w:p w14:paraId="6F295D9D" w14:textId="77777777" w:rsidR="00630030" w:rsidRPr="00A56472" w:rsidRDefault="00630030" w:rsidP="00630030">
      <w:pPr>
        <w:spacing w:after="0" w:line="276" w:lineRule="auto"/>
        <w:contextualSpacing/>
        <w:jc w:val="both"/>
        <w:rPr>
          <w:rFonts w:ascii="Arial" w:eastAsia="Calibri" w:hAnsi="Arial" w:cs="Arial"/>
          <w:color w:val="00000A"/>
          <w:sz w:val="24"/>
          <w:szCs w:val="24"/>
        </w:rPr>
      </w:pPr>
      <w:r w:rsidRPr="00EF636D">
        <w:rPr>
          <w:rFonts w:ascii="Arial" w:eastAsia="Calibri" w:hAnsi="Arial" w:cs="Arial"/>
          <w:b/>
          <w:i/>
          <w:color w:val="00000A"/>
          <w:sz w:val="24"/>
          <w:szCs w:val="24"/>
        </w:rPr>
        <w:t>Relancer</w:t>
      </w:r>
      <w:r w:rsidRPr="00A56472">
        <w:rPr>
          <w:rFonts w:ascii="Arial" w:eastAsia="Calibri" w:hAnsi="Arial" w:cs="Arial"/>
          <w:b/>
          <w:i/>
          <w:color w:val="00000A"/>
          <w:sz w:val="24"/>
          <w:szCs w:val="24"/>
        </w:rPr>
        <w:t xml:space="preserve"> le journal « Budget infos</w:t>
      </w:r>
      <w:r w:rsidRPr="00112695">
        <w:rPr>
          <w:rFonts w:ascii="Arial" w:eastAsia="Calibri" w:hAnsi="Arial" w:cs="Arial"/>
          <w:b/>
          <w:i/>
          <w:color w:val="00000A"/>
          <w:sz w:val="24"/>
          <w:szCs w:val="24"/>
        </w:rPr>
        <w:t xml:space="preserve"> </w:t>
      </w:r>
      <w:r w:rsidRPr="00A56472">
        <w:rPr>
          <w:rFonts w:ascii="Arial" w:eastAsia="Calibri" w:hAnsi="Arial" w:cs="Arial"/>
          <w:b/>
          <w:i/>
          <w:color w:val="00000A"/>
          <w:sz w:val="24"/>
          <w:szCs w:val="24"/>
        </w:rPr>
        <w:t>»</w:t>
      </w:r>
      <w:r>
        <w:rPr>
          <w:rStyle w:val="Appelnotedebasdep"/>
          <w:rFonts w:ascii="Arial" w:hAnsi="Arial" w:cs="Arial"/>
          <w:b/>
          <w:i/>
          <w:color w:val="00000A"/>
          <w:sz w:val="24"/>
          <w:szCs w:val="24"/>
        </w:rPr>
        <w:footnoteReference w:id="11"/>
      </w:r>
      <w:r w:rsidRPr="00A56472">
        <w:rPr>
          <w:rFonts w:ascii="Arial" w:eastAsia="Calibri" w:hAnsi="Arial" w:cs="Arial"/>
          <w:b/>
          <w:i/>
          <w:color w:val="00000A"/>
          <w:sz w:val="24"/>
          <w:szCs w:val="24"/>
        </w:rPr>
        <w:t> </w:t>
      </w:r>
      <w:r w:rsidRPr="00A56472">
        <w:rPr>
          <w:rFonts w:ascii="Arial" w:eastAsia="Calibri" w:hAnsi="Arial" w:cs="Arial"/>
          <w:color w:val="00000A"/>
          <w:sz w:val="24"/>
          <w:szCs w:val="24"/>
        </w:rPr>
        <w:t>: la reprise du journal « Budget infos » est effective</w:t>
      </w:r>
      <w:r>
        <w:rPr>
          <w:rFonts w:ascii="Arial" w:eastAsia="Calibri" w:hAnsi="Arial" w:cs="Arial"/>
          <w:color w:val="00000A"/>
          <w:sz w:val="24"/>
          <w:szCs w:val="24"/>
        </w:rPr>
        <w:t xml:space="preserve"> </w:t>
      </w:r>
      <w:r w:rsidRPr="00526794">
        <w:rPr>
          <w:rFonts w:ascii="Arial" w:eastAsia="Calibri" w:hAnsi="Arial" w:cs="Arial"/>
          <w:color w:val="00000A"/>
          <w:sz w:val="24"/>
          <w:szCs w:val="24"/>
        </w:rPr>
        <w:t>(budget citoyen 2018).</w:t>
      </w:r>
      <w:r w:rsidRPr="00A56472">
        <w:rPr>
          <w:rFonts w:ascii="Arial" w:eastAsia="Calibri" w:hAnsi="Arial" w:cs="Arial"/>
          <w:color w:val="00000A"/>
          <w:sz w:val="24"/>
          <w:szCs w:val="24"/>
        </w:rPr>
        <w:t xml:space="preserve"> En 2018, un premier draft a été élaboré et transmis aux autorités de la DGB pour amendement. En rappel, le journal budget infos apparait chaque semestre. Dans le sens de ces orientations et en accompagnement de la mise en œuvre de la stratégie de communication au sein du Ministère de l'Economie</w:t>
      </w:r>
      <w:r>
        <w:rPr>
          <w:rFonts w:ascii="Arial" w:eastAsia="Calibri" w:hAnsi="Arial" w:cs="Arial"/>
          <w:color w:val="00000A"/>
          <w:sz w:val="24"/>
          <w:szCs w:val="24"/>
        </w:rPr>
        <w:t>,</w:t>
      </w:r>
      <w:r w:rsidRPr="00A56472">
        <w:rPr>
          <w:rFonts w:ascii="Arial" w:eastAsia="Calibri" w:hAnsi="Arial" w:cs="Arial"/>
          <w:color w:val="00000A"/>
          <w:sz w:val="24"/>
          <w:szCs w:val="24"/>
        </w:rPr>
        <w:t xml:space="preserve"> des Finances</w:t>
      </w:r>
      <w:r>
        <w:rPr>
          <w:rFonts w:ascii="Arial" w:eastAsia="Calibri" w:hAnsi="Arial" w:cs="Arial"/>
          <w:color w:val="00000A"/>
          <w:sz w:val="24"/>
          <w:szCs w:val="24"/>
        </w:rPr>
        <w:t xml:space="preserve"> et du développement</w:t>
      </w:r>
      <w:r w:rsidRPr="00A56472">
        <w:rPr>
          <w:rFonts w:ascii="Arial" w:eastAsia="Calibri" w:hAnsi="Arial" w:cs="Arial"/>
          <w:color w:val="00000A"/>
          <w:sz w:val="24"/>
          <w:szCs w:val="24"/>
        </w:rPr>
        <w:t>, il est un organe de communication spécifique au budget mis en place pour mieux informer et faire partager les expériences entre acteurs en charge de l'élaboration et de l'exécution budgétaire d'une part, et entre ces acteurs et les usagers et partenaires d'autre part, tant au niveau central que déconcentré. Le journal "</w:t>
      </w:r>
      <w:r w:rsidRPr="00771F26">
        <w:rPr>
          <w:rFonts w:ascii="Arial" w:eastAsia="Calibri" w:hAnsi="Arial" w:cs="Arial"/>
          <w:i/>
          <w:color w:val="00000A"/>
          <w:sz w:val="24"/>
          <w:szCs w:val="24"/>
        </w:rPr>
        <w:t>Budget Infos</w:t>
      </w:r>
      <w:r w:rsidRPr="00A56472">
        <w:rPr>
          <w:rFonts w:ascii="Arial" w:eastAsia="Calibri" w:hAnsi="Arial" w:cs="Arial"/>
          <w:color w:val="00000A"/>
          <w:sz w:val="24"/>
          <w:szCs w:val="24"/>
        </w:rPr>
        <w:t>", support d'information et de communication de la Direction Générale du Budget est ouvert à toutes les contributions et critiques positives devant contribuer à l'amélioration de la pratique budgétaire au Burkina Faso.  Le coût de réalisation de l’activité s’élève à 11 500 000 FCFA.</w:t>
      </w:r>
    </w:p>
    <w:p w14:paraId="20F9558F" w14:textId="77777777" w:rsidR="00630030" w:rsidRPr="00A56472" w:rsidRDefault="00630030" w:rsidP="00630030">
      <w:pPr>
        <w:spacing w:line="276" w:lineRule="auto"/>
        <w:ind w:left="360"/>
        <w:jc w:val="both"/>
        <w:rPr>
          <w:rFonts w:ascii="Arial" w:eastAsia="Calibri" w:hAnsi="Arial" w:cs="Arial"/>
        </w:rPr>
      </w:pPr>
      <w:r>
        <w:rPr>
          <w:rFonts w:ascii="Arial" w:eastAsia="Calibri" w:hAnsi="Arial" w:cs="Arial"/>
        </w:rPr>
        <w:t xml:space="preserve"> </w:t>
      </w:r>
    </w:p>
    <w:p w14:paraId="18541CCD" w14:textId="77777777" w:rsidR="00630030" w:rsidRPr="00771F26" w:rsidRDefault="00630030" w:rsidP="00630030">
      <w:pPr>
        <w:spacing w:after="0" w:line="276" w:lineRule="auto"/>
        <w:jc w:val="both"/>
        <w:rPr>
          <w:rFonts w:ascii="Arial" w:eastAsia="Calibri" w:hAnsi="Arial" w:cs="Arial"/>
          <w:color w:val="00000A"/>
          <w:sz w:val="24"/>
          <w:szCs w:val="24"/>
        </w:rPr>
      </w:pPr>
      <w:r>
        <w:rPr>
          <w:rFonts w:ascii="Arial" w:eastAsia="Calibri" w:hAnsi="Arial" w:cs="Arial"/>
          <w:b/>
          <w:i/>
          <w:color w:val="00000A"/>
          <w:sz w:val="24"/>
          <w:szCs w:val="24"/>
        </w:rPr>
        <w:t>6-</w:t>
      </w:r>
      <w:r w:rsidRPr="00771F26">
        <w:rPr>
          <w:rFonts w:ascii="Arial" w:eastAsia="Calibri" w:hAnsi="Arial" w:cs="Arial"/>
          <w:b/>
          <w:i/>
          <w:color w:val="00000A"/>
          <w:sz w:val="24"/>
          <w:szCs w:val="24"/>
        </w:rPr>
        <w:t>Utiliser les canaux radio, télé et presse</w:t>
      </w:r>
      <w:r w:rsidRPr="00771F26">
        <w:rPr>
          <w:rFonts w:ascii="Arial" w:eastAsia="Calibri" w:hAnsi="Arial" w:cs="Arial"/>
          <w:b/>
          <w:color w:val="00000A"/>
          <w:sz w:val="24"/>
          <w:szCs w:val="24"/>
        </w:rPr>
        <w:t xml:space="preserve"> </w:t>
      </w:r>
      <w:r w:rsidRPr="00771F26">
        <w:rPr>
          <w:rFonts w:ascii="Arial" w:eastAsia="Calibri" w:hAnsi="Arial" w:cs="Arial"/>
          <w:b/>
          <w:i/>
          <w:color w:val="00000A"/>
          <w:sz w:val="24"/>
          <w:szCs w:val="24"/>
        </w:rPr>
        <w:t>écrite</w:t>
      </w:r>
      <w:r w:rsidRPr="00771F26">
        <w:rPr>
          <w:rFonts w:ascii="Arial" w:eastAsia="Calibri" w:hAnsi="Arial" w:cs="Arial"/>
          <w:b/>
          <w:color w:val="00000A"/>
          <w:sz w:val="24"/>
          <w:szCs w:val="24"/>
        </w:rPr>
        <w:t xml:space="preserve"> afin de partager les informations et données budgétaires</w:t>
      </w:r>
      <w:r w:rsidRPr="00771F26">
        <w:rPr>
          <w:rFonts w:ascii="Arial" w:eastAsia="Calibri" w:hAnsi="Arial" w:cs="Arial"/>
          <w:color w:val="00000A"/>
          <w:sz w:val="24"/>
          <w:szCs w:val="24"/>
        </w:rPr>
        <w:t> : un plan d’actions opérationnel sur la diffusion des informations et données budgétaires</w:t>
      </w:r>
      <w:r>
        <w:rPr>
          <w:rFonts w:ascii="Arial" w:eastAsia="Calibri" w:hAnsi="Arial" w:cs="Arial"/>
          <w:color w:val="00000A"/>
          <w:sz w:val="24"/>
          <w:szCs w:val="24"/>
        </w:rPr>
        <w:t xml:space="preserve"> </w:t>
      </w:r>
      <w:r w:rsidRPr="00526794">
        <w:rPr>
          <w:rFonts w:ascii="Arial" w:eastAsia="Calibri" w:hAnsi="Arial" w:cs="Arial"/>
          <w:color w:val="00000A"/>
          <w:sz w:val="24"/>
          <w:szCs w:val="24"/>
        </w:rPr>
        <w:t>(plan d’actions)</w:t>
      </w:r>
      <w:r w:rsidRPr="00771F26">
        <w:rPr>
          <w:rFonts w:ascii="Arial" w:eastAsia="Calibri" w:hAnsi="Arial" w:cs="Arial"/>
          <w:color w:val="00000A"/>
          <w:sz w:val="24"/>
          <w:szCs w:val="24"/>
        </w:rPr>
        <w:t xml:space="preserve"> a été élaboré suite à un atelier tenu du 06 au 16 mai 2018. Ce plan prévoit le renforcement de l’utilisation de ces canaux innovants à partir de l’année 2019 avec des actions identifiées à cet effet. Il s’agira concrètement en ce qui concerne les médias de :</w:t>
      </w:r>
    </w:p>
    <w:p w14:paraId="6DE1B3BF" w14:textId="77777777" w:rsidR="00630030" w:rsidRPr="00A56472" w:rsidRDefault="00630030" w:rsidP="00103903">
      <w:pPr>
        <w:numPr>
          <w:ilvl w:val="0"/>
          <w:numId w:val="30"/>
        </w:numPr>
        <w:spacing w:before="120" w:after="120" w:line="276" w:lineRule="auto"/>
        <w:jc w:val="both"/>
        <w:rPr>
          <w:rFonts w:ascii="Arial" w:eastAsia="Calibri" w:hAnsi="Arial" w:cs="Arial"/>
          <w:color w:val="00000A"/>
          <w:sz w:val="24"/>
          <w:szCs w:val="24"/>
        </w:rPr>
      </w:pPr>
      <w:r w:rsidRPr="00A56472">
        <w:rPr>
          <w:rFonts w:ascii="Arial" w:eastAsia="Calibri" w:hAnsi="Arial" w:cs="Arial"/>
          <w:color w:val="00000A"/>
          <w:sz w:val="24"/>
          <w:szCs w:val="24"/>
        </w:rPr>
        <w:t>réaliser et diffuser quatre (04) spots radiophoniques en quatre (04) langues</w:t>
      </w:r>
      <w:r>
        <w:rPr>
          <w:rFonts w:ascii="Arial" w:eastAsia="Calibri" w:hAnsi="Arial" w:cs="Arial"/>
          <w:color w:val="00000A"/>
          <w:sz w:val="24"/>
          <w:szCs w:val="24"/>
        </w:rPr>
        <w:t> ;</w:t>
      </w:r>
      <w:r w:rsidRPr="00A56472">
        <w:rPr>
          <w:rFonts w:ascii="Arial" w:eastAsia="Calibri" w:hAnsi="Arial" w:cs="Arial"/>
          <w:color w:val="00000A"/>
          <w:sz w:val="24"/>
          <w:szCs w:val="24"/>
        </w:rPr>
        <w:t xml:space="preserve"> </w:t>
      </w:r>
    </w:p>
    <w:p w14:paraId="06B986F9" w14:textId="77777777" w:rsidR="00630030" w:rsidRPr="00A56472" w:rsidRDefault="00630030" w:rsidP="00103903">
      <w:pPr>
        <w:numPr>
          <w:ilvl w:val="0"/>
          <w:numId w:val="30"/>
        </w:numPr>
        <w:spacing w:before="120" w:after="120" w:line="276" w:lineRule="auto"/>
        <w:jc w:val="both"/>
        <w:rPr>
          <w:rFonts w:ascii="Arial" w:eastAsia="Calibri" w:hAnsi="Arial" w:cs="Arial"/>
          <w:color w:val="00000A"/>
          <w:sz w:val="24"/>
          <w:szCs w:val="24"/>
        </w:rPr>
      </w:pPr>
      <w:r w:rsidRPr="00A56472">
        <w:rPr>
          <w:rFonts w:ascii="Arial" w:eastAsia="Calibri" w:hAnsi="Arial" w:cs="Arial"/>
          <w:color w:val="00000A"/>
          <w:sz w:val="24"/>
          <w:szCs w:val="24"/>
        </w:rPr>
        <w:t>réaliser  des spots radiophoniques en plusieurs langues</w:t>
      </w:r>
      <w:r>
        <w:rPr>
          <w:rFonts w:ascii="Arial" w:eastAsia="Calibri" w:hAnsi="Arial" w:cs="Arial"/>
          <w:color w:val="00000A"/>
          <w:sz w:val="24"/>
          <w:szCs w:val="24"/>
        </w:rPr>
        <w:t> ;</w:t>
      </w:r>
      <w:r w:rsidRPr="00A56472">
        <w:rPr>
          <w:rFonts w:ascii="Arial" w:eastAsia="Calibri" w:hAnsi="Arial" w:cs="Arial"/>
          <w:color w:val="00000A"/>
          <w:sz w:val="24"/>
          <w:szCs w:val="24"/>
        </w:rPr>
        <w:t xml:space="preserve">  </w:t>
      </w:r>
    </w:p>
    <w:p w14:paraId="167BB72E" w14:textId="77777777" w:rsidR="00630030" w:rsidRPr="00A56472" w:rsidRDefault="00630030" w:rsidP="00103903">
      <w:pPr>
        <w:numPr>
          <w:ilvl w:val="0"/>
          <w:numId w:val="30"/>
        </w:numPr>
        <w:spacing w:before="120" w:after="120" w:line="276" w:lineRule="auto"/>
        <w:jc w:val="both"/>
        <w:rPr>
          <w:rFonts w:ascii="Arial" w:eastAsia="Calibri" w:hAnsi="Arial" w:cs="Arial"/>
          <w:color w:val="00000A"/>
          <w:sz w:val="24"/>
          <w:szCs w:val="24"/>
        </w:rPr>
      </w:pPr>
      <w:r w:rsidRPr="00A56472">
        <w:rPr>
          <w:rFonts w:ascii="Arial" w:eastAsia="Calibri" w:hAnsi="Arial" w:cs="Arial"/>
          <w:color w:val="00000A"/>
          <w:sz w:val="24"/>
          <w:szCs w:val="24"/>
        </w:rPr>
        <w:t>réaliser un (01) spot télévisuel et diffuser en  quatre (04)  langues</w:t>
      </w:r>
      <w:r>
        <w:rPr>
          <w:rFonts w:ascii="Arial" w:eastAsia="Calibri" w:hAnsi="Arial" w:cs="Arial"/>
          <w:color w:val="00000A"/>
          <w:sz w:val="24"/>
          <w:szCs w:val="24"/>
        </w:rPr>
        <w:t> ;</w:t>
      </w:r>
      <w:r w:rsidRPr="00A56472">
        <w:rPr>
          <w:rFonts w:ascii="Arial" w:eastAsia="Calibri" w:hAnsi="Arial" w:cs="Arial"/>
          <w:color w:val="00000A"/>
          <w:sz w:val="24"/>
          <w:szCs w:val="24"/>
        </w:rPr>
        <w:t xml:space="preserve"> </w:t>
      </w:r>
    </w:p>
    <w:p w14:paraId="232F2672" w14:textId="77777777" w:rsidR="00630030" w:rsidRPr="00A56472" w:rsidRDefault="00630030" w:rsidP="00103903">
      <w:pPr>
        <w:numPr>
          <w:ilvl w:val="0"/>
          <w:numId w:val="30"/>
        </w:numPr>
        <w:spacing w:before="120" w:after="120" w:line="276" w:lineRule="auto"/>
        <w:jc w:val="both"/>
        <w:rPr>
          <w:rFonts w:ascii="Arial" w:eastAsia="Calibri" w:hAnsi="Arial" w:cs="Arial"/>
          <w:color w:val="00000A"/>
          <w:sz w:val="24"/>
          <w:szCs w:val="24"/>
        </w:rPr>
      </w:pPr>
      <w:r w:rsidRPr="00A56472">
        <w:rPr>
          <w:rFonts w:ascii="Arial" w:eastAsia="Calibri" w:hAnsi="Arial" w:cs="Arial"/>
          <w:color w:val="00000A"/>
          <w:sz w:val="24"/>
          <w:szCs w:val="24"/>
        </w:rPr>
        <w:t>animer des séances spéciales de communication en  quatre (04)  langues (radio et télé)</w:t>
      </w:r>
      <w:r>
        <w:rPr>
          <w:rFonts w:ascii="Arial" w:eastAsia="Calibri" w:hAnsi="Arial" w:cs="Arial"/>
          <w:color w:val="00000A"/>
          <w:sz w:val="24"/>
          <w:szCs w:val="24"/>
        </w:rPr>
        <w:t> ;</w:t>
      </w:r>
      <w:r w:rsidRPr="00A56472">
        <w:rPr>
          <w:rFonts w:ascii="Arial" w:eastAsia="Calibri" w:hAnsi="Arial" w:cs="Arial"/>
          <w:color w:val="00000A"/>
          <w:sz w:val="24"/>
          <w:szCs w:val="24"/>
        </w:rPr>
        <w:t xml:space="preserve"> </w:t>
      </w:r>
    </w:p>
    <w:p w14:paraId="62E2A8DF" w14:textId="77777777" w:rsidR="00630030" w:rsidRPr="00A56472" w:rsidRDefault="00630030" w:rsidP="00103903">
      <w:pPr>
        <w:numPr>
          <w:ilvl w:val="0"/>
          <w:numId w:val="30"/>
        </w:numPr>
        <w:spacing w:before="120" w:after="120" w:line="276" w:lineRule="auto"/>
        <w:jc w:val="both"/>
        <w:rPr>
          <w:rFonts w:ascii="Arial" w:eastAsia="Calibri" w:hAnsi="Arial" w:cs="Arial"/>
          <w:color w:val="00000A"/>
          <w:sz w:val="24"/>
          <w:szCs w:val="24"/>
        </w:rPr>
      </w:pPr>
      <w:r w:rsidRPr="00A56472">
        <w:rPr>
          <w:rFonts w:ascii="Arial" w:eastAsia="Calibri" w:hAnsi="Arial" w:cs="Arial"/>
          <w:color w:val="00000A"/>
          <w:sz w:val="24"/>
          <w:szCs w:val="24"/>
        </w:rPr>
        <w:t>réaliser et diffuser des articles au niveau de la presse écrite en  quatre (04)  langues</w:t>
      </w:r>
      <w:r>
        <w:rPr>
          <w:rFonts w:ascii="Arial" w:eastAsia="Calibri" w:hAnsi="Arial" w:cs="Arial"/>
          <w:color w:val="00000A"/>
          <w:sz w:val="24"/>
          <w:szCs w:val="24"/>
        </w:rPr>
        <w:t> ;</w:t>
      </w:r>
      <w:r w:rsidRPr="00A56472">
        <w:rPr>
          <w:rFonts w:ascii="Arial" w:eastAsia="Calibri" w:hAnsi="Arial" w:cs="Arial"/>
          <w:color w:val="00000A"/>
          <w:sz w:val="24"/>
          <w:szCs w:val="24"/>
        </w:rPr>
        <w:t xml:space="preserve"> </w:t>
      </w:r>
    </w:p>
    <w:p w14:paraId="2C755B77" w14:textId="77777777" w:rsidR="00630030" w:rsidRPr="00A56472" w:rsidRDefault="00630030" w:rsidP="00103903">
      <w:pPr>
        <w:numPr>
          <w:ilvl w:val="0"/>
          <w:numId w:val="30"/>
        </w:numPr>
        <w:spacing w:before="120" w:after="120" w:line="276" w:lineRule="auto"/>
        <w:jc w:val="both"/>
        <w:rPr>
          <w:rFonts w:ascii="Arial" w:eastAsia="Calibri" w:hAnsi="Arial" w:cs="Arial"/>
          <w:color w:val="00000A"/>
          <w:sz w:val="24"/>
          <w:szCs w:val="24"/>
        </w:rPr>
      </w:pPr>
      <w:r w:rsidRPr="00A56472">
        <w:rPr>
          <w:rFonts w:ascii="Arial" w:eastAsia="Calibri" w:hAnsi="Arial" w:cs="Arial"/>
          <w:color w:val="00000A"/>
          <w:sz w:val="24"/>
          <w:szCs w:val="24"/>
        </w:rPr>
        <w:t>réaliser et diffuser des articles au niveau de la presse  en ligne</w:t>
      </w:r>
    </w:p>
    <w:p w14:paraId="2D429FA6" w14:textId="77777777" w:rsidR="00630030" w:rsidRPr="00A56472" w:rsidRDefault="00630030" w:rsidP="00630030">
      <w:pPr>
        <w:spacing w:before="120" w:after="140" w:line="276" w:lineRule="auto"/>
        <w:jc w:val="both"/>
        <w:rPr>
          <w:rFonts w:ascii="Arial" w:eastAsia="Calibri" w:hAnsi="Arial" w:cs="Arial"/>
          <w:color w:val="00000A"/>
          <w:sz w:val="24"/>
          <w:szCs w:val="24"/>
        </w:rPr>
      </w:pPr>
      <w:r w:rsidRPr="00A56472">
        <w:rPr>
          <w:rFonts w:ascii="Arial" w:eastAsia="Calibri" w:hAnsi="Arial" w:cs="Arial"/>
          <w:color w:val="00000A"/>
          <w:sz w:val="24"/>
          <w:szCs w:val="24"/>
        </w:rPr>
        <w:t>Ces activités sont évaluées à 47 542 000 FCFA.</w:t>
      </w:r>
    </w:p>
    <w:p w14:paraId="6FF37EB7" w14:textId="77777777" w:rsidR="00630030" w:rsidRPr="00A56472" w:rsidRDefault="00630030" w:rsidP="00630030">
      <w:pPr>
        <w:spacing w:before="120" w:after="120" w:line="276" w:lineRule="auto"/>
        <w:jc w:val="both"/>
        <w:rPr>
          <w:rFonts w:ascii="Arial" w:eastAsia="Calibri" w:hAnsi="Arial" w:cs="Arial"/>
          <w:color w:val="00000A"/>
          <w:sz w:val="24"/>
          <w:szCs w:val="24"/>
        </w:rPr>
      </w:pPr>
      <w:r>
        <w:rPr>
          <w:rFonts w:ascii="Arial" w:eastAsia="Calibri" w:hAnsi="Arial" w:cs="Arial"/>
          <w:color w:val="00000A"/>
          <w:sz w:val="24"/>
          <w:szCs w:val="24"/>
        </w:rPr>
        <w:t xml:space="preserve">On note également des canaux comme </w:t>
      </w:r>
      <w:r w:rsidRPr="00A56472">
        <w:rPr>
          <w:rFonts w:ascii="Arial" w:eastAsia="Calibri" w:hAnsi="Arial" w:cs="Arial"/>
          <w:color w:val="00000A"/>
          <w:sz w:val="24"/>
          <w:szCs w:val="24"/>
        </w:rPr>
        <w:t>le portail web « BOOST »</w:t>
      </w:r>
      <w:r>
        <w:rPr>
          <w:rFonts w:ascii="Arial" w:eastAsia="Calibri" w:hAnsi="Arial" w:cs="Arial"/>
          <w:color w:val="00000A"/>
          <w:sz w:val="24"/>
          <w:szCs w:val="24"/>
        </w:rPr>
        <w:t xml:space="preserve">, </w:t>
      </w:r>
      <w:r w:rsidRPr="00A56472">
        <w:rPr>
          <w:rFonts w:ascii="Arial" w:eastAsia="Calibri" w:hAnsi="Arial" w:cs="Arial"/>
          <w:color w:val="00000A"/>
          <w:sz w:val="24"/>
          <w:szCs w:val="24"/>
        </w:rPr>
        <w:t>les guichets de renseignement sur le budget</w:t>
      </w:r>
      <w:r>
        <w:rPr>
          <w:rFonts w:ascii="Arial" w:eastAsia="Calibri" w:hAnsi="Arial" w:cs="Arial"/>
          <w:color w:val="00000A"/>
          <w:sz w:val="24"/>
          <w:szCs w:val="24"/>
        </w:rPr>
        <w:t xml:space="preserve">, </w:t>
      </w:r>
      <w:r w:rsidRPr="00A56472">
        <w:rPr>
          <w:rFonts w:ascii="Arial" w:eastAsia="Calibri" w:hAnsi="Arial" w:cs="Arial"/>
          <w:color w:val="00000A"/>
          <w:sz w:val="24"/>
          <w:szCs w:val="24"/>
        </w:rPr>
        <w:t>l’édition de la loi de finances (support papier et électronique)</w:t>
      </w:r>
      <w:r>
        <w:rPr>
          <w:rFonts w:ascii="Arial" w:eastAsia="Calibri" w:hAnsi="Arial" w:cs="Arial"/>
          <w:color w:val="00000A"/>
          <w:sz w:val="24"/>
          <w:szCs w:val="24"/>
        </w:rPr>
        <w:t xml:space="preserve"> et  </w:t>
      </w:r>
      <w:r w:rsidRPr="00A56472">
        <w:rPr>
          <w:rFonts w:ascii="Arial" w:eastAsia="Calibri" w:hAnsi="Arial" w:cs="Arial"/>
          <w:color w:val="00000A"/>
          <w:sz w:val="24"/>
          <w:szCs w:val="24"/>
        </w:rPr>
        <w:t xml:space="preserve">les rencontres avec les partenaires </w:t>
      </w:r>
      <w:r>
        <w:rPr>
          <w:rFonts w:ascii="Arial" w:eastAsia="Calibri" w:hAnsi="Arial" w:cs="Arial"/>
          <w:color w:val="00000A"/>
          <w:sz w:val="24"/>
          <w:szCs w:val="24"/>
        </w:rPr>
        <w:t>qui permettent de partager les données budgétaires.</w:t>
      </w:r>
    </w:p>
    <w:p w14:paraId="6B512365" w14:textId="77777777" w:rsidR="00630030" w:rsidRPr="00A56472" w:rsidRDefault="00630030" w:rsidP="00630030">
      <w:pPr>
        <w:spacing w:before="120" w:after="140" w:line="276" w:lineRule="auto"/>
        <w:jc w:val="both"/>
        <w:rPr>
          <w:rFonts w:ascii="Arial" w:eastAsia="Calibri" w:hAnsi="Arial" w:cs="Arial"/>
          <w:color w:val="00000A"/>
          <w:sz w:val="24"/>
          <w:szCs w:val="24"/>
        </w:rPr>
      </w:pPr>
      <w:r w:rsidRPr="00A56472">
        <w:rPr>
          <w:rFonts w:ascii="Arial" w:eastAsia="Calibri" w:hAnsi="Arial" w:cs="Arial"/>
          <w:color w:val="00000A"/>
          <w:sz w:val="24"/>
          <w:szCs w:val="24"/>
        </w:rPr>
        <w:t>En plus des canaux sus cités, d</w:t>
      </w:r>
      <w:r>
        <w:rPr>
          <w:rFonts w:ascii="Arial" w:eastAsia="Calibri" w:hAnsi="Arial" w:cs="Arial"/>
          <w:color w:val="00000A"/>
          <w:sz w:val="24"/>
          <w:szCs w:val="24"/>
        </w:rPr>
        <w:t xml:space="preserve">es activités </w:t>
      </w:r>
      <w:r w:rsidRPr="00A56472">
        <w:rPr>
          <w:rFonts w:ascii="Arial" w:eastAsia="Calibri" w:hAnsi="Arial" w:cs="Arial"/>
          <w:color w:val="00000A"/>
          <w:sz w:val="24"/>
          <w:szCs w:val="24"/>
        </w:rPr>
        <w:t>ont été identifiées dans le but d’atteindre toutes les cibles. Il s’agit de :</w:t>
      </w:r>
    </w:p>
    <w:p w14:paraId="22C7CFB5" w14:textId="77777777" w:rsidR="00630030" w:rsidRPr="00A56472" w:rsidRDefault="00630030" w:rsidP="00103903">
      <w:pPr>
        <w:numPr>
          <w:ilvl w:val="0"/>
          <w:numId w:val="30"/>
        </w:numPr>
        <w:spacing w:before="120" w:after="120" w:line="276" w:lineRule="auto"/>
        <w:jc w:val="both"/>
        <w:rPr>
          <w:rFonts w:ascii="Arial" w:eastAsia="Calibri" w:hAnsi="Arial" w:cs="Arial"/>
          <w:color w:val="00000A"/>
          <w:sz w:val="24"/>
          <w:szCs w:val="24"/>
        </w:rPr>
      </w:pPr>
      <w:r w:rsidRPr="00A56472">
        <w:rPr>
          <w:rFonts w:ascii="Arial" w:eastAsia="Calibri" w:hAnsi="Arial" w:cs="Arial"/>
          <w:color w:val="00000A"/>
          <w:sz w:val="24"/>
          <w:szCs w:val="24"/>
        </w:rPr>
        <w:t>l’organisation de journées portes ouvertes de la DGB ;</w:t>
      </w:r>
    </w:p>
    <w:p w14:paraId="66780986" w14:textId="77777777" w:rsidR="00630030" w:rsidRPr="00A56472" w:rsidRDefault="00630030" w:rsidP="00103903">
      <w:pPr>
        <w:numPr>
          <w:ilvl w:val="0"/>
          <w:numId w:val="30"/>
        </w:numPr>
        <w:spacing w:before="120" w:after="120" w:line="276" w:lineRule="auto"/>
        <w:jc w:val="both"/>
        <w:rPr>
          <w:rFonts w:ascii="Arial" w:eastAsia="Calibri" w:hAnsi="Arial" w:cs="Arial"/>
          <w:color w:val="00000A"/>
          <w:sz w:val="24"/>
          <w:szCs w:val="24"/>
        </w:rPr>
      </w:pPr>
      <w:r w:rsidRPr="00A56472">
        <w:rPr>
          <w:rFonts w:ascii="Arial" w:eastAsia="Calibri" w:hAnsi="Arial" w:cs="Arial"/>
          <w:color w:val="00000A"/>
          <w:sz w:val="24"/>
          <w:szCs w:val="24"/>
        </w:rPr>
        <w:t>l’organisation d’Universités d’été de la DGB ;</w:t>
      </w:r>
    </w:p>
    <w:p w14:paraId="2612516B" w14:textId="77777777" w:rsidR="00630030" w:rsidRPr="00A56472" w:rsidRDefault="00630030" w:rsidP="00103903">
      <w:pPr>
        <w:numPr>
          <w:ilvl w:val="0"/>
          <w:numId w:val="30"/>
        </w:numPr>
        <w:spacing w:before="120" w:after="120" w:line="276" w:lineRule="auto"/>
        <w:jc w:val="both"/>
        <w:rPr>
          <w:rFonts w:ascii="Arial" w:eastAsia="Calibri" w:hAnsi="Arial" w:cs="Arial"/>
          <w:color w:val="00000A"/>
          <w:sz w:val="24"/>
          <w:szCs w:val="24"/>
        </w:rPr>
      </w:pPr>
      <w:r w:rsidRPr="00A56472">
        <w:rPr>
          <w:rFonts w:ascii="Arial" w:eastAsia="Calibri" w:hAnsi="Arial" w:cs="Arial"/>
          <w:color w:val="00000A"/>
          <w:sz w:val="24"/>
          <w:szCs w:val="24"/>
        </w:rPr>
        <w:t>l’affichage des informations et données budgétaires dans les administrations à forte fréquentation.</w:t>
      </w:r>
    </w:p>
    <w:p w14:paraId="27CA3364" w14:textId="77777777" w:rsidR="00630030" w:rsidRDefault="00630030" w:rsidP="00630030">
      <w:pPr>
        <w:spacing w:line="276" w:lineRule="auto"/>
        <w:jc w:val="both"/>
        <w:rPr>
          <w:rFonts w:ascii="Arial" w:eastAsia="Calibri" w:hAnsi="Arial" w:cs="Arial"/>
          <w:sz w:val="24"/>
          <w:szCs w:val="24"/>
        </w:rPr>
      </w:pPr>
      <w:r w:rsidRPr="00A56472">
        <w:rPr>
          <w:rFonts w:ascii="Arial" w:eastAsia="Calibri" w:hAnsi="Arial" w:cs="Arial"/>
          <w:sz w:val="24"/>
          <w:szCs w:val="24"/>
        </w:rPr>
        <w:t xml:space="preserve">Il est important de toutefois de relever que le coût des actions à mettre en œuvre demeure à rechercher. </w:t>
      </w:r>
    </w:p>
    <w:p w14:paraId="13223BAD" w14:textId="77777777" w:rsidR="00630030" w:rsidRDefault="00630030" w:rsidP="00630030">
      <w:pPr>
        <w:spacing w:line="276" w:lineRule="auto"/>
        <w:jc w:val="both"/>
        <w:rPr>
          <w:rFonts w:ascii="Arial" w:eastAsia="Calibri" w:hAnsi="Arial" w:cs="Arial"/>
          <w:sz w:val="24"/>
          <w:szCs w:val="24"/>
        </w:rPr>
      </w:pPr>
      <w:r w:rsidRPr="00A56472">
        <w:rPr>
          <w:rFonts w:ascii="Arial" w:eastAsia="Calibri" w:hAnsi="Arial" w:cs="Arial"/>
          <w:sz w:val="24"/>
          <w:szCs w:val="24"/>
        </w:rPr>
        <w:t>En outre, le Budget 2018 a fait l’objet d’une présentation par le Ministre de l’économie, des finances et du développement à l’émission télé dialogue citoyen sur les finances publiques</w:t>
      </w:r>
      <w:r>
        <w:rPr>
          <w:rFonts w:ascii="Arial" w:eastAsia="Calibri" w:hAnsi="Arial" w:cs="Arial"/>
          <w:sz w:val="24"/>
          <w:szCs w:val="24"/>
        </w:rPr>
        <w:t xml:space="preserve"> pour un </w:t>
      </w:r>
      <w:r w:rsidRPr="00A56472">
        <w:rPr>
          <w:rFonts w:ascii="Arial" w:eastAsia="Calibri" w:hAnsi="Arial" w:cs="Arial"/>
          <w:sz w:val="24"/>
          <w:szCs w:val="24"/>
        </w:rPr>
        <w:t>coût de</w:t>
      </w:r>
      <w:r>
        <w:rPr>
          <w:rFonts w:ascii="Arial" w:eastAsia="Calibri" w:hAnsi="Arial" w:cs="Arial"/>
          <w:sz w:val="24"/>
          <w:szCs w:val="24"/>
        </w:rPr>
        <w:t xml:space="preserve"> sept millions quatre cent trente mille (</w:t>
      </w:r>
      <w:r w:rsidRPr="00A56472">
        <w:rPr>
          <w:rFonts w:ascii="Arial" w:eastAsia="Calibri" w:hAnsi="Arial" w:cs="Arial"/>
          <w:sz w:val="24"/>
          <w:szCs w:val="24"/>
        </w:rPr>
        <w:t>7 430</w:t>
      </w:r>
      <w:r>
        <w:rPr>
          <w:rFonts w:ascii="Arial" w:eastAsia="Calibri" w:hAnsi="Arial" w:cs="Arial"/>
          <w:sz w:val="24"/>
          <w:szCs w:val="24"/>
        </w:rPr>
        <w:t> </w:t>
      </w:r>
      <w:r w:rsidRPr="00A56472">
        <w:rPr>
          <w:rFonts w:ascii="Arial" w:eastAsia="Calibri" w:hAnsi="Arial" w:cs="Arial"/>
          <w:sz w:val="24"/>
          <w:szCs w:val="24"/>
        </w:rPr>
        <w:t>000</w:t>
      </w:r>
      <w:r>
        <w:rPr>
          <w:rFonts w:ascii="Arial" w:eastAsia="Calibri" w:hAnsi="Arial" w:cs="Arial"/>
          <w:sz w:val="24"/>
          <w:szCs w:val="24"/>
        </w:rPr>
        <w:t>)</w:t>
      </w:r>
      <w:r w:rsidRPr="00A56472">
        <w:rPr>
          <w:rFonts w:ascii="Arial" w:eastAsia="Calibri" w:hAnsi="Arial" w:cs="Arial"/>
          <w:sz w:val="24"/>
          <w:szCs w:val="24"/>
        </w:rPr>
        <w:t xml:space="preserve"> FCFA.</w:t>
      </w:r>
    </w:p>
    <w:p w14:paraId="2358261B" w14:textId="77777777" w:rsidR="00630030" w:rsidRPr="00A56472" w:rsidRDefault="00630030" w:rsidP="00630030">
      <w:pPr>
        <w:spacing w:line="276" w:lineRule="auto"/>
        <w:jc w:val="both"/>
        <w:rPr>
          <w:rFonts w:ascii="Arial" w:eastAsia="Calibri" w:hAnsi="Arial" w:cs="Arial"/>
          <w:sz w:val="24"/>
          <w:szCs w:val="24"/>
        </w:rPr>
      </w:pPr>
    </w:p>
    <w:p w14:paraId="07BA8D83" w14:textId="77777777" w:rsidR="00630030" w:rsidRPr="00136DFF" w:rsidRDefault="00630030" w:rsidP="00630030">
      <w:pPr>
        <w:spacing w:after="0" w:line="276" w:lineRule="auto"/>
        <w:contextualSpacing/>
        <w:jc w:val="both"/>
        <w:rPr>
          <w:rFonts w:ascii="Arial" w:eastAsia="Calibri" w:hAnsi="Arial" w:cs="Arial"/>
          <w:b/>
          <w:i/>
          <w:color w:val="00000A"/>
          <w:sz w:val="24"/>
          <w:szCs w:val="24"/>
        </w:rPr>
      </w:pPr>
      <w:r w:rsidRPr="00136DFF">
        <w:rPr>
          <w:rFonts w:ascii="Arial" w:eastAsia="Calibri" w:hAnsi="Arial" w:cs="Arial"/>
          <w:b/>
          <w:i/>
          <w:color w:val="00000A"/>
          <w:sz w:val="24"/>
          <w:szCs w:val="24"/>
        </w:rPr>
        <w:t>7-Produire et diffuser le budget citoyen dans les treize (13) régions</w:t>
      </w:r>
      <w:r w:rsidRPr="00136DFF">
        <w:rPr>
          <w:rFonts w:ascii="Arial" w:eastAsia="Calibri" w:hAnsi="Arial" w:cs="Arial"/>
          <w:color w:val="00000A"/>
          <w:sz w:val="24"/>
          <w:szCs w:val="24"/>
        </w:rPr>
        <w:t> : Le budget citoyen est régulièrement produit depuis 2015. Particulièrement celui de 2018 a fait l’objet de large diffusion dans les treize régions du 12 au 23 mars 2018 pour un coût de 50 000 000 FCFA. En termes de d</w:t>
      </w:r>
      <w:r w:rsidRPr="00771F26">
        <w:rPr>
          <w:rFonts w:ascii="Arial" w:hAnsi="Arial" w:cs="Arial"/>
          <w:sz w:val="24"/>
          <w:szCs w:val="24"/>
        </w:rPr>
        <w:t>iffusion, cent (100) documents ont été remis dans chaque région.</w:t>
      </w:r>
    </w:p>
    <w:p w14:paraId="1AD39ACE" w14:textId="77777777" w:rsidR="00630030" w:rsidRDefault="00630030" w:rsidP="00630030">
      <w:pPr>
        <w:spacing w:line="276" w:lineRule="auto"/>
        <w:jc w:val="both"/>
        <w:rPr>
          <w:rFonts w:ascii="Arial" w:eastAsia="Calibri" w:hAnsi="Arial" w:cs="Arial"/>
          <w:sz w:val="24"/>
          <w:szCs w:val="24"/>
        </w:rPr>
      </w:pPr>
    </w:p>
    <w:p w14:paraId="42E69DDD" w14:textId="256E5113" w:rsidR="00630030" w:rsidRPr="006C23CC" w:rsidRDefault="00630030" w:rsidP="00630030">
      <w:pPr>
        <w:spacing w:line="276" w:lineRule="auto"/>
        <w:jc w:val="both"/>
        <w:rPr>
          <w:rFonts w:ascii="Arial" w:eastAsia="Calibri" w:hAnsi="Arial" w:cs="Arial"/>
          <w:b/>
          <w:sz w:val="24"/>
          <w:szCs w:val="24"/>
        </w:rPr>
      </w:pPr>
      <w:r w:rsidRPr="006C23CC">
        <w:rPr>
          <w:rFonts w:ascii="Arial" w:eastAsia="Calibri" w:hAnsi="Arial" w:cs="Arial"/>
          <w:b/>
          <w:sz w:val="24"/>
          <w:szCs w:val="24"/>
        </w:rPr>
        <w:t>Difficultés</w:t>
      </w:r>
      <w:r w:rsidR="00660E59">
        <w:rPr>
          <w:rFonts w:ascii="Arial" w:eastAsia="Calibri" w:hAnsi="Arial" w:cs="Arial"/>
          <w:b/>
          <w:sz w:val="24"/>
          <w:szCs w:val="24"/>
        </w:rPr>
        <w:t xml:space="preserve"> de mise en œuvre</w:t>
      </w:r>
    </w:p>
    <w:p w14:paraId="2442F6A3" w14:textId="77777777" w:rsidR="00630030" w:rsidRPr="00136DFF" w:rsidRDefault="00630030" w:rsidP="00630030">
      <w:pPr>
        <w:spacing w:line="276" w:lineRule="auto"/>
        <w:jc w:val="both"/>
        <w:rPr>
          <w:rFonts w:ascii="Arial" w:eastAsia="Calibri" w:hAnsi="Arial" w:cs="Arial"/>
          <w:sz w:val="24"/>
          <w:szCs w:val="24"/>
        </w:rPr>
      </w:pPr>
      <w:r w:rsidRPr="00136DFF">
        <w:rPr>
          <w:rFonts w:ascii="Arial" w:eastAsia="Calibri" w:hAnsi="Arial" w:cs="Arial"/>
          <w:sz w:val="24"/>
          <w:szCs w:val="24"/>
        </w:rPr>
        <w:t xml:space="preserve">Toutefois il est à noter </w:t>
      </w:r>
      <w:bookmarkStart w:id="29" w:name="_Toc481837848"/>
      <w:bookmarkStart w:id="30" w:name="_Toc481838080"/>
      <w:bookmarkStart w:id="31" w:name="_Toc481838168"/>
      <w:r w:rsidRPr="00136DFF">
        <w:rPr>
          <w:rFonts w:ascii="Arial" w:eastAsia="Calibri" w:hAnsi="Arial" w:cs="Arial"/>
          <w:sz w:val="24"/>
          <w:szCs w:val="24"/>
        </w:rPr>
        <w:t>un certain nombre de facteurs endogènes et/ou exogènes qui entravent la bonne diffusion des informations et données budgétaires dont les principaux sont :</w:t>
      </w:r>
      <w:bookmarkEnd w:id="29"/>
      <w:bookmarkEnd w:id="30"/>
      <w:bookmarkEnd w:id="31"/>
    </w:p>
    <w:p w14:paraId="37FC8C67" w14:textId="77777777" w:rsidR="00630030" w:rsidRPr="00136DFF" w:rsidRDefault="00630030" w:rsidP="00103903">
      <w:pPr>
        <w:numPr>
          <w:ilvl w:val="0"/>
          <w:numId w:val="31"/>
        </w:numPr>
        <w:spacing w:before="120" w:after="120" w:line="276" w:lineRule="auto"/>
        <w:jc w:val="both"/>
        <w:rPr>
          <w:rFonts w:ascii="Arial" w:eastAsia="Calibri" w:hAnsi="Arial" w:cs="Arial"/>
          <w:sz w:val="24"/>
          <w:szCs w:val="24"/>
        </w:rPr>
      </w:pPr>
      <w:r w:rsidRPr="00136DFF">
        <w:rPr>
          <w:rFonts w:ascii="Arial" w:eastAsia="Calibri" w:hAnsi="Arial" w:cs="Arial"/>
          <w:sz w:val="24"/>
          <w:szCs w:val="24"/>
        </w:rPr>
        <w:t>l’accès limité à une connexion internet ;</w:t>
      </w:r>
    </w:p>
    <w:p w14:paraId="6EA3264E" w14:textId="77777777" w:rsidR="00630030" w:rsidRPr="00136DFF" w:rsidRDefault="00630030" w:rsidP="00103903">
      <w:pPr>
        <w:numPr>
          <w:ilvl w:val="0"/>
          <w:numId w:val="31"/>
        </w:numPr>
        <w:spacing w:before="120" w:after="120" w:line="276" w:lineRule="auto"/>
        <w:jc w:val="both"/>
        <w:rPr>
          <w:rFonts w:ascii="Arial" w:eastAsia="Calibri" w:hAnsi="Arial" w:cs="Arial"/>
          <w:sz w:val="24"/>
          <w:szCs w:val="24"/>
        </w:rPr>
      </w:pPr>
      <w:r w:rsidRPr="00136DFF">
        <w:rPr>
          <w:rFonts w:ascii="Arial" w:eastAsia="Calibri" w:hAnsi="Arial" w:cs="Arial"/>
          <w:sz w:val="24"/>
          <w:szCs w:val="24"/>
        </w:rPr>
        <w:t>la faible fluidité de la connexion internet ;</w:t>
      </w:r>
    </w:p>
    <w:p w14:paraId="040164D8" w14:textId="77777777" w:rsidR="00630030" w:rsidRPr="00136DFF" w:rsidRDefault="00630030" w:rsidP="00103903">
      <w:pPr>
        <w:numPr>
          <w:ilvl w:val="0"/>
          <w:numId w:val="31"/>
        </w:numPr>
        <w:spacing w:before="120" w:after="120" w:line="276" w:lineRule="auto"/>
        <w:jc w:val="both"/>
        <w:rPr>
          <w:rFonts w:ascii="Arial" w:eastAsia="Calibri" w:hAnsi="Arial" w:cs="Arial"/>
          <w:sz w:val="24"/>
          <w:szCs w:val="24"/>
        </w:rPr>
      </w:pPr>
      <w:r w:rsidRPr="00136DFF">
        <w:rPr>
          <w:rFonts w:ascii="Arial" w:eastAsia="Calibri" w:hAnsi="Arial" w:cs="Arial"/>
          <w:sz w:val="24"/>
          <w:szCs w:val="24"/>
        </w:rPr>
        <w:t>le faible niveau d’alphabétisation des citoyens ;</w:t>
      </w:r>
    </w:p>
    <w:p w14:paraId="4486522A" w14:textId="77777777" w:rsidR="00630030" w:rsidRPr="00136DFF" w:rsidRDefault="00630030" w:rsidP="00103903">
      <w:pPr>
        <w:numPr>
          <w:ilvl w:val="0"/>
          <w:numId w:val="31"/>
        </w:numPr>
        <w:spacing w:before="120" w:after="120" w:line="276" w:lineRule="auto"/>
        <w:jc w:val="both"/>
        <w:rPr>
          <w:rFonts w:ascii="Arial" w:eastAsia="Calibri" w:hAnsi="Arial" w:cs="Arial"/>
          <w:sz w:val="24"/>
          <w:szCs w:val="24"/>
        </w:rPr>
      </w:pPr>
      <w:r w:rsidRPr="00136DFF">
        <w:rPr>
          <w:rFonts w:ascii="Arial" w:eastAsia="Calibri" w:hAnsi="Arial" w:cs="Arial"/>
          <w:sz w:val="24"/>
          <w:szCs w:val="24"/>
        </w:rPr>
        <w:t>le nombre limité des canaux de diffusion;</w:t>
      </w:r>
    </w:p>
    <w:p w14:paraId="700AE8BA" w14:textId="77777777" w:rsidR="00630030" w:rsidRPr="00136DFF" w:rsidRDefault="00630030" w:rsidP="00103903">
      <w:pPr>
        <w:numPr>
          <w:ilvl w:val="0"/>
          <w:numId w:val="31"/>
        </w:numPr>
        <w:spacing w:before="120" w:after="120" w:line="276" w:lineRule="auto"/>
        <w:jc w:val="both"/>
        <w:rPr>
          <w:rFonts w:ascii="Arial" w:eastAsia="Calibri" w:hAnsi="Arial" w:cs="Arial"/>
          <w:sz w:val="24"/>
          <w:szCs w:val="24"/>
        </w:rPr>
      </w:pPr>
      <w:r w:rsidRPr="00136DFF">
        <w:rPr>
          <w:rFonts w:ascii="Arial" w:eastAsia="Calibri" w:hAnsi="Arial" w:cs="Arial"/>
          <w:sz w:val="24"/>
          <w:szCs w:val="24"/>
        </w:rPr>
        <w:t>la faible connaissance du dispositif d’accès des usagers à l’information budgétaire.</w:t>
      </w:r>
    </w:p>
    <w:p w14:paraId="6D8F0EBE" w14:textId="77777777" w:rsidR="00630030" w:rsidRPr="00136DFF" w:rsidRDefault="00630030" w:rsidP="00630030">
      <w:pPr>
        <w:spacing w:line="276" w:lineRule="auto"/>
        <w:jc w:val="both"/>
        <w:rPr>
          <w:rFonts w:ascii="Arial" w:eastAsia="Calibri" w:hAnsi="Arial" w:cs="Arial"/>
          <w:b/>
          <w:i/>
          <w:sz w:val="24"/>
          <w:szCs w:val="24"/>
        </w:rPr>
      </w:pPr>
    </w:p>
    <w:p w14:paraId="756E69B0" w14:textId="77777777" w:rsidR="00630030" w:rsidRPr="00A56472" w:rsidRDefault="00630030" w:rsidP="00630030">
      <w:pPr>
        <w:spacing w:line="276" w:lineRule="auto"/>
        <w:jc w:val="both"/>
        <w:rPr>
          <w:rFonts w:ascii="Arial" w:eastAsia="Calibri" w:hAnsi="Arial" w:cs="Arial"/>
          <w:b/>
          <w:i/>
          <w:sz w:val="24"/>
          <w:szCs w:val="24"/>
        </w:rPr>
      </w:pPr>
    </w:p>
    <w:p w14:paraId="27D970FC" w14:textId="77777777" w:rsidR="00630030" w:rsidRPr="00A56472" w:rsidRDefault="00630030" w:rsidP="00630030">
      <w:pPr>
        <w:keepNext/>
        <w:keepLines/>
        <w:spacing w:before="200" w:after="0" w:line="276" w:lineRule="auto"/>
        <w:jc w:val="center"/>
        <w:outlineLvl w:val="2"/>
        <w:rPr>
          <w:rFonts w:ascii="Arial" w:eastAsia="Times New Roman" w:hAnsi="Arial" w:cs="Arial"/>
          <w:b/>
          <w:bCs/>
          <w:sz w:val="28"/>
          <w:szCs w:val="28"/>
        </w:rPr>
      </w:pPr>
      <w:bookmarkStart w:id="32" w:name="_Toc529372152"/>
      <w:r w:rsidRPr="00A56472">
        <w:rPr>
          <w:rFonts w:ascii="Arial" w:eastAsia="Times New Roman" w:hAnsi="Arial" w:cs="Arial"/>
          <w:b/>
          <w:bCs/>
          <w:sz w:val="28"/>
          <w:szCs w:val="28"/>
        </w:rPr>
        <w:t>Engagement N°13 : Organiser des Espaces de dialogue et d’interpellation communautaire (EDIC) sur la gestion du budget communal</w:t>
      </w:r>
      <w:bookmarkEnd w:id="32"/>
    </w:p>
    <w:p w14:paraId="5BD04AB0" w14:textId="77777777" w:rsidR="00630030" w:rsidRPr="00A56472" w:rsidRDefault="00630030" w:rsidP="00630030">
      <w:pPr>
        <w:spacing w:line="276" w:lineRule="auto"/>
        <w:jc w:val="center"/>
        <w:rPr>
          <w:rFonts w:ascii="Arial" w:eastAsia="Calibri" w:hAnsi="Arial" w:cs="Arial"/>
        </w:rPr>
      </w:pPr>
    </w:p>
    <w:p w14:paraId="60CE254A" w14:textId="77777777" w:rsidR="00630030" w:rsidRPr="00A56472" w:rsidRDefault="00630030" w:rsidP="00630030">
      <w:pPr>
        <w:spacing w:after="0" w:line="276" w:lineRule="auto"/>
        <w:jc w:val="both"/>
        <w:rPr>
          <w:rFonts w:ascii="Arial" w:eastAsia="Calibri" w:hAnsi="Arial" w:cs="Arial"/>
          <w:iCs/>
          <w:color w:val="000000"/>
          <w:sz w:val="24"/>
          <w:szCs w:val="24"/>
        </w:rPr>
      </w:pPr>
      <w:r w:rsidRPr="00A56472">
        <w:rPr>
          <w:rFonts w:ascii="Arial" w:eastAsia="Calibri" w:hAnsi="Arial" w:cs="Arial"/>
          <w:sz w:val="24"/>
          <w:szCs w:val="24"/>
        </w:rPr>
        <w:t xml:space="preserve">Cet engagement vise à accroître la transparence par la reddition des comptes aux communautés. Il </w:t>
      </w:r>
      <w:r w:rsidRPr="00A56472">
        <w:rPr>
          <w:rFonts w:ascii="Arial" w:eastAsia="Calibri" w:hAnsi="Arial" w:cs="Arial"/>
          <w:iCs/>
          <w:color w:val="000000"/>
          <w:sz w:val="24"/>
          <w:szCs w:val="24"/>
        </w:rPr>
        <w:t>est porté par l’Association des municipalités du Burkina Faso (AMBF) et est mis en œuvre à travers quatre (04) activités :</w:t>
      </w:r>
    </w:p>
    <w:p w14:paraId="5F79828A" w14:textId="77777777" w:rsidR="00630030" w:rsidRPr="00A56472" w:rsidRDefault="00630030" w:rsidP="00630030">
      <w:pPr>
        <w:spacing w:after="0" w:line="276" w:lineRule="auto"/>
        <w:jc w:val="both"/>
        <w:rPr>
          <w:rFonts w:ascii="Arial" w:eastAsia="Calibri" w:hAnsi="Arial" w:cs="Arial"/>
          <w:sz w:val="24"/>
          <w:szCs w:val="24"/>
        </w:rPr>
      </w:pPr>
    </w:p>
    <w:p w14:paraId="5391CF3C" w14:textId="01B0E90B" w:rsidR="00630030" w:rsidRDefault="00630030" w:rsidP="00103903">
      <w:pPr>
        <w:numPr>
          <w:ilvl w:val="0"/>
          <w:numId w:val="32"/>
        </w:numPr>
        <w:spacing w:after="0" w:line="276" w:lineRule="auto"/>
        <w:contextualSpacing/>
        <w:jc w:val="both"/>
        <w:rPr>
          <w:rFonts w:ascii="Arial" w:eastAsia="Calibri" w:hAnsi="Arial" w:cs="Arial"/>
          <w:iCs/>
          <w:color w:val="000000"/>
          <w:sz w:val="24"/>
          <w:szCs w:val="24"/>
        </w:rPr>
      </w:pPr>
      <w:r w:rsidRPr="00A56472">
        <w:rPr>
          <w:rFonts w:ascii="Arial" w:eastAsia="Calibri" w:hAnsi="Arial" w:cs="Arial"/>
          <w:b/>
          <w:iCs/>
          <w:color w:val="000000"/>
          <w:sz w:val="24"/>
          <w:szCs w:val="24"/>
        </w:rPr>
        <w:t>Organiser des tournées de mobilisation et de sensibilisation sur le dialogue auprès des populations des 20 communes :</w:t>
      </w:r>
      <w:r w:rsidRPr="00A56472">
        <w:rPr>
          <w:rFonts w:ascii="Arial" w:eastAsia="Calibri" w:hAnsi="Arial" w:cs="Arial"/>
          <w:iCs/>
          <w:color w:val="000000"/>
          <w:sz w:val="24"/>
          <w:szCs w:val="24"/>
        </w:rPr>
        <w:t xml:space="preserve"> Le processus d’identification des communes n’</w:t>
      </w:r>
      <w:r>
        <w:rPr>
          <w:rFonts w:ascii="Arial" w:eastAsia="Calibri" w:hAnsi="Arial" w:cs="Arial"/>
          <w:iCs/>
          <w:color w:val="000000"/>
          <w:sz w:val="24"/>
          <w:szCs w:val="24"/>
        </w:rPr>
        <w:t>a pas été</w:t>
      </w:r>
      <w:r w:rsidRPr="00A56472">
        <w:rPr>
          <w:rFonts w:ascii="Arial" w:eastAsia="Calibri" w:hAnsi="Arial" w:cs="Arial"/>
          <w:iCs/>
          <w:color w:val="000000"/>
          <w:sz w:val="24"/>
          <w:szCs w:val="24"/>
        </w:rPr>
        <w:t xml:space="preserve"> effectif.</w:t>
      </w:r>
      <w:r>
        <w:rPr>
          <w:rFonts w:ascii="Arial" w:eastAsia="Calibri" w:hAnsi="Arial" w:cs="Arial"/>
          <w:iCs/>
          <w:color w:val="000000"/>
          <w:sz w:val="24"/>
          <w:szCs w:val="24"/>
        </w:rPr>
        <w:t xml:space="preserve"> Cependant, l’AMBF a pu </w:t>
      </w:r>
      <w:r w:rsidR="00660E59">
        <w:rPr>
          <w:rFonts w:ascii="Arial" w:eastAsia="Calibri" w:hAnsi="Arial" w:cs="Arial"/>
          <w:iCs/>
          <w:color w:val="000000"/>
          <w:sz w:val="24"/>
          <w:szCs w:val="24"/>
        </w:rPr>
        <w:t>rencontrer</w:t>
      </w:r>
      <w:r>
        <w:rPr>
          <w:rFonts w:ascii="Arial" w:eastAsia="Calibri" w:hAnsi="Arial" w:cs="Arial"/>
          <w:iCs/>
          <w:color w:val="000000"/>
          <w:sz w:val="24"/>
          <w:szCs w:val="24"/>
        </w:rPr>
        <w:t xml:space="preserve"> certains responsables de communes ou le conseil connu des difficultés de fonctionnement.</w:t>
      </w:r>
    </w:p>
    <w:p w14:paraId="1BC8083E" w14:textId="77777777" w:rsidR="00630030" w:rsidRPr="00A56472" w:rsidRDefault="00630030" w:rsidP="00630030">
      <w:pPr>
        <w:spacing w:after="0" w:line="276" w:lineRule="auto"/>
        <w:ind w:left="720"/>
        <w:contextualSpacing/>
        <w:jc w:val="both"/>
        <w:rPr>
          <w:rFonts w:ascii="Arial" w:eastAsia="Calibri" w:hAnsi="Arial" w:cs="Arial"/>
          <w:iCs/>
          <w:color w:val="000000"/>
          <w:sz w:val="24"/>
          <w:szCs w:val="24"/>
        </w:rPr>
      </w:pPr>
    </w:p>
    <w:p w14:paraId="63F0E506" w14:textId="77777777" w:rsidR="00630030" w:rsidRPr="00A56472" w:rsidRDefault="00630030" w:rsidP="00103903">
      <w:pPr>
        <w:numPr>
          <w:ilvl w:val="0"/>
          <w:numId w:val="32"/>
        </w:numPr>
        <w:spacing w:after="0" w:line="276" w:lineRule="auto"/>
        <w:contextualSpacing/>
        <w:jc w:val="both"/>
        <w:rPr>
          <w:rFonts w:ascii="Arial" w:eastAsia="Calibri" w:hAnsi="Arial" w:cs="Arial"/>
          <w:iCs/>
          <w:color w:val="000000"/>
          <w:sz w:val="24"/>
          <w:szCs w:val="24"/>
        </w:rPr>
      </w:pPr>
      <w:r w:rsidRPr="00A56472">
        <w:rPr>
          <w:rFonts w:ascii="Arial" w:eastAsia="Calibri" w:hAnsi="Arial" w:cs="Arial"/>
          <w:b/>
          <w:iCs/>
          <w:color w:val="000000"/>
          <w:sz w:val="24"/>
          <w:szCs w:val="24"/>
        </w:rPr>
        <w:t>Former les membres des conseils municipaux aux techniques de dialogue et de redevabilité :</w:t>
      </w:r>
      <w:r w:rsidRPr="00A56472">
        <w:rPr>
          <w:rFonts w:ascii="Arial" w:eastAsia="Calibri" w:hAnsi="Arial" w:cs="Arial"/>
          <w:iCs/>
          <w:color w:val="000000"/>
          <w:sz w:val="24"/>
          <w:szCs w:val="24"/>
        </w:rPr>
        <w:t xml:space="preserve"> Les membres des conseils municipaux sont régulièrement formés aux techniques de dialogue et de redevabilité par des partenaires au développement (INADES-Formation, le Plan national de gestion des terroirs (PNGT), phase 3, Association du mode rural, et plusieurs partenaires dans le domaine du Jumelage).</w:t>
      </w:r>
      <w:r>
        <w:rPr>
          <w:rFonts w:ascii="Arial" w:eastAsia="Calibri" w:hAnsi="Arial" w:cs="Arial"/>
          <w:iCs/>
          <w:color w:val="000000"/>
          <w:sz w:val="24"/>
          <w:szCs w:val="24"/>
        </w:rPr>
        <w:t xml:space="preserve"> </w:t>
      </w:r>
    </w:p>
    <w:p w14:paraId="2B8F015B" w14:textId="77777777" w:rsidR="00630030" w:rsidRPr="00A56472" w:rsidRDefault="00630030" w:rsidP="00630030">
      <w:pPr>
        <w:spacing w:line="276" w:lineRule="auto"/>
        <w:ind w:left="360"/>
        <w:jc w:val="both"/>
        <w:rPr>
          <w:rFonts w:ascii="Arial" w:eastAsia="Calibri" w:hAnsi="Arial" w:cs="Arial"/>
          <w:iCs/>
          <w:color w:val="000000"/>
        </w:rPr>
      </w:pPr>
    </w:p>
    <w:p w14:paraId="2833C24C" w14:textId="77777777" w:rsidR="00630030" w:rsidRDefault="00630030" w:rsidP="00103903">
      <w:pPr>
        <w:numPr>
          <w:ilvl w:val="0"/>
          <w:numId w:val="32"/>
        </w:numPr>
        <w:spacing w:after="0" w:line="276" w:lineRule="auto"/>
        <w:contextualSpacing/>
        <w:jc w:val="both"/>
        <w:rPr>
          <w:rFonts w:ascii="Arial" w:eastAsia="Calibri" w:hAnsi="Arial" w:cs="Arial"/>
          <w:iCs/>
          <w:color w:val="000000"/>
          <w:sz w:val="24"/>
          <w:szCs w:val="24"/>
        </w:rPr>
      </w:pPr>
      <w:r w:rsidRPr="00A56472">
        <w:rPr>
          <w:rFonts w:ascii="Arial" w:eastAsia="Calibri" w:hAnsi="Arial" w:cs="Arial"/>
          <w:b/>
          <w:iCs/>
          <w:color w:val="000000"/>
          <w:sz w:val="24"/>
          <w:szCs w:val="24"/>
        </w:rPr>
        <w:t>Mettre en place un ou des comité(s) d’organisation et de suivi des engagements/décisions du dialogue :</w:t>
      </w:r>
      <w:r w:rsidRPr="00A56472">
        <w:rPr>
          <w:rFonts w:ascii="Arial" w:eastAsia="Calibri" w:hAnsi="Arial" w:cs="Arial"/>
          <w:iCs/>
          <w:color w:val="000000"/>
          <w:sz w:val="24"/>
          <w:szCs w:val="24"/>
        </w:rPr>
        <w:t xml:space="preserve"> Dans chaque commune existe un comité d’organisation et de suivi des engagements/décisions du dialogue.</w:t>
      </w:r>
      <w:r>
        <w:rPr>
          <w:rFonts w:ascii="Arial" w:eastAsia="Calibri" w:hAnsi="Arial" w:cs="Arial"/>
          <w:iCs/>
          <w:color w:val="000000"/>
          <w:sz w:val="24"/>
          <w:szCs w:val="24"/>
        </w:rPr>
        <w:t xml:space="preserve"> Cependant, ce comité n’est pas matérialisé par un texte. </w:t>
      </w:r>
    </w:p>
    <w:p w14:paraId="64B1A6F6" w14:textId="77777777" w:rsidR="00630030" w:rsidRPr="00A56472" w:rsidRDefault="00630030" w:rsidP="00630030">
      <w:pPr>
        <w:spacing w:after="0" w:line="276" w:lineRule="auto"/>
        <w:ind w:left="720"/>
        <w:contextualSpacing/>
        <w:jc w:val="both"/>
        <w:rPr>
          <w:rFonts w:ascii="Arial" w:eastAsia="Calibri" w:hAnsi="Arial" w:cs="Arial"/>
          <w:iCs/>
          <w:color w:val="000000"/>
          <w:sz w:val="24"/>
          <w:szCs w:val="24"/>
        </w:rPr>
      </w:pPr>
    </w:p>
    <w:p w14:paraId="0E5F24E7" w14:textId="77777777" w:rsidR="00630030" w:rsidRDefault="00630030" w:rsidP="00103903">
      <w:pPr>
        <w:numPr>
          <w:ilvl w:val="0"/>
          <w:numId w:val="32"/>
        </w:numPr>
        <w:spacing w:after="0" w:line="276" w:lineRule="auto"/>
        <w:contextualSpacing/>
        <w:jc w:val="both"/>
        <w:rPr>
          <w:rFonts w:ascii="Arial" w:eastAsia="Calibri" w:hAnsi="Arial" w:cs="Arial"/>
          <w:iCs/>
          <w:color w:val="000000"/>
          <w:sz w:val="24"/>
          <w:szCs w:val="24"/>
        </w:rPr>
      </w:pPr>
      <w:r w:rsidRPr="00771F26">
        <w:rPr>
          <w:rFonts w:ascii="Arial" w:eastAsia="Calibri" w:hAnsi="Arial" w:cs="Arial"/>
          <w:b/>
          <w:iCs/>
          <w:color w:val="000000"/>
          <w:sz w:val="24"/>
          <w:szCs w:val="24"/>
        </w:rPr>
        <w:t>Organiser un espace de dialogue avec présence obligatoire du maire :</w:t>
      </w:r>
      <w:r w:rsidRPr="00A56472">
        <w:rPr>
          <w:rFonts w:ascii="Arial" w:eastAsia="Calibri" w:hAnsi="Arial" w:cs="Arial"/>
          <w:iCs/>
          <w:color w:val="000000"/>
          <w:sz w:val="24"/>
          <w:szCs w:val="24"/>
        </w:rPr>
        <w:t xml:space="preserve"> Selon l’Association des maires du Burkina Faso (AMBF), la plupart des communes (3/4) organisent chaque année des sessions de dialogue avec la présence effective des premiers responsables des communes. Ces espaces de dialogue sont accompagnés par plusieurs organisations telles que : INADES-Formation, le Plan national de gestion des terroirs (PNGT), phase 3, Association du mode rural, et plusieurs partenaires dans le domaine du Jumelage.</w:t>
      </w:r>
    </w:p>
    <w:p w14:paraId="73177D38" w14:textId="77777777" w:rsidR="00630030" w:rsidRPr="00A56472" w:rsidRDefault="00630030" w:rsidP="00630030">
      <w:pPr>
        <w:spacing w:after="0" w:line="276" w:lineRule="auto"/>
        <w:ind w:left="720"/>
        <w:contextualSpacing/>
        <w:jc w:val="both"/>
        <w:rPr>
          <w:rFonts w:ascii="Arial" w:eastAsia="Calibri" w:hAnsi="Arial" w:cs="Arial"/>
          <w:iCs/>
          <w:color w:val="000000"/>
          <w:sz w:val="24"/>
          <w:szCs w:val="24"/>
        </w:rPr>
      </w:pPr>
    </w:p>
    <w:p w14:paraId="672BBC3C" w14:textId="77777777" w:rsidR="00630030" w:rsidRPr="00A56472" w:rsidRDefault="00630030" w:rsidP="00103903">
      <w:pPr>
        <w:numPr>
          <w:ilvl w:val="0"/>
          <w:numId w:val="32"/>
        </w:numPr>
        <w:spacing w:after="0" w:line="276" w:lineRule="auto"/>
        <w:contextualSpacing/>
        <w:jc w:val="both"/>
        <w:rPr>
          <w:rFonts w:ascii="Arial" w:eastAsia="Calibri" w:hAnsi="Arial" w:cs="Arial"/>
          <w:color w:val="00000A"/>
          <w:sz w:val="24"/>
          <w:szCs w:val="24"/>
        </w:rPr>
      </w:pPr>
      <w:r w:rsidRPr="00771F26">
        <w:rPr>
          <w:rFonts w:ascii="Arial" w:eastAsia="Calibri" w:hAnsi="Arial" w:cs="Arial"/>
          <w:b/>
          <w:iCs/>
          <w:color w:val="000000"/>
          <w:sz w:val="24"/>
          <w:szCs w:val="24"/>
        </w:rPr>
        <w:t xml:space="preserve">Suivre les engagements /décisions par le comité : </w:t>
      </w:r>
      <w:r w:rsidRPr="00A56472">
        <w:rPr>
          <w:rFonts w:ascii="Arial" w:eastAsia="Calibri" w:hAnsi="Arial" w:cs="Arial"/>
          <w:iCs/>
          <w:color w:val="000000"/>
          <w:sz w:val="24"/>
          <w:szCs w:val="24"/>
        </w:rPr>
        <w:t>Le suivi de la mise en œuvre des recommandations des espaces de dialogue est consigné dans le rapport spécial du maire qui doit être produit au présenté au plutard le 30 mars de chaque année.</w:t>
      </w:r>
      <w:r>
        <w:rPr>
          <w:rFonts w:ascii="Arial" w:eastAsia="Calibri" w:hAnsi="Arial" w:cs="Arial"/>
          <w:iCs/>
          <w:color w:val="000000"/>
          <w:sz w:val="24"/>
          <w:szCs w:val="24"/>
        </w:rPr>
        <w:t xml:space="preserve"> Ce rapport a été produit par la majorité des communes.</w:t>
      </w:r>
    </w:p>
    <w:p w14:paraId="13E14369" w14:textId="77777777" w:rsidR="00630030" w:rsidRDefault="00630030" w:rsidP="00630030">
      <w:pPr>
        <w:rPr>
          <w:rFonts w:ascii="Arial" w:eastAsia="Calibri" w:hAnsi="Arial" w:cs="Arial"/>
          <w:highlight w:val="yellow"/>
        </w:rPr>
      </w:pPr>
    </w:p>
    <w:p w14:paraId="43E3BF0D" w14:textId="77777777" w:rsidR="00630030" w:rsidRPr="00660E59" w:rsidRDefault="00630030" w:rsidP="00630030">
      <w:pPr>
        <w:spacing w:line="276" w:lineRule="auto"/>
        <w:jc w:val="both"/>
        <w:rPr>
          <w:rFonts w:ascii="Arial" w:eastAsia="Calibri" w:hAnsi="Arial" w:cs="Arial"/>
          <w:b/>
          <w:sz w:val="24"/>
          <w:szCs w:val="24"/>
        </w:rPr>
      </w:pPr>
      <w:r w:rsidRPr="00660E59">
        <w:rPr>
          <w:rFonts w:ascii="Arial" w:eastAsia="Calibri" w:hAnsi="Arial" w:cs="Arial"/>
          <w:b/>
          <w:sz w:val="24"/>
          <w:szCs w:val="24"/>
        </w:rPr>
        <w:t>Recommandations</w:t>
      </w:r>
    </w:p>
    <w:p w14:paraId="13254080" w14:textId="77777777" w:rsidR="00630030" w:rsidRPr="00771F26" w:rsidRDefault="00630030" w:rsidP="00103903">
      <w:pPr>
        <w:pStyle w:val="Paragraphedeliste"/>
        <w:numPr>
          <w:ilvl w:val="0"/>
          <w:numId w:val="39"/>
        </w:numPr>
        <w:spacing w:after="160" w:line="276" w:lineRule="auto"/>
        <w:jc w:val="both"/>
        <w:rPr>
          <w:rFonts w:ascii="Arial" w:eastAsia="Calibri" w:hAnsi="Arial" w:cs="Arial"/>
          <w:iCs/>
          <w:color w:val="000000"/>
        </w:rPr>
      </w:pPr>
      <w:r w:rsidRPr="00771F26">
        <w:rPr>
          <w:rFonts w:ascii="Arial" w:eastAsia="Calibri" w:hAnsi="Arial" w:cs="Arial"/>
          <w:iCs/>
          <w:color w:val="000000"/>
        </w:rPr>
        <w:t>Accompagner financièrement la réalisation des activités ;</w:t>
      </w:r>
    </w:p>
    <w:p w14:paraId="17281BC2" w14:textId="77777777" w:rsidR="00630030" w:rsidRPr="00771F26" w:rsidRDefault="00630030" w:rsidP="00103903">
      <w:pPr>
        <w:pStyle w:val="Paragraphedeliste"/>
        <w:numPr>
          <w:ilvl w:val="0"/>
          <w:numId w:val="39"/>
        </w:numPr>
        <w:spacing w:after="160" w:line="276" w:lineRule="auto"/>
        <w:jc w:val="both"/>
        <w:rPr>
          <w:rFonts w:ascii="Arial" w:eastAsia="Calibri" w:hAnsi="Arial" w:cs="Arial"/>
          <w:iCs/>
          <w:color w:val="000000"/>
        </w:rPr>
      </w:pPr>
      <w:r w:rsidRPr="00771F26">
        <w:rPr>
          <w:rFonts w:ascii="Arial" w:eastAsia="Calibri" w:hAnsi="Arial" w:cs="Arial"/>
          <w:iCs/>
          <w:color w:val="000000"/>
        </w:rPr>
        <w:t>Former les points focaux (certains n’étaient pas présents à l’élaboration du plan d’actions) ;</w:t>
      </w:r>
    </w:p>
    <w:p w14:paraId="78BDB039" w14:textId="727D9AD4" w:rsidR="00630030" w:rsidRPr="00771F26" w:rsidRDefault="00630030" w:rsidP="00103903">
      <w:pPr>
        <w:pStyle w:val="Paragraphedeliste"/>
        <w:numPr>
          <w:ilvl w:val="0"/>
          <w:numId w:val="39"/>
        </w:numPr>
        <w:spacing w:after="160" w:line="276" w:lineRule="auto"/>
        <w:jc w:val="both"/>
        <w:rPr>
          <w:rFonts w:ascii="Arial" w:eastAsia="Calibri" w:hAnsi="Arial" w:cs="Arial"/>
          <w:iCs/>
          <w:color w:val="000000"/>
        </w:rPr>
      </w:pPr>
      <w:r>
        <w:rPr>
          <w:rFonts w:ascii="Arial" w:eastAsia="Calibri" w:hAnsi="Arial" w:cs="Arial"/>
          <w:iCs/>
          <w:color w:val="000000"/>
        </w:rPr>
        <w:t>Associer les poi</w:t>
      </w:r>
      <w:r w:rsidR="00660E59">
        <w:rPr>
          <w:rFonts w:ascii="Arial" w:eastAsia="Calibri" w:hAnsi="Arial" w:cs="Arial"/>
          <w:iCs/>
          <w:color w:val="000000"/>
        </w:rPr>
        <w:t>nts focaux aux activités du PGO.</w:t>
      </w:r>
    </w:p>
    <w:p w14:paraId="201E773D" w14:textId="77777777" w:rsidR="00116D68" w:rsidRDefault="00116D68" w:rsidP="00CD0E3A">
      <w:pPr>
        <w:spacing w:line="276" w:lineRule="auto"/>
        <w:jc w:val="both"/>
        <w:rPr>
          <w:rFonts w:ascii="Arial" w:hAnsi="Arial" w:cs="Arial"/>
          <w:b/>
          <w:sz w:val="24"/>
          <w:szCs w:val="24"/>
        </w:rPr>
      </w:pPr>
    </w:p>
    <w:p w14:paraId="4BD134CE" w14:textId="77777777" w:rsidR="00630030" w:rsidRDefault="00630030" w:rsidP="00CD0E3A">
      <w:pPr>
        <w:spacing w:line="276" w:lineRule="auto"/>
        <w:jc w:val="both"/>
        <w:rPr>
          <w:rFonts w:ascii="Arial" w:hAnsi="Arial" w:cs="Arial"/>
          <w:b/>
          <w:sz w:val="24"/>
          <w:szCs w:val="24"/>
        </w:rPr>
      </w:pPr>
    </w:p>
    <w:p w14:paraId="33E38DEA" w14:textId="77777777" w:rsidR="00630030" w:rsidRDefault="00630030" w:rsidP="00CD0E3A">
      <w:pPr>
        <w:spacing w:line="276" w:lineRule="auto"/>
        <w:jc w:val="both"/>
        <w:rPr>
          <w:rFonts w:ascii="Arial" w:hAnsi="Arial" w:cs="Arial"/>
          <w:b/>
          <w:sz w:val="24"/>
          <w:szCs w:val="24"/>
        </w:rPr>
      </w:pPr>
    </w:p>
    <w:p w14:paraId="3BC823FF" w14:textId="77777777" w:rsidR="00630030" w:rsidRDefault="00630030" w:rsidP="00CD0E3A">
      <w:pPr>
        <w:spacing w:line="276" w:lineRule="auto"/>
        <w:jc w:val="both"/>
        <w:rPr>
          <w:rFonts w:ascii="Arial" w:hAnsi="Arial" w:cs="Arial"/>
          <w:b/>
          <w:sz w:val="24"/>
          <w:szCs w:val="24"/>
        </w:rPr>
      </w:pPr>
    </w:p>
    <w:p w14:paraId="0819CD40" w14:textId="77777777" w:rsidR="00630030" w:rsidRDefault="00630030" w:rsidP="00CD0E3A">
      <w:pPr>
        <w:spacing w:line="276" w:lineRule="auto"/>
        <w:jc w:val="both"/>
        <w:rPr>
          <w:rFonts w:ascii="Arial" w:hAnsi="Arial" w:cs="Arial"/>
          <w:b/>
          <w:sz w:val="24"/>
          <w:szCs w:val="24"/>
        </w:rPr>
      </w:pPr>
    </w:p>
    <w:p w14:paraId="60E3BB08" w14:textId="77777777" w:rsidR="00630030" w:rsidRDefault="00630030" w:rsidP="00CD0E3A">
      <w:pPr>
        <w:spacing w:line="276" w:lineRule="auto"/>
        <w:jc w:val="both"/>
        <w:rPr>
          <w:rFonts w:ascii="Arial" w:hAnsi="Arial" w:cs="Arial"/>
          <w:b/>
          <w:sz w:val="24"/>
          <w:szCs w:val="24"/>
        </w:rPr>
      </w:pPr>
    </w:p>
    <w:p w14:paraId="1B8B173F" w14:textId="77777777" w:rsidR="00630030" w:rsidRDefault="00630030" w:rsidP="00CD0E3A">
      <w:pPr>
        <w:spacing w:line="276" w:lineRule="auto"/>
        <w:jc w:val="both"/>
        <w:rPr>
          <w:rFonts w:ascii="Arial" w:hAnsi="Arial" w:cs="Arial"/>
          <w:b/>
          <w:sz w:val="24"/>
          <w:szCs w:val="24"/>
        </w:rPr>
      </w:pPr>
    </w:p>
    <w:p w14:paraId="42079099" w14:textId="77777777" w:rsidR="00630030" w:rsidRDefault="00630030" w:rsidP="00CD0E3A">
      <w:pPr>
        <w:spacing w:line="276" w:lineRule="auto"/>
        <w:jc w:val="both"/>
        <w:rPr>
          <w:rFonts w:ascii="Arial" w:hAnsi="Arial" w:cs="Arial"/>
          <w:b/>
          <w:sz w:val="24"/>
          <w:szCs w:val="24"/>
        </w:rPr>
      </w:pPr>
    </w:p>
    <w:p w14:paraId="374306B7" w14:textId="77777777" w:rsidR="00630030" w:rsidRDefault="00630030" w:rsidP="00CD0E3A">
      <w:pPr>
        <w:spacing w:line="276" w:lineRule="auto"/>
        <w:jc w:val="both"/>
        <w:rPr>
          <w:rFonts w:ascii="Arial" w:hAnsi="Arial" w:cs="Arial"/>
          <w:b/>
          <w:sz w:val="24"/>
          <w:szCs w:val="24"/>
        </w:rPr>
      </w:pPr>
    </w:p>
    <w:p w14:paraId="216558C0" w14:textId="77777777" w:rsidR="00630030" w:rsidRDefault="00630030" w:rsidP="00CD0E3A">
      <w:pPr>
        <w:spacing w:line="276" w:lineRule="auto"/>
        <w:jc w:val="both"/>
        <w:rPr>
          <w:rFonts w:ascii="Arial" w:hAnsi="Arial" w:cs="Arial"/>
          <w:b/>
          <w:sz w:val="24"/>
          <w:szCs w:val="24"/>
        </w:rPr>
      </w:pPr>
    </w:p>
    <w:p w14:paraId="480A6F0D" w14:textId="77777777" w:rsidR="00630030" w:rsidRDefault="00630030" w:rsidP="00CD0E3A">
      <w:pPr>
        <w:spacing w:line="276" w:lineRule="auto"/>
        <w:jc w:val="both"/>
        <w:rPr>
          <w:rFonts w:ascii="Arial" w:hAnsi="Arial" w:cs="Arial"/>
          <w:b/>
          <w:sz w:val="24"/>
          <w:szCs w:val="24"/>
        </w:rPr>
      </w:pPr>
    </w:p>
    <w:p w14:paraId="5353337E" w14:textId="77777777" w:rsidR="00630030" w:rsidRDefault="00630030" w:rsidP="00CD0E3A">
      <w:pPr>
        <w:spacing w:line="276" w:lineRule="auto"/>
        <w:jc w:val="both"/>
        <w:rPr>
          <w:rFonts w:ascii="Arial" w:hAnsi="Arial" w:cs="Arial"/>
          <w:b/>
          <w:sz w:val="24"/>
          <w:szCs w:val="24"/>
        </w:rPr>
      </w:pPr>
    </w:p>
    <w:p w14:paraId="39EB4696" w14:textId="77777777" w:rsidR="00630030" w:rsidRDefault="00630030" w:rsidP="00CD0E3A">
      <w:pPr>
        <w:spacing w:line="276" w:lineRule="auto"/>
        <w:jc w:val="both"/>
        <w:rPr>
          <w:rFonts w:ascii="Arial" w:hAnsi="Arial" w:cs="Arial"/>
          <w:b/>
          <w:sz w:val="24"/>
          <w:szCs w:val="24"/>
        </w:rPr>
      </w:pPr>
    </w:p>
    <w:p w14:paraId="11FFABDB" w14:textId="77777777" w:rsidR="00630030" w:rsidRDefault="00630030" w:rsidP="00CD0E3A">
      <w:pPr>
        <w:spacing w:line="276" w:lineRule="auto"/>
        <w:jc w:val="both"/>
        <w:rPr>
          <w:rFonts w:ascii="Arial" w:hAnsi="Arial" w:cs="Arial"/>
          <w:b/>
          <w:sz w:val="24"/>
          <w:szCs w:val="24"/>
        </w:rPr>
      </w:pPr>
    </w:p>
    <w:p w14:paraId="1870AF5A" w14:textId="77777777" w:rsidR="00630030" w:rsidRDefault="00630030" w:rsidP="00CD0E3A">
      <w:pPr>
        <w:spacing w:line="276" w:lineRule="auto"/>
        <w:jc w:val="both"/>
        <w:rPr>
          <w:rFonts w:ascii="Arial" w:hAnsi="Arial" w:cs="Arial"/>
          <w:b/>
          <w:sz w:val="24"/>
          <w:szCs w:val="24"/>
        </w:rPr>
      </w:pPr>
    </w:p>
    <w:p w14:paraId="3603CB6A" w14:textId="77777777" w:rsidR="00630030" w:rsidRDefault="00630030" w:rsidP="00CD0E3A">
      <w:pPr>
        <w:spacing w:line="276" w:lineRule="auto"/>
        <w:jc w:val="both"/>
        <w:rPr>
          <w:rFonts w:ascii="Arial" w:hAnsi="Arial" w:cs="Arial"/>
          <w:b/>
          <w:sz w:val="24"/>
          <w:szCs w:val="24"/>
        </w:rPr>
      </w:pPr>
    </w:p>
    <w:p w14:paraId="4A9F726E" w14:textId="77777777" w:rsidR="00630030" w:rsidRDefault="00630030" w:rsidP="00CD0E3A">
      <w:pPr>
        <w:spacing w:line="276" w:lineRule="auto"/>
        <w:jc w:val="both"/>
        <w:rPr>
          <w:rFonts w:ascii="Arial" w:hAnsi="Arial" w:cs="Arial"/>
          <w:b/>
          <w:sz w:val="24"/>
          <w:szCs w:val="24"/>
        </w:rPr>
      </w:pPr>
    </w:p>
    <w:p w14:paraId="61F5C664" w14:textId="77777777" w:rsidR="00630030" w:rsidRDefault="00630030" w:rsidP="00CD0E3A">
      <w:pPr>
        <w:spacing w:line="276" w:lineRule="auto"/>
        <w:jc w:val="both"/>
        <w:rPr>
          <w:rFonts w:ascii="Arial" w:hAnsi="Arial" w:cs="Arial"/>
          <w:b/>
          <w:sz w:val="24"/>
          <w:szCs w:val="24"/>
        </w:rPr>
      </w:pPr>
    </w:p>
    <w:p w14:paraId="57A9BEC9" w14:textId="77777777" w:rsidR="00660E59" w:rsidRDefault="00660E59" w:rsidP="00CD0E3A">
      <w:pPr>
        <w:spacing w:line="276" w:lineRule="auto"/>
        <w:jc w:val="both"/>
        <w:rPr>
          <w:rFonts w:ascii="Arial" w:hAnsi="Arial" w:cs="Arial"/>
          <w:b/>
          <w:sz w:val="24"/>
          <w:szCs w:val="24"/>
        </w:rPr>
      </w:pPr>
    </w:p>
    <w:p w14:paraId="260903F5" w14:textId="77777777" w:rsidR="00660E59" w:rsidRDefault="00660E59" w:rsidP="00CD0E3A">
      <w:pPr>
        <w:spacing w:line="276" w:lineRule="auto"/>
        <w:jc w:val="both"/>
        <w:rPr>
          <w:rFonts w:ascii="Arial" w:hAnsi="Arial" w:cs="Arial"/>
          <w:b/>
          <w:sz w:val="24"/>
          <w:szCs w:val="24"/>
        </w:rPr>
      </w:pPr>
    </w:p>
    <w:p w14:paraId="42E986CD" w14:textId="77777777" w:rsidR="00660E59" w:rsidRDefault="00660E59" w:rsidP="00CD0E3A">
      <w:pPr>
        <w:spacing w:line="276" w:lineRule="auto"/>
        <w:jc w:val="both"/>
        <w:rPr>
          <w:rFonts w:ascii="Arial" w:hAnsi="Arial" w:cs="Arial"/>
          <w:b/>
          <w:sz w:val="24"/>
          <w:szCs w:val="24"/>
        </w:rPr>
      </w:pPr>
    </w:p>
    <w:p w14:paraId="13E5342D" w14:textId="77777777" w:rsidR="00660E59" w:rsidRDefault="00660E59" w:rsidP="00CD0E3A">
      <w:pPr>
        <w:spacing w:line="276" w:lineRule="auto"/>
        <w:jc w:val="both"/>
        <w:rPr>
          <w:rFonts w:ascii="Arial" w:hAnsi="Arial" w:cs="Arial"/>
          <w:b/>
          <w:sz w:val="24"/>
          <w:szCs w:val="24"/>
        </w:rPr>
      </w:pPr>
    </w:p>
    <w:p w14:paraId="5B0F63AF" w14:textId="77777777" w:rsidR="00660E59" w:rsidRDefault="00660E59" w:rsidP="00CD0E3A">
      <w:pPr>
        <w:spacing w:line="276" w:lineRule="auto"/>
        <w:jc w:val="both"/>
        <w:rPr>
          <w:rFonts w:ascii="Arial" w:hAnsi="Arial" w:cs="Arial"/>
          <w:b/>
          <w:sz w:val="24"/>
          <w:szCs w:val="24"/>
        </w:rPr>
      </w:pPr>
    </w:p>
    <w:p w14:paraId="78701965" w14:textId="77777777" w:rsidR="00660E59" w:rsidRDefault="00660E59" w:rsidP="00CD0E3A">
      <w:pPr>
        <w:spacing w:line="276" w:lineRule="auto"/>
        <w:jc w:val="both"/>
        <w:rPr>
          <w:rFonts w:ascii="Arial" w:hAnsi="Arial" w:cs="Arial"/>
          <w:b/>
          <w:sz w:val="24"/>
          <w:szCs w:val="24"/>
        </w:rPr>
      </w:pPr>
    </w:p>
    <w:p w14:paraId="7F8B3C50" w14:textId="77777777" w:rsidR="00660E59" w:rsidRDefault="00660E59" w:rsidP="00CD0E3A">
      <w:pPr>
        <w:spacing w:line="276" w:lineRule="auto"/>
        <w:jc w:val="both"/>
        <w:rPr>
          <w:rFonts w:ascii="Arial" w:hAnsi="Arial" w:cs="Arial"/>
          <w:b/>
          <w:sz w:val="24"/>
          <w:szCs w:val="24"/>
        </w:rPr>
      </w:pPr>
    </w:p>
    <w:p w14:paraId="2CC8E1C4" w14:textId="77777777" w:rsidR="00630030" w:rsidRPr="00CD0E3A" w:rsidRDefault="00630030" w:rsidP="00CD0E3A">
      <w:pPr>
        <w:spacing w:line="276" w:lineRule="auto"/>
        <w:jc w:val="both"/>
        <w:rPr>
          <w:rFonts w:ascii="Arial" w:hAnsi="Arial" w:cs="Arial"/>
          <w:b/>
          <w:sz w:val="24"/>
          <w:szCs w:val="24"/>
        </w:rPr>
      </w:pPr>
    </w:p>
    <w:p w14:paraId="3189E436" w14:textId="77777777" w:rsidR="00367338" w:rsidRPr="00CD0E3A" w:rsidRDefault="00B94152" w:rsidP="00CD0E3A">
      <w:pPr>
        <w:pStyle w:val="Titre1"/>
        <w:spacing w:before="0" w:line="276" w:lineRule="auto"/>
        <w:jc w:val="both"/>
        <w:rPr>
          <w:rStyle w:val="ListLabel1"/>
          <w:rFonts w:cs="Arial"/>
          <w:color w:val="auto"/>
          <w:sz w:val="28"/>
        </w:rPr>
      </w:pPr>
      <w:bookmarkStart w:id="33" w:name="_Toc529372153"/>
      <w:bookmarkStart w:id="34" w:name="_Toc514401138"/>
      <w:r w:rsidRPr="00CD0E3A">
        <w:rPr>
          <w:rStyle w:val="ListLabel1"/>
          <w:rFonts w:cs="Arial"/>
          <w:color w:val="auto"/>
          <w:sz w:val="28"/>
        </w:rPr>
        <w:t xml:space="preserve">II- </w:t>
      </w:r>
      <w:r w:rsidR="00367338" w:rsidRPr="00CD0E3A">
        <w:rPr>
          <w:rStyle w:val="ListLabel1"/>
          <w:rFonts w:cs="Arial"/>
          <w:color w:val="auto"/>
          <w:sz w:val="28"/>
        </w:rPr>
        <w:t>ACTIONS DE COMMUNICATIONS SUR LE PAN-PGO</w:t>
      </w:r>
      <w:bookmarkEnd w:id="33"/>
    </w:p>
    <w:p w14:paraId="1204B473" w14:textId="77777777" w:rsidR="003A56B5" w:rsidRPr="00CD0E3A" w:rsidRDefault="003A56B5" w:rsidP="00CD0E3A">
      <w:pPr>
        <w:spacing w:after="0" w:line="276" w:lineRule="auto"/>
        <w:jc w:val="both"/>
        <w:rPr>
          <w:rFonts w:ascii="Arial" w:hAnsi="Arial" w:cs="Arial"/>
          <w:sz w:val="24"/>
          <w:szCs w:val="24"/>
        </w:rPr>
      </w:pPr>
    </w:p>
    <w:p w14:paraId="598B6888" w14:textId="77777777" w:rsidR="003A56B5" w:rsidRPr="00CD0E3A" w:rsidRDefault="003A56B5" w:rsidP="00CD0E3A">
      <w:pPr>
        <w:spacing w:after="0" w:line="276" w:lineRule="auto"/>
        <w:jc w:val="both"/>
        <w:rPr>
          <w:rFonts w:ascii="Arial" w:hAnsi="Arial" w:cs="Arial"/>
          <w:sz w:val="24"/>
          <w:szCs w:val="24"/>
        </w:rPr>
      </w:pPr>
      <w:r w:rsidRPr="00CD0E3A">
        <w:rPr>
          <w:rFonts w:ascii="Arial" w:hAnsi="Arial" w:cs="Arial"/>
          <w:sz w:val="24"/>
          <w:szCs w:val="24"/>
        </w:rPr>
        <w:t xml:space="preserve">Le Ministère de la fonction publique, du travail et de la protection sociale (MFPTPS), en collaboration avec les acteurs de la société civile a organisé </w:t>
      </w:r>
      <w:r w:rsidRPr="00CD0E3A">
        <w:rPr>
          <w:rFonts w:ascii="Arial" w:hAnsi="Arial" w:cs="Arial"/>
          <w:b/>
          <w:sz w:val="24"/>
          <w:szCs w:val="24"/>
        </w:rPr>
        <w:t>du 12 au 17 octobre 2018</w:t>
      </w:r>
      <w:r w:rsidRPr="00CD0E3A">
        <w:rPr>
          <w:rFonts w:ascii="Arial" w:hAnsi="Arial" w:cs="Arial"/>
          <w:sz w:val="24"/>
          <w:szCs w:val="24"/>
        </w:rPr>
        <w:t xml:space="preserve"> dans les treize (13) régions du Burkina Faso une campagne de communication, de sensibilisation et d’information sur le Plan d’actions national du Partenariat pour un gouvernement ouvert (PAN-PGO). </w:t>
      </w:r>
    </w:p>
    <w:p w14:paraId="5436118E" w14:textId="77777777" w:rsidR="003A56B5" w:rsidRPr="00CD0E3A" w:rsidRDefault="003A56B5" w:rsidP="00CD0E3A">
      <w:pPr>
        <w:spacing w:after="0" w:line="276" w:lineRule="auto"/>
        <w:jc w:val="both"/>
        <w:rPr>
          <w:rFonts w:ascii="Arial" w:hAnsi="Arial" w:cs="Arial"/>
          <w:sz w:val="24"/>
          <w:szCs w:val="24"/>
        </w:rPr>
      </w:pPr>
      <w:r w:rsidRPr="00CD0E3A">
        <w:rPr>
          <w:rFonts w:ascii="Arial" w:hAnsi="Arial" w:cs="Arial"/>
          <w:sz w:val="24"/>
          <w:szCs w:val="24"/>
        </w:rPr>
        <w:t>Quatre (04) équipes composées des représentants du Ministère de la fonction publique du travail et de la protection sociale, des porteurs d’engagements et des organisations de la société civile ont sillonné les régions</w:t>
      </w:r>
    </w:p>
    <w:p w14:paraId="394C60DC" w14:textId="77777777" w:rsidR="003A56B5" w:rsidRPr="00CD0E3A" w:rsidRDefault="003A56B5" w:rsidP="00CD0E3A">
      <w:pPr>
        <w:spacing w:line="276" w:lineRule="auto"/>
        <w:jc w:val="both"/>
        <w:rPr>
          <w:rFonts w:ascii="Arial" w:hAnsi="Arial" w:cs="Arial"/>
          <w:sz w:val="24"/>
          <w:szCs w:val="24"/>
        </w:rPr>
      </w:pPr>
      <w:r w:rsidRPr="00CD0E3A">
        <w:rPr>
          <w:rFonts w:ascii="Arial" w:hAnsi="Arial" w:cs="Arial"/>
          <w:bCs/>
          <w:sz w:val="24"/>
          <w:szCs w:val="24"/>
        </w:rPr>
        <w:t>L’objectif principal de la campagne était d’informer et de sensibiliser sur l’état de mise en œuvre du Plan d’actions national du Partenariat pour un gouvernement ouvert (PAN-PGO) et d</w:t>
      </w:r>
      <w:r w:rsidR="001C0A35" w:rsidRPr="00CD0E3A">
        <w:rPr>
          <w:rFonts w:ascii="Arial" w:hAnsi="Arial" w:cs="Arial"/>
          <w:bCs/>
          <w:sz w:val="24"/>
          <w:szCs w:val="24"/>
        </w:rPr>
        <w:t>e faciliter le processus d’</w:t>
      </w:r>
      <w:r w:rsidRPr="00CD0E3A">
        <w:rPr>
          <w:rFonts w:ascii="Arial" w:hAnsi="Arial" w:cs="Arial"/>
          <w:bCs/>
          <w:sz w:val="24"/>
          <w:szCs w:val="24"/>
        </w:rPr>
        <w:t xml:space="preserve">appropriation </w:t>
      </w:r>
      <w:r w:rsidR="001C0A35" w:rsidRPr="00CD0E3A">
        <w:rPr>
          <w:rFonts w:ascii="Arial" w:hAnsi="Arial" w:cs="Arial"/>
          <w:bCs/>
          <w:sz w:val="24"/>
          <w:szCs w:val="24"/>
        </w:rPr>
        <w:t xml:space="preserve">du PGO </w:t>
      </w:r>
      <w:r w:rsidRPr="00CD0E3A">
        <w:rPr>
          <w:rFonts w:ascii="Arial" w:hAnsi="Arial" w:cs="Arial"/>
          <w:bCs/>
          <w:sz w:val="24"/>
          <w:szCs w:val="24"/>
        </w:rPr>
        <w:t xml:space="preserve">par </w:t>
      </w:r>
      <w:r w:rsidRPr="00CD0E3A">
        <w:rPr>
          <w:rFonts w:ascii="Arial" w:hAnsi="Arial" w:cs="Arial"/>
          <w:sz w:val="24"/>
          <w:szCs w:val="24"/>
        </w:rPr>
        <w:t>les représentants de l’administration, des collectivités territoriales, du secteur privé, de la société civile et des syndicats et des médias.</w:t>
      </w:r>
    </w:p>
    <w:p w14:paraId="422C9D75" w14:textId="77777777" w:rsidR="003A56B5" w:rsidRPr="00CD0E3A" w:rsidRDefault="003A56B5" w:rsidP="00CD0E3A">
      <w:pPr>
        <w:spacing w:line="276" w:lineRule="auto"/>
        <w:jc w:val="both"/>
        <w:rPr>
          <w:rFonts w:ascii="Arial" w:hAnsi="Arial" w:cs="Arial"/>
          <w:sz w:val="24"/>
          <w:szCs w:val="24"/>
        </w:rPr>
      </w:pPr>
      <w:r w:rsidRPr="00CD0E3A">
        <w:rPr>
          <w:rFonts w:ascii="Arial" w:hAnsi="Arial" w:cs="Arial"/>
          <w:sz w:val="24"/>
          <w:szCs w:val="24"/>
        </w:rPr>
        <w:t>La campagne a concerné Ouagadougou et douze (12) chefs-lieux de régions répartis suivant quatre (04) axes :</w:t>
      </w:r>
    </w:p>
    <w:p w14:paraId="44A15A8F" w14:textId="77777777" w:rsidR="003A56B5" w:rsidRPr="00CD0E3A" w:rsidRDefault="003A56B5" w:rsidP="00CD0E3A">
      <w:pPr>
        <w:spacing w:after="0" w:line="276" w:lineRule="auto"/>
        <w:jc w:val="both"/>
        <w:rPr>
          <w:rFonts w:ascii="Arial" w:hAnsi="Arial" w:cs="Arial"/>
          <w:sz w:val="24"/>
          <w:szCs w:val="24"/>
        </w:rPr>
      </w:pPr>
      <w:r w:rsidRPr="00CD0E3A">
        <w:rPr>
          <w:rFonts w:ascii="Arial" w:hAnsi="Arial" w:cs="Arial"/>
          <w:b/>
          <w:sz w:val="24"/>
          <w:szCs w:val="24"/>
        </w:rPr>
        <w:t>Axe 1 :</w:t>
      </w:r>
      <w:r w:rsidRPr="00CD0E3A">
        <w:rPr>
          <w:rFonts w:ascii="Arial" w:hAnsi="Arial" w:cs="Arial"/>
          <w:sz w:val="24"/>
          <w:szCs w:val="24"/>
        </w:rPr>
        <w:t xml:space="preserve"> Bobo Dioulasso-Banfora-Gaoua ;</w:t>
      </w:r>
    </w:p>
    <w:p w14:paraId="7D1BFD9B" w14:textId="77777777" w:rsidR="003A56B5" w:rsidRPr="00CD0E3A" w:rsidRDefault="003A56B5" w:rsidP="00CD0E3A">
      <w:pPr>
        <w:spacing w:after="0" w:line="276" w:lineRule="auto"/>
        <w:jc w:val="both"/>
        <w:rPr>
          <w:rFonts w:ascii="Arial" w:hAnsi="Arial" w:cs="Arial"/>
          <w:sz w:val="24"/>
          <w:szCs w:val="24"/>
        </w:rPr>
      </w:pPr>
      <w:r w:rsidRPr="00CD0E3A">
        <w:rPr>
          <w:rFonts w:ascii="Arial" w:hAnsi="Arial" w:cs="Arial"/>
          <w:b/>
          <w:sz w:val="24"/>
          <w:szCs w:val="24"/>
        </w:rPr>
        <w:t>Axe 2 :</w:t>
      </w:r>
      <w:r w:rsidRPr="00CD0E3A">
        <w:rPr>
          <w:rFonts w:ascii="Arial" w:hAnsi="Arial" w:cs="Arial"/>
          <w:sz w:val="24"/>
          <w:szCs w:val="24"/>
        </w:rPr>
        <w:t xml:space="preserve"> Koudougou-Dédougou-Ouahigouya ;</w:t>
      </w:r>
    </w:p>
    <w:p w14:paraId="35DD2576" w14:textId="77777777" w:rsidR="003A56B5" w:rsidRPr="00CD0E3A" w:rsidRDefault="003A56B5" w:rsidP="00CD0E3A">
      <w:pPr>
        <w:spacing w:after="0" w:line="276" w:lineRule="auto"/>
        <w:jc w:val="both"/>
        <w:rPr>
          <w:rFonts w:ascii="Arial" w:hAnsi="Arial" w:cs="Arial"/>
          <w:sz w:val="24"/>
          <w:szCs w:val="24"/>
        </w:rPr>
      </w:pPr>
      <w:r w:rsidRPr="00CD0E3A">
        <w:rPr>
          <w:rFonts w:ascii="Arial" w:hAnsi="Arial" w:cs="Arial"/>
          <w:b/>
          <w:sz w:val="24"/>
          <w:szCs w:val="24"/>
        </w:rPr>
        <w:t>Axe 3 :</w:t>
      </w:r>
      <w:r w:rsidRPr="00CD0E3A">
        <w:rPr>
          <w:rFonts w:ascii="Arial" w:hAnsi="Arial" w:cs="Arial"/>
          <w:sz w:val="24"/>
          <w:szCs w:val="24"/>
        </w:rPr>
        <w:t xml:space="preserve"> Ziniaré-Kaya- Dori ;</w:t>
      </w:r>
    </w:p>
    <w:p w14:paraId="7FF2E6F8" w14:textId="77777777" w:rsidR="003A56B5" w:rsidRPr="00CD0E3A" w:rsidRDefault="003A56B5" w:rsidP="00CD0E3A">
      <w:pPr>
        <w:spacing w:after="0" w:line="276" w:lineRule="auto"/>
        <w:jc w:val="both"/>
        <w:rPr>
          <w:rFonts w:ascii="Arial" w:hAnsi="Arial" w:cs="Arial"/>
          <w:sz w:val="24"/>
          <w:szCs w:val="24"/>
        </w:rPr>
      </w:pPr>
      <w:r w:rsidRPr="00CD0E3A">
        <w:rPr>
          <w:rFonts w:ascii="Arial" w:hAnsi="Arial" w:cs="Arial"/>
          <w:b/>
          <w:sz w:val="24"/>
          <w:szCs w:val="24"/>
        </w:rPr>
        <w:t>Axe 4 :</w:t>
      </w:r>
      <w:r w:rsidRPr="00CD0E3A">
        <w:rPr>
          <w:rFonts w:ascii="Arial" w:hAnsi="Arial" w:cs="Arial"/>
          <w:sz w:val="24"/>
          <w:szCs w:val="24"/>
        </w:rPr>
        <w:t xml:space="preserve"> Fada N’Gourma-Tenkodogo-Manga.</w:t>
      </w:r>
    </w:p>
    <w:p w14:paraId="2493C6C2" w14:textId="77777777" w:rsidR="003A56B5" w:rsidRPr="00CD0E3A" w:rsidRDefault="003A56B5" w:rsidP="00CD0E3A">
      <w:pPr>
        <w:spacing w:after="0" w:line="276" w:lineRule="auto"/>
        <w:jc w:val="both"/>
        <w:rPr>
          <w:rFonts w:ascii="Arial" w:hAnsi="Arial" w:cs="Arial"/>
          <w:sz w:val="24"/>
          <w:szCs w:val="24"/>
        </w:rPr>
      </w:pPr>
    </w:p>
    <w:p w14:paraId="543CD452" w14:textId="77777777" w:rsidR="00367338" w:rsidRPr="00CD0E3A" w:rsidRDefault="003A56B5" w:rsidP="00CD0E3A">
      <w:pPr>
        <w:spacing w:line="276" w:lineRule="auto"/>
        <w:jc w:val="both"/>
        <w:rPr>
          <w:rFonts w:ascii="Arial" w:hAnsi="Arial" w:cs="Arial"/>
          <w:sz w:val="24"/>
          <w:szCs w:val="24"/>
        </w:rPr>
      </w:pPr>
      <w:r w:rsidRPr="00CD0E3A">
        <w:rPr>
          <w:rFonts w:ascii="Arial" w:hAnsi="Arial" w:cs="Arial"/>
          <w:sz w:val="24"/>
          <w:szCs w:val="24"/>
        </w:rPr>
        <w:t>Les travaux se sont déroulés en plénière et ont été placés sous la présidence des Gouverneurs des régions. Les communications ont été présentées dans chaque région par des cadres du Ministère de la fonction publique du travail et de la protection sociale et des responsables de la société civile.</w:t>
      </w:r>
    </w:p>
    <w:p w14:paraId="3CAA3172" w14:textId="77777777" w:rsidR="00367338" w:rsidRPr="00CD0E3A" w:rsidRDefault="00367338" w:rsidP="00CD0E3A">
      <w:pPr>
        <w:spacing w:line="276" w:lineRule="auto"/>
        <w:rPr>
          <w:rFonts w:ascii="Arial" w:hAnsi="Arial" w:cs="Arial"/>
        </w:rPr>
      </w:pPr>
    </w:p>
    <w:p w14:paraId="6837AC37" w14:textId="0F554ACD" w:rsidR="00A63116" w:rsidRPr="00CD0E3A" w:rsidRDefault="00A63116" w:rsidP="00103903">
      <w:pPr>
        <w:pStyle w:val="Titre1"/>
        <w:numPr>
          <w:ilvl w:val="0"/>
          <w:numId w:val="33"/>
        </w:numPr>
        <w:spacing w:before="0" w:line="276" w:lineRule="auto"/>
        <w:jc w:val="both"/>
        <w:rPr>
          <w:rFonts w:ascii="Arial" w:hAnsi="Arial" w:cs="Arial"/>
          <w:color w:val="auto"/>
        </w:rPr>
      </w:pPr>
      <w:bookmarkStart w:id="35" w:name="_Toc529372154"/>
      <w:r w:rsidRPr="00CD0E3A">
        <w:rPr>
          <w:rStyle w:val="ListLabel1"/>
          <w:rFonts w:cs="Arial"/>
          <w:color w:val="auto"/>
          <w:sz w:val="28"/>
        </w:rPr>
        <w:t>DIFFICULTES</w:t>
      </w:r>
      <w:bookmarkEnd w:id="35"/>
      <w:r w:rsidR="00FC5C0F">
        <w:rPr>
          <w:rStyle w:val="ListLabel1"/>
          <w:rFonts w:cs="Arial"/>
          <w:color w:val="auto"/>
          <w:sz w:val="28"/>
        </w:rPr>
        <w:t xml:space="preserve"> DE MISE EN ŒUVRE DU PAN</w:t>
      </w:r>
    </w:p>
    <w:p w14:paraId="3AD6B6F6" w14:textId="03F6A48B" w:rsidR="00A63116" w:rsidRPr="00CD0E3A" w:rsidRDefault="00A63116" w:rsidP="00CD0E3A">
      <w:pPr>
        <w:spacing w:line="276" w:lineRule="auto"/>
        <w:rPr>
          <w:rFonts w:ascii="Arial" w:hAnsi="Arial" w:cs="Arial"/>
          <w:iCs/>
          <w:color w:val="000000"/>
          <w:sz w:val="24"/>
          <w:szCs w:val="24"/>
        </w:rPr>
      </w:pPr>
      <w:r w:rsidRPr="00CD0E3A">
        <w:rPr>
          <w:rFonts w:ascii="Arial" w:hAnsi="Arial" w:cs="Arial"/>
          <w:iCs/>
          <w:color w:val="000000"/>
          <w:sz w:val="24"/>
          <w:szCs w:val="24"/>
        </w:rPr>
        <w:t>Les difficultés rencontrées dans la mise en œuvre des activités des engagements</w:t>
      </w:r>
      <w:r w:rsidR="00FC5C0F">
        <w:rPr>
          <w:rFonts w:ascii="Arial" w:hAnsi="Arial" w:cs="Arial"/>
          <w:iCs/>
          <w:color w:val="000000"/>
          <w:sz w:val="24"/>
          <w:szCs w:val="24"/>
        </w:rPr>
        <w:t xml:space="preserve"> du PAN</w:t>
      </w:r>
      <w:r w:rsidRPr="00CD0E3A">
        <w:rPr>
          <w:rFonts w:ascii="Arial" w:hAnsi="Arial" w:cs="Arial"/>
          <w:iCs/>
          <w:color w:val="000000"/>
          <w:sz w:val="24"/>
          <w:szCs w:val="24"/>
        </w:rPr>
        <w:t xml:space="preserve"> portent entres autres sur :</w:t>
      </w:r>
    </w:p>
    <w:p w14:paraId="5A35D44E" w14:textId="77777777" w:rsidR="00A63116" w:rsidRPr="00CD0E3A" w:rsidRDefault="00B94152" w:rsidP="00CD0E3A">
      <w:pPr>
        <w:pStyle w:val="Paragraphedeliste"/>
        <w:numPr>
          <w:ilvl w:val="0"/>
          <w:numId w:val="4"/>
        </w:numPr>
        <w:spacing w:line="276" w:lineRule="auto"/>
        <w:jc w:val="both"/>
        <w:rPr>
          <w:rFonts w:ascii="Arial" w:hAnsi="Arial" w:cs="Arial"/>
          <w:iCs/>
          <w:color w:val="000000"/>
        </w:rPr>
      </w:pPr>
      <w:r w:rsidRPr="00CD0E3A">
        <w:rPr>
          <w:rFonts w:ascii="Arial" w:hAnsi="Arial" w:cs="Arial"/>
          <w:iCs/>
          <w:color w:val="000000"/>
        </w:rPr>
        <w:t>l</w:t>
      </w:r>
      <w:r w:rsidR="00A63116" w:rsidRPr="00CD0E3A">
        <w:rPr>
          <w:rFonts w:ascii="Arial" w:hAnsi="Arial" w:cs="Arial"/>
          <w:iCs/>
          <w:color w:val="000000"/>
        </w:rPr>
        <w:t>’absence de budget pour la mise en œuvre de certains engagements;</w:t>
      </w:r>
    </w:p>
    <w:p w14:paraId="5E1EA57A" w14:textId="77777777" w:rsidR="00A63116" w:rsidRPr="00CD0E3A" w:rsidRDefault="00B94152" w:rsidP="00CD0E3A">
      <w:pPr>
        <w:pStyle w:val="Paragraphedeliste"/>
        <w:numPr>
          <w:ilvl w:val="0"/>
          <w:numId w:val="4"/>
        </w:numPr>
        <w:spacing w:line="276" w:lineRule="auto"/>
        <w:jc w:val="both"/>
        <w:rPr>
          <w:rFonts w:ascii="Arial" w:hAnsi="Arial" w:cs="Arial"/>
          <w:iCs/>
          <w:color w:val="000000"/>
        </w:rPr>
      </w:pPr>
      <w:r w:rsidRPr="00CD0E3A">
        <w:rPr>
          <w:rFonts w:ascii="Arial" w:hAnsi="Arial" w:cs="Arial"/>
          <w:iCs/>
          <w:color w:val="000000"/>
        </w:rPr>
        <w:t>l</w:t>
      </w:r>
      <w:r w:rsidR="00A63116" w:rsidRPr="00CD0E3A">
        <w:rPr>
          <w:rFonts w:ascii="Arial" w:hAnsi="Arial" w:cs="Arial"/>
          <w:iCs/>
          <w:color w:val="000000"/>
        </w:rPr>
        <w:t>’insuffisance de données et difficultés pour documenter la mise en œuvre des activités des engagements;</w:t>
      </w:r>
    </w:p>
    <w:p w14:paraId="58BF1DCC" w14:textId="77777777" w:rsidR="00A63116" w:rsidRPr="00CD0E3A" w:rsidRDefault="00B94152" w:rsidP="00CD0E3A">
      <w:pPr>
        <w:pStyle w:val="Paragraphedeliste"/>
        <w:numPr>
          <w:ilvl w:val="0"/>
          <w:numId w:val="4"/>
        </w:numPr>
        <w:spacing w:line="276" w:lineRule="auto"/>
        <w:jc w:val="both"/>
        <w:rPr>
          <w:rFonts w:ascii="Arial" w:hAnsi="Arial" w:cs="Arial"/>
          <w:iCs/>
          <w:color w:val="000000"/>
        </w:rPr>
      </w:pPr>
      <w:r w:rsidRPr="00CD0E3A">
        <w:rPr>
          <w:rFonts w:ascii="Arial" w:hAnsi="Arial" w:cs="Arial"/>
          <w:iCs/>
          <w:color w:val="000000"/>
        </w:rPr>
        <w:t>l</w:t>
      </w:r>
      <w:r w:rsidR="00A63116" w:rsidRPr="00CD0E3A">
        <w:rPr>
          <w:rFonts w:ascii="Arial" w:hAnsi="Arial" w:cs="Arial"/>
          <w:iCs/>
          <w:color w:val="000000"/>
        </w:rPr>
        <w:t>e manque de synergie d’actions entres acteurs impliqués dans a mise en œuvre des engagements;</w:t>
      </w:r>
    </w:p>
    <w:p w14:paraId="36E70B34" w14:textId="77777777" w:rsidR="00A63116" w:rsidRDefault="00B94152" w:rsidP="00CD0E3A">
      <w:pPr>
        <w:pStyle w:val="Paragraphedeliste"/>
        <w:numPr>
          <w:ilvl w:val="0"/>
          <w:numId w:val="4"/>
        </w:numPr>
        <w:spacing w:line="276" w:lineRule="auto"/>
        <w:jc w:val="both"/>
        <w:rPr>
          <w:rFonts w:ascii="Arial" w:hAnsi="Arial" w:cs="Arial"/>
          <w:iCs/>
          <w:color w:val="000000"/>
        </w:rPr>
      </w:pPr>
      <w:r w:rsidRPr="00CD0E3A">
        <w:rPr>
          <w:rFonts w:ascii="Arial" w:hAnsi="Arial" w:cs="Arial"/>
          <w:iCs/>
          <w:color w:val="000000"/>
        </w:rPr>
        <w:t>une</w:t>
      </w:r>
      <w:r w:rsidR="00A63116" w:rsidRPr="00CD0E3A">
        <w:rPr>
          <w:rFonts w:ascii="Arial" w:hAnsi="Arial" w:cs="Arial"/>
          <w:iCs/>
          <w:color w:val="000000"/>
        </w:rPr>
        <w:t xml:space="preserve"> faible connaissance des enjeux liés à la mise en œuvre des engagements du Plan d’actions national PGO par les acteurs.</w:t>
      </w:r>
    </w:p>
    <w:p w14:paraId="2813177A" w14:textId="77777777" w:rsidR="00FC5C0F" w:rsidRPr="00CD0E3A" w:rsidRDefault="00FC5C0F" w:rsidP="00FC5C0F">
      <w:pPr>
        <w:pStyle w:val="Paragraphedeliste"/>
        <w:spacing w:line="276" w:lineRule="auto"/>
        <w:jc w:val="both"/>
        <w:rPr>
          <w:rFonts w:ascii="Arial" w:hAnsi="Arial" w:cs="Arial"/>
          <w:iCs/>
          <w:color w:val="000000"/>
        </w:rPr>
      </w:pPr>
    </w:p>
    <w:p w14:paraId="58A5998A" w14:textId="77777777" w:rsidR="00A63116" w:rsidRPr="00CD0E3A" w:rsidRDefault="00A63116" w:rsidP="00CD0E3A">
      <w:pPr>
        <w:spacing w:line="276" w:lineRule="auto"/>
        <w:rPr>
          <w:rFonts w:ascii="Arial" w:hAnsi="Arial" w:cs="Arial"/>
        </w:rPr>
      </w:pPr>
    </w:p>
    <w:p w14:paraId="64002031" w14:textId="77777777" w:rsidR="00A63116" w:rsidRPr="00CD0E3A" w:rsidRDefault="00D91565" w:rsidP="00103903">
      <w:pPr>
        <w:pStyle w:val="Titre1"/>
        <w:numPr>
          <w:ilvl w:val="0"/>
          <w:numId w:val="34"/>
        </w:numPr>
        <w:spacing w:before="0" w:line="276" w:lineRule="auto"/>
        <w:jc w:val="both"/>
        <w:rPr>
          <w:rStyle w:val="ListLabel1"/>
          <w:rFonts w:cs="Arial"/>
          <w:color w:val="auto"/>
          <w:sz w:val="28"/>
        </w:rPr>
      </w:pPr>
      <w:bookmarkStart w:id="36" w:name="_Toc529372155"/>
      <w:r w:rsidRPr="00CD0E3A">
        <w:rPr>
          <w:rStyle w:val="ListLabel1"/>
          <w:rFonts w:cs="Arial"/>
          <w:color w:val="auto"/>
          <w:sz w:val="28"/>
        </w:rPr>
        <w:t>PERSPECTIVES</w:t>
      </w:r>
      <w:bookmarkEnd w:id="36"/>
    </w:p>
    <w:p w14:paraId="73DFE891" w14:textId="77777777" w:rsidR="00A63116" w:rsidRPr="00CD0E3A" w:rsidRDefault="00A63116" w:rsidP="00CD0E3A">
      <w:pPr>
        <w:spacing w:line="276" w:lineRule="auto"/>
        <w:jc w:val="both"/>
        <w:rPr>
          <w:rFonts w:ascii="Arial" w:hAnsi="Arial" w:cs="Arial"/>
          <w:iCs/>
          <w:color w:val="000000"/>
        </w:rPr>
      </w:pPr>
    </w:p>
    <w:p w14:paraId="6FE9EAAC" w14:textId="77777777" w:rsidR="00A63116" w:rsidRPr="00CD0E3A" w:rsidRDefault="00A63116" w:rsidP="00CD0E3A">
      <w:pPr>
        <w:spacing w:line="276" w:lineRule="auto"/>
        <w:jc w:val="both"/>
        <w:rPr>
          <w:rFonts w:ascii="Arial" w:hAnsi="Arial" w:cs="Arial"/>
          <w:iCs/>
          <w:color w:val="000000"/>
          <w:sz w:val="24"/>
          <w:szCs w:val="24"/>
        </w:rPr>
      </w:pPr>
      <w:r w:rsidRPr="00CD0E3A">
        <w:rPr>
          <w:rFonts w:ascii="Arial" w:hAnsi="Arial" w:cs="Arial"/>
          <w:iCs/>
          <w:color w:val="000000"/>
          <w:sz w:val="24"/>
          <w:szCs w:val="24"/>
        </w:rPr>
        <w:t xml:space="preserve">Les perspectives </w:t>
      </w:r>
      <w:r w:rsidR="00B94152" w:rsidRPr="00CD0E3A">
        <w:rPr>
          <w:rFonts w:ascii="Arial" w:hAnsi="Arial" w:cs="Arial"/>
          <w:iCs/>
          <w:color w:val="000000"/>
          <w:sz w:val="24"/>
          <w:szCs w:val="24"/>
        </w:rPr>
        <w:t xml:space="preserve">dégagées pour une bonne mise œuvre et le suivi du PAN-PGO </w:t>
      </w:r>
      <w:r w:rsidRPr="00CD0E3A">
        <w:rPr>
          <w:rFonts w:ascii="Arial" w:hAnsi="Arial" w:cs="Arial"/>
          <w:iCs/>
          <w:color w:val="000000"/>
          <w:sz w:val="24"/>
          <w:szCs w:val="24"/>
        </w:rPr>
        <w:t>portent sur :</w:t>
      </w:r>
    </w:p>
    <w:p w14:paraId="7BDCCD2E" w14:textId="4E1FB9B7" w:rsidR="00A63116" w:rsidRPr="00CD0E3A" w:rsidRDefault="00B94152" w:rsidP="00CD0E3A">
      <w:pPr>
        <w:pStyle w:val="Paragraphedeliste"/>
        <w:numPr>
          <w:ilvl w:val="0"/>
          <w:numId w:val="4"/>
        </w:numPr>
        <w:spacing w:line="276" w:lineRule="auto"/>
        <w:jc w:val="both"/>
        <w:rPr>
          <w:rFonts w:ascii="Arial" w:hAnsi="Arial" w:cs="Arial"/>
          <w:iCs/>
          <w:color w:val="000000"/>
        </w:rPr>
      </w:pPr>
      <w:r w:rsidRPr="00CD0E3A">
        <w:rPr>
          <w:rFonts w:ascii="Arial" w:hAnsi="Arial" w:cs="Arial"/>
          <w:iCs/>
          <w:color w:val="000000"/>
        </w:rPr>
        <w:t>l</w:t>
      </w:r>
      <w:r w:rsidR="00FC5C0F">
        <w:rPr>
          <w:rFonts w:ascii="Arial" w:hAnsi="Arial" w:cs="Arial"/>
          <w:iCs/>
          <w:color w:val="000000"/>
        </w:rPr>
        <w:t>’organisation de</w:t>
      </w:r>
      <w:r w:rsidR="001C0A35" w:rsidRPr="00CD0E3A">
        <w:rPr>
          <w:rFonts w:ascii="Arial" w:hAnsi="Arial" w:cs="Arial"/>
          <w:iCs/>
          <w:color w:val="000000"/>
        </w:rPr>
        <w:t xml:space="preserve"> rencontre</w:t>
      </w:r>
      <w:r w:rsidR="00FC5C0F">
        <w:rPr>
          <w:rFonts w:ascii="Arial" w:hAnsi="Arial" w:cs="Arial"/>
          <w:iCs/>
          <w:color w:val="000000"/>
        </w:rPr>
        <w:t>s</w:t>
      </w:r>
      <w:r w:rsidR="001C0A35" w:rsidRPr="00CD0E3A">
        <w:rPr>
          <w:rFonts w:ascii="Arial" w:hAnsi="Arial" w:cs="Arial"/>
          <w:iCs/>
          <w:color w:val="000000"/>
        </w:rPr>
        <w:t xml:space="preserve"> d’échange et de partage d’expérience avec</w:t>
      </w:r>
      <w:r w:rsidR="00A63116" w:rsidRPr="00CD0E3A">
        <w:rPr>
          <w:rFonts w:ascii="Arial" w:hAnsi="Arial" w:cs="Arial"/>
          <w:iCs/>
          <w:color w:val="000000"/>
        </w:rPr>
        <w:t xml:space="preserve"> tous les acteurs impliqués</w:t>
      </w:r>
      <w:r w:rsidR="001C0A35" w:rsidRPr="00CD0E3A">
        <w:rPr>
          <w:rFonts w:ascii="Arial" w:hAnsi="Arial" w:cs="Arial"/>
          <w:iCs/>
          <w:color w:val="000000"/>
        </w:rPr>
        <w:t xml:space="preserve"> dans le processus de mise en œuvre du PAN-PGO</w:t>
      </w:r>
      <w:r w:rsidR="00A63116" w:rsidRPr="00CD0E3A">
        <w:rPr>
          <w:rFonts w:ascii="Arial" w:hAnsi="Arial" w:cs="Arial"/>
          <w:iCs/>
          <w:color w:val="000000"/>
        </w:rPr>
        <w:t xml:space="preserve">; </w:t>
      </w:r>
    </w:p>
    <w:p w14:paraId="60B851EC" w14:textId="77777777" w:rsidR="00A63116" w:rsidRPr="00CD0E3A" w:rsidRDefault="00B94152" w:rsidP="00CD0E3A">
      <w:pPr>
        <w:pStyle w:val="Paragraphedeliste"/>
        <w:numPr>
          <w:ilvl w:val="0"/>
          <w:numId w:val="4"/>
        </w:numPr>
        <w:spacing w:line="276" w:lineRule="auto"/>
        <w:jc w:val="both"/>
        <w:rPr>
          <w:rFonts w:ascii="Arial" w:hAnsi="Arial" w:cs="Arial"/>
          <w:iCs/>
          <w:color w:val="000000"/>
        </w:rPr>
      </w:pPr>
      <w:r w:rsidRPr="00CD0E3A">
        <w:rPr>
          <w:rFonts w:ascii="Arial" w:hAnsi="Arial" w:cs="Arial"/>
          <w:iCs/>
          <w:color w:val="000000"/>
        </w:rPr>
        <w:t>l</w:t>
      </w:r>
      <w:r w:rsidR="00A63116" w:rsidRPr="00CD0E3A">
        <w:rPr>
          <w:rFonts w:ascii="Arial" w:hAnsi="Arial" w:cs="Arial"/>
          <w:iCs/>
          <w:color w:val="000000"/>
        </w:rPr>
        <w:t>e renforcement des capacités des points focaux sur le suivi-évaluation des engagements du Plan d’actions national PGO grâce au Programme appui aux gouvernements ouverts francophones (PAGOF);</w:t>
      </w:r>
    </w:p>
    <w:p w14:paraId="1A2BC073" w14:textId="77777777" w:rsidR="00A63116" w:rsidRPr="00CD0E3A" w:rsidRDefault="00B94152" w:rsidP="00CD0E3A">
      <w:pPr>
        <w:pStyle w:val="Paragraphedeliste"/>
        <w:numPr>
          <w:ilvl w:val="0"/>
          <w:numId w:val="4"/>
        </w:numPr>
        <w:spacing w:line="276" w:lineRule="auto"/>
        <w:jc w:val="both"/>
        <w:rPr>
          <w:rFonts w:ascii="Arial" w:hAnsi="Arial" w:cs="Arial"/>
          <w:iCs/>
          <w:color w:val="000000"/>
        </w:rPr>
      </w:pPr>
      <w:r w:rsidRPr="00CD0E3A">
        <w:rPr>
          <w:rFonts w:ascii="Arial" w:hAnsi="Arial" w:cs="Arial"/>
          <w:iCs/>
          <w:color w:val="000000"/>
        </w:rPr>
        <w:t>l</w:t>
      </w:r>
      <w:r w:rsidR="00A63116" w:rsidRPr="00CD0E3A">
        <w:rPr>
          <w:rFonts w:ascii="Arial" w:hAnsi="Arial" w:cs="Arial"/>
          <w:iCs/>
          <w:color w:val="000000"/>
        </w:rPr>
        <w:t>’organisation d’un plaidoyer auprès de certains acteurs (PAGOF, PTF) pour un accompagnement technique et financier dans le cadre de la mise en œuvre du PAN</w:t>
      </w:r>
      <w:r w:rsidR="001C0A35" w:rsidRPr="00CD0E3A">
        <w:rPr>
          <w:rFonts w:ascii="Arial" w:hAnsi="Arial" w:cs="Arial"/>
          <w:iCs/>
          <w:color w:val="000000"/>
        </w:rPr>
        <w:t>/PGO.</w:t>
      </w:r>
    </w:p>
    <w:p w14:paraId="1B82BCF8" w14:textId="77777777" w:rsidR="00A63116" w:rsidRPr="00CD0E3A" w:rsidRDefault="00A63116" w:rsidP="00CD0E3A">
      <w:pPr>
        <w:spacing w:line="276" w:lineRule="auto"/>
        <w:rPr>
          <w:rFonts w:ascii="Arial" w:hAnsi="Arial" w:cs="Arial"/>
        </w:rPr>
      </w:pPr>
    </w:p>
    <w:p w14:paraId="01982A9F" w14:textId="77777777" w:rsidR="00116D68" w:rsidRPr="00CD0E3A" w:rsidRDefault="00116D68" w:rsidP="00103903">
      <w:pPr>
        <w:pStyle w:val="Titre1"/>
        <w:numPr>
          <w:ilvl w:val="0"/>
          <w:numId w:val="34"/>
        </w:numPr>
        <w:spacing w:before="0" w:line="276" w:lineRule="auto"/>
        <w:jc w:val="both"/>
        <w:rPr>
          <w:rStyle w:val="ListLabel1"/>
          <w:rFonts w:cs="Arial"/>
          <w:color w:val="auto"/>
          <w:sz w:val="28"/>
        </w:rPr>
      </w:pPr>
      <w:bookmarkStart w:id="37" w:name="_Toc529372156"/>
      <w:r w:rsidRPr="00CD0E3A">
        <w:rPr>
          <w:rStyle w:val="ListLabel1"/>
          <w:rFonts w:cs="Arial"/>
          <w:color w:val="auto"/>
          <w:sz w:val="28"/>
        </w:rPr>
        <w:t>RECOMMANDATIONS</w:t>
      </w:r>
      <w:bookmarkEnd w:id="34"/>
      <w:bookmarkEnd w:id="37"/>
    </w:p>
    <w:p w14:paraId="45A7D5E6" w14:textId="77777777" w:rsidR="00A63116" w:rsidRPr="00CD0E3A" w:rsidRDefault="00A63116" w:rsidP="00CD0E3A">
      <w:pPr>
        <w:spacing w:line="276" w:lineRule="auto"/>
        <w:rPr>
          <w:rFonts w:ascii="Arial" w:hAnsi="Arial" w:cs="Arial"/>
        </w:rPr>
      </w:pPr>
    </w:p>
    <w:p w14:paraId="52C5C4FA" w14:textId="3B3765F6" w:rsidR="00A63116" w:rsidRPr="00CD0E3A" w:rsidRDefault="00A63116" w:rsidP="00CD0E3A">
      <w:pPr>
        <w:spacing w:line="276" w:lineRule="auto"/>
        <w:jc w:val="both"/>
        <w:rPr>
          <w:rFonts w:ascii="Arial" w:hAnsi="Arial" w:cs="Arial"/>
          <w:iCs/>
          <w:color w:val="000000"/>
          <w:sz w:val="24"/>
          <w:szCs w:val="24"/>
        </w:rPr>
      </w:pPr>
      <w:r w:rsidRPr="00CD0E3A">
        <w:rPr>
          <w:rFonts w:ascii="Arial" w:hAnsi="Arial" w:cs="Arial"/>
          <w:iCs/>
          <w:color w:val="000000"/>
          <w:sz w:val="24"/>
          <w:szCs w:val="24"/>
        </w:rPr>
        <w:t>Pour une bonne mise en œuvre des engagements du PAN</w:t>
      </w:r>
      <w:r w:rsidR="00CD0E3A" w:rsidRPr="00CD0E3A">
        <w:rPr>
          <w:rFonts w:ascii="Arial" w:hAnsi="Arial" w:cs="Arial"/>
          <w:iCs/>
          <w:color w:val="000000"/>
          <w:sz w:val="24"/>
          <w:szCs w:val="24"/>
        </w:rPr>
        <w:t>-PGO</w:t>
      </w:r>
      <w:r w:rsidR="00FC5C0F">
        <w:rPr>
          <w:rFonts w:ascii="Arial" w:hAnsi="Arial" w:cs="Arial"/>
          <w:iCs/>
          <w:color w:val="000000"/>
          <w:sz w:val="24"/>
          <w:szCs w:val="24"/>
        </w:rPr>
        <w:t xml:space="preserve">, </w:t>
      </w:r>
      <w:r w:rsidRPr="00CD0E3A">
        <w:rPr>
          <w:rFonts w:ascii="Arial" w:hAnsi="Arial" w:cs="Arial"/>
          <w:iCs/>
          <w:color w:val="000000"/>
          <w:sz w:val="24"/>
          <w:szCs w:val="24"/>
        </w:rPr>
        <w:t>les recommandations suivantes sont formulées :</w:t>
      </w:r>
    </w:p>
    <w:p w14:paraId="082289C2" w14:textId="77777777" w:rsidR="00A63116" w:rsidRPr="00CD0E3A" w:rsidRDefault="00CD0E3A" w:rsidP="00CD0E3A">
      <w:pPr>
        <w:pStyle w:val="Paragraphedeliste"/>
        <w:numPr>
          <w:ilvl w:val="0"/>
          <w:numId w:val="4"/>
        </w:numPr>
        <w:spacing w:line="276" w:lineRule="auto"/>
        <w:jc w:val="both"/>
        <w:rPr>
          <w:rFonts w:ascii="Arial" w:hAnsi="Arial" w:cs="Arial"/>
          <w:iCs/>
          <w:color w:val="000000"/>
        </w:rPr>
      </w:pPr>
      <w:r w:rsidRPr="00CD0E3A">
        <w:rPr>
          <w:rFonts w:ascii="Arial" w:hAnsi="Arial" w:cs="Arial"/>
          <w:iCs/>
          <w:color w:val="000000"/>
        </w:rPr>
        <w:t>i</w:t>
      </w:r>
      <w:r w:rsidR="00A63116" w:rsidRPr="00CD0E3A">
        <w:rPr>
          <w:rFonts w:ascii="Arial" w:hAnsi="Arial" w:cs="Arial"/>
          <w:iCs/>
          <w:color w:val="000000"/>
        </w:rPr>
        <w:t xml:space="preserve">nterpeller les structures porteuses des engagements pour un </w:t>
      </w:r>
      <w:r w:rsidRPr="00CD0E3A">
        <w:rPr>
          <w:rFonts w:ascii="Arial" w:hAnsi="Arial" w:cs="Arial"/>
          <w:iCs/>
          <w:color w:val="000000"/>
        </w:rPr>
        <w:t xml:space="preserve">meilleur </w:t>
      </w:r>
      <w:r w:rsidR="00A63116" w:rsidRPr="00CD0E3A">
        <w:rPr>
          <w:rFonts w:ascii="Arial" w:hAnsi="Arial" w:cs="Arial"/>
          <w:iCs/>
          <w:color w:val="000000"/>
        </w:rPr>
        <w:t>suivi des activités menées;</w:t>
      </w:r>
    </w:p>
    <w:p w14:paraId="300B9046" w14:textId="77777777" w:rsidR="00CD0E3A" w:rsidRPr="00CD0E3A" w:rsidRDefault="00CD0E3A" w:rsidP="00CD0E3A">
      <w:pPr>
        <w:pStyle w:val="Paragraphedeliste"/>
        <w:numPr>
          <w:ilvl w:val="0"/>
          <w:numId w:val="4"/>
        </w:numPr>
        <w:spacing w:line="276" w:lineRule="auto"/>
        <w:jc w:val="both"/>
        <w:rPr>
          <w:rFonts w:ascii="Arial" w:hAnsi="Arial" w:cs="Arial"/>
          <w:iCs/>
          <w:color w:val="000000"/>
        </w:rPr>
      </w:pPr>
      <w:r w:rsidRPr="00CD0E3A">
        <w:rPr>
          <w:rFonts w:ascii="Arial" w:hAnsi="Arial" w:cs="Arial"/>
          <w:iCs/>
          <w:color w:val="000000"/>
        </w:rPr>
        <w:t>organiser des ateliers de renforcement des capacités des acteurs impliqués dans la mise en œuvre et le suivi du PAN-PGO ;</w:t>
      </w:r>
    </w:p>
    <w:p w14:paraId="46AA9B21" w14:textId="77777777" w:rsidR="00A63116" w:rsidRPr="00CD0E3A" w:rsidRDefault="00CD0E3A" w:rsidP="00CD0E3A">
      <w:pPr>
        <w:pStyle w:val="Paragraphedeliste"/>
        <w:numPr>
          <w:ilvl w:val="0"/>
          <w:numId w:val="4"/>
        </w:numPr>
        <w:spacing w:line="276" w:lineRule="auto"/>
        <w:jc w:val="both"/>
        <w:rPr>
          <w:rFonts w:ascii="Arial" w:hAnsi="Arial" w:cs="Arial"/>
          <w:iCs/>
          <w:color w:val="000000"/>
        </w:rPr>
      </w:pPr>
      <w:r w:rsidRPr="00CD0E3A">
        <w:rPr>
          <w:rFonts w:ascii="Arial" w:hAnsi="Arial" w:cs="Arial"/>
          <w:iCs/>
          <w:color w:val="000000"/>
        </w:rPr>
        <w:t>c</w:t>
      </w:r>
      <w:r w:rsidR="00A63116" w:rsidRPr="00CD0E3A">
        <w:rPr>
          <w:rFonts w:ascii="Arial" w:hAnsi="Arial" w:cs="Arial"/>
          <w:iCs/>
          <w:color w:val="000000"/>
        </w:rPr>
        <w:t>réer une synergie d’action entre les acteurs impliqués dans la mise en œuvre des activités;</w:t>
      </w:r>
    </w:p>
    <w:p w14:paraId="1A0E28B1" w14:textId="77777777" w:rsidR="00A63116" w:rsidRPr="00CD0E3A" w:rsidRDefault="00CD0E3A" w:rsidP="00CD0E3A">
      <w:pPr>
        <w:pStyle w:val="Paragraphedeliste"/>
        <w:numPr>
          <w:ilvl w:val="0"/>
          <w:numId w:val="4"/>
        </w:numPr>
        <w:spacing w:line="276" w:lineRule="auto"/>
        <w:jc w:val="both"/>
        <w:rPr>
          <w:rFonts w:ascii="Arial" w:hAnsi="Arial" w:cs="Arial"/>
          <w:iCs/>
          <w:color w:val="000000"/>
        </w:rPr>
      </w:pPr>
      <w:r w:rsidRPr="00CD0E3A">
        <w:rPr>
          <w:rFonts w:ascii="Arial" w:hAnsi="Arial" w:cs="Arial"/>
          <w:iCs/>
          <w:color w:val="000000"/>
        </w:rPr>
        <w:t>a</w:t>
      </w:r>
      <w:r w:rsidR="00A63116" w:rsidRPr="00CD0E3A">
        <w:rPr>
          <w:rFonts w:ascii="Arial" w:hAnsi="Arial" w:cs="Arial"/>
          <w:iCs/>
          <w:color w:val="000000"/>
        </w:rPr>
        <w:t xml:space="preserve">ccompagner financièrement les structures porteuses des engagements pour mise en œuvre réussie du </w:t>
      </w:r>
      <w:r w:rsidRPr="00CD0E3A">
        <w:rPr>
          <w:rFonts w:ascii="Arial" w:hAnsi="Arial" w:cs="Arial"/>
          <w:iCs/>
          <w:color w:val="000000"/>
        </w:rPr>
        <w:t>PAN-PGO</w:t>
      </w:r>
      <w:r w:rsidR="00A63116" w:rsidRPr="00CD0E3A">
        <w:rPr>
          <w:rFonts w:ascii="Arial" w:hAnsi="Arial" w:cs="Arial"/>
          <w:iCs/>
          <w:color w:val="000000"/>
        </w:rPr>
        <w:t>;</w:t>
      </w:r>
    </w:p>
    <w:p w14:paraId="2C3BD0C4" w14:textId="574F6C07" w:rsidR="00A63116" w:rsidRDefault="00CD0E3A" w:rsidP="00CD0E3A">
      <w:pPr>
        <w:pStyle w:val="Paragraphedeliste"/>
        <w:numPr>
          <w:ilvl w:val="0"/>
          <w:numId w:val="4"/>
        </w:numPr>
        <w:spacing w:line="276" w:lineRule="auto"/>
        <w:jc w:val="both"/>
        <w:rPr>
          <w:rFonts w:ascii="Arial" w:hAnsi="Arial" w:cs="Arial"/>
          <w:iCs/>
          <w:color w:val="000000"/>
        </w:rPr>
      </w:pPr>
      <w:r w:rsidRPr="00CD0E3A">
        <w:rPr>
          <w:rFonts w:ascii="Arial" w:hAnsi="Arial" w:cs="Arial"/>
          <w:iCs/>
          <w:color w:val="000000"/>
        </w:rPr>
        <w:t>o</w:t>
      </w:r>
      <w:r w:rsidR="00A63116" w:rsidRPr="00CD0E3A">
        <w:rPr>
          <w:rFonts w:ascii="Arial" w:hAnsi="Arial" w:cs="Arial"/>
          <w:iCs/>
          <w:color w:val="000000"/>
        </w:rPr>
        <w:t xml:space="preserve">rganiser des campagnes de communication afin de recueillir une plus grande adhésion </w:t>
      </w:r>
      <w:r w:rsidR="00FC5C0F">
        <w:rPr>
          <w:rFonts w:ascii="Arial" w:hAnsi="Arial" w:cs="Arial"/>
          <w:iCs/>
          <w:color w:val="000000"/>
        </w:rPr>
        <w:t xml:space="preserve">des acteurs </w:t>
      </w:r>
      <w:r w:rsidR="00A63116" w:rsidRPr="00CD0E3A">
        <w:rPr>
          <w:rFonts w:ascii="Arial" w:hAnsi="Arial" w:cs="Arial"/>
          <w:iCs/>
          <w:color w:val="000000"/>
        </w:rPr>
        <w:t xml:space="preserve">dans la mise en œuvre du </w:t>
      </w:r>
      <w:r w:rsidRPr="00CD0E3A">
        <w:rPr>
          <w:rFonts w:ascii="Arial" w:hAnsi="Arial" w:cs="Arial"/>
          <w:iCs/>
          <w:color w:val="000000"/>
        </w:rPr>
        <w:t>PAN-PGO</w:t>
      </w:r>
      <w:r w:rsidR="00A63116" w:rsidRPr="00CD0E3A">
        <w:rPr>
          <w:rFonts w:ascii="Arial" w:hAnsi="Arial" w:cs="Arial"/>
          <w:iCs/>
          <w:color w:val="000000"/>
        </w:rPr>
        <w:t>.</w:t>
      </w:r>
    </w:p>
    <w:p w14:paraId="0DC4A71A" w14:textId="77777777" w:rsidR="00AA4F38" w:rsidRDefault="00AA4F38" w:rsidP="00AA4F38">
      <w:pPr>
        <w:spacing w:line="276" w:lineRule="auto"/>
        <w:jc w:val="both"/>
        <w:rPr>
          <w:rFonts w:ascii="Arial" w:hAnsi="Arial" w:cs="Arial"/>
          <w:iCs/>
          <w:color w:val="000000"/>
        </w:rPr>
      </w:pPr>
    </w:p>
    <w:p w14:paraId="4C4B5741" w14:textId="77777777" w:rsidR="00AA4F38" w:rsidRDefault="00AA4F38" w:rsidP="00AA4F38">
      <w:pPr>
        <w:spacing w:line="276" w:lineRule="auto"/>
        <w:jc w:val="both"/>
        <w:rPr>
          <w:rFonts w:ascii="Arial" w:hAnsi="Arial" w:cs="Arial"/>
          <w:iCs/>
          <w:color w:val="000000"/>
        </w:rPr>
      </w:pPr>
    </w:p>
    <w:p w14:paraId="015F250B" w14:textId="77777777" w:rsidR="00EB46BE" w:rsidRDefault="00EB46BE" w:rsidP="00AA4F38">
      <w:pPr>
        <w:spacing w:line="276" w:lineRule="auto"/>
        <w:jc w:val="both"/>
        <w:rPr>
          <w:rFonts w:ascii="Arial" w:hAnsi="Arial" w:cs="Arial"/>
          <w:b/>
          <w:iCs/>
          <w:color w:val="000000"/>
        </w:rPr>
      </w:pPr>
    </w:p>
    <w:p w14:paraId="3A1CD4F6" w14:textId="77777777" w:rsidR="00EB46BE" w:rsidRDefault="00EB46BE" w:rsidP="00AA4F38">
      <w:pPr>
        <w:spacing w:line="276" w:lineRule="auto"/>
        <w:jc w:val="both"/>
        <w:rPr>
          <w:rFonts w:ascii="Arial" w:hAnsi="Arial" w:cs="Arial"/>
          <w:b/>
          <w:iCs/>
          <w:color w:val="000000"/>
        </w:rPr>
      </w:pPr>
    </w:p>
    <w:p w14:paraId="7F22C385" w14:textId="77777777" w:rsidR="00EB46BE" w:rsidRDefault="00EB46BE" w:rsidP="00AA4F38">
      <w:pPr>
        <w:spacing w:line="276" w:lineRule="auto"/>
        <w:jc w:val="both"/>
        <w:rPr>
          <w:rFonts w:ascii="Arial" w:hAnsi="Arial" w:cs="Arial"/>
          <w:b/>
          <w:iCs/>
          <w:color w:val="000000"/>
        </w:rPr>
      </w:pPr>
    </w:p>
    <w:p w14:paraId="73B3CF08" w14:textId="77777777" w:rsidR="00EB46BE" w:rsidRDefault="00EB46BE" w:rsidP="00AA4F38">
      <w:pPr>
        <w:spacing w:line="276" w:lineRule="auto"/>
        <w:jc w:val="both"/>
        <w:rPr>
          <w:rFonts w:ascii="Arial" w:hAnsi="Arial" w:cs="Arial"/>
          <w:b/>
          <w:iCs/>
          <w:color w:val="000000"/>
        </w:rPr>
      </w:pPr>
    </w:p>
    <w:p w14:paraId="541A60B6" w14:textId="77777777" w:rsidR="00EB46BE" w:rsidRDefault="00EB46BE" w:rsidP="00AA4F38">
      <w:pPr>
        <w:spacing w:line="276" w:lineRule="auto"/>
        <w:jc w:val="both"/>
        <w:rPr>
          <w:rFonts w:ascii="Arial" w:hAnsi="Arial" w:cs="Arial"/>
          <w:b/>
          <w:iCs/>
          <w:color w:val="000000"/>
        </w:rPr>
      </w:pPr>
    </w:p>
    <w:p w14:paraId="12FD1B3C" w14:textId="77777777" w:rsidR="00EB46BE" w:rsidRDefault="00EB46BE" w:rsidP="00AA4F38">
      <w:pPr>
        <w:spacing w:line="276" w:lineRule="auto"/>
        <w:jc w:val="both"/>
        <w:rPr>
          <w:rFonts w:ascii="Arial" w:hAnsi="Arial" w:cs="Arial"/>
          <w:b/>
          <w:iCs/>
          <w:color w:val="000000"/>
        </w:rPr>
      </w:pPr>
    </w:p>
    <w:p w14:paraId="130A7C9B" w14:textId="77777777" w:rsidR="00EB46BE" w:rsidRDefault="00EB46BE" w:rsidP="00AA4F38">
      <w:pPr>
        <w:spacing w:line="276" w:lineRule="auto"/>
        <w:jc w:val="both"/>
        <w:rPr>
          <w:rFonts w:ascii="Arial" w:hAnsi="Arial" w:cs="Arial"/>
          <w:b/>
          <w:iCs/>
          <w:color w:val="000000"/>
        </w:rPr>
      </w:pPr>
    </w:p>
    <w:p w14:paraId="1CF02455" w14:textId="77777777" w:rsidR="00FC5C0F" w:rsidRDefault="00FC5C0F" w:rsidP="00B20758">
      <w:pPr>
        <w:spacing w:line="276" w:lineRule="auto"/>
        <w:rPr>
          <w:rFonts w:ascii="Arial" w:hAnsi="Arial" w:cs="Arial"/>
          <w:b/>
          <w:iCs/>
          <w:color w:val="000000"/>
        </w:rPr>
      </w:pPr>
    </w:p>
    <w:p w14:paraId="1CF91B05" w14:textId="77777777" w:rsidR="00AA4F38" w:rsidRPr="00B20758" w:rsidRDefault="00AA4F38" w:rsidP="00B20758">
      <w:pPr>
        <w:spacing w:line="276" w:lineRule="auto"/>
        <w:rPr>
          <w:rFonts w:ascii="Arial" w:hAnsi="Arial" w:cs="Arial"/>
          <w:b/>
          <w:iCs/>
          <w:color w:val="000000"/>
          <w:sz w:val="28"/>
          <w:szCs w:val="28"/>
        </w:rPr>
      </w:pPr>
      <w:r w:rsidRPr="00EB46BE">
        <w:rPr>
          <w:rFonts w:ascii="Arial" w:hAnsi="Arial" w:cs="Arial"/>
          <w:b/>
          <w:iCs/>
          <w:color w:val="000000"/>
          <w:sz w:val="28"/>
          <w:szCs w:val="28"/>
        </w:rPr>
        <w:t>CONCLUSION</w:t>
      </w:r>
    </w:p>
    <w:p w14:paraId="1B8E4CEF" w14:textId="77777777" w:rsidR="00AA4F38" w:rsidRPr="003F7F11" w:rsidRDefault="00AA4F38" w:rsidP="003F7F11">
      <w:pPr>
        <w:pStyle w:val="Paragraphedeliste"/>
        <w:spacing w:after="160" w:line="276" w:lineRule="auto"/>
        <w:ind w:left="0"/>
        <w:jc w:val="both"/>
        <w:rPr>
          <w:rFonts w:ascii="Arial" w:hAnsi="Arial" w:cs="Arial"/>
        </w:rPr>
      </w:pPr>
      <w:r w:rsidRPr="003F7F11">
        <w:rPr>
          <w:rFonts w:ascii="Arial" w:hAnsi="Arial" w:cs="Arial"/>
        </w:rPr>
        <w:t>Le gouvernement ouvert se présente comme une nouvelle forme de collaboration entre les acteurs publics et la société civile afin de trouver des solutions conjointes aux grands défis démocratiques auxquels notre pays fait face. Il nourrit le dialogue entre l’Etat et la société civile et participe</w:t>
      </w:r>
      <w:r w:rsidRPr="003F7F11">
        <w:rPr>
          <w:rFonts w:ascii="Arial" w:hAnsi="Arial" w:cs="Arial"/>
          <w:sz w:val="32"/>
          <w:szCs w:val="32"/>
        </w:rPr>
        <w:t xml:space="preserve"> </w:t>
      </w:r>
      <w:r w:rsidRPr="003F7F11">
        <w:rPr>
          <w:rFonts w:ascii="Arial" w:hAnsi="Arial" w:cs="Arial"/>
        </w:rPr>
        <w:t>efficacement à la modernisation de l’action publique.</w:t>
      </w:r>
    </w:p>
    <w:p w14:paraId="3D2A368E" w14:textId="77777777" w:rsidR="00AA4F38" w:rsidRDefault="00AA4F38" w:rsidP="003F7F11">
      <w:pPr>
        <w:pStyle w:val="Paragraphedeliste"/>
        <w:spacing w:after="160" w:line="276" w:lineRule="auto"/>
        <w:ind w:left="0"/>
        <w:jc w:val="both"/>
        <w:rPr>
          <w:rFonts w:ascii="Arial" w:hAnsi="Arial" w:cs="Arial"/>
        </w:rPr>
      </w:pPr>
      <w:r w:rsidRPr="003F7F11">
        <w:rPr>
          <w:rFonts w:ascii="Arial" w:hAnsi="Arial" w:cs="Arial"/>
        </w:rPr>
        <w:t>La mise en œuvre réussie du Plan d’action national du Partenariat pour un gouvernement ouvert (PAN-PGO) est une importante opportunité pour faire avancer les relations entre les structures étatiques et la société civile d</w:t>
      </w:r>
      <w:r w:rsidR="003F7F11">
        <w:rPr>
          <w:rFonts w:ascii="Arial" w:hAnsi="Arial" w:cs="Arial"/>
        </w:rPr>
        <w:t xml:space="preserve">ans un contexte national marqué </w:t>
      </w:r>
      <w:r w:rsidRPr="003F7F11">
        <w:rPr>
          <w:rFonts w:ascii="Arial" w:hAnsi="Arial" w:cs="Arial"/>
        </w:rPr>
        <w:t>par</w:t>
      </w:r>
      <w:r w:rsidR="003F7F11">
        <w:rPr>
          <w:rFonts w:ascii="Arial" w:hAnsi="Arial" w:cs="Arial"/>
        </w:rPr>
        <w:t xml:space="preserve"> la rareté de ressources financières,</w:t>
      </w:r>
      <w:r w:rsidRPr="003F7F11">
        <w:rPr>
          <w:rFonts w:ascii="Arial" w:hAnsi="Arial" w:cs="Arial"/>
        </w:rPr>
        <w:t xml:space="preserve"> l’insécurité, des revendications dans plusieurs secteurs et une forte attente des citoyens sur les questions de transparence, de justice, de participation, d’accès à l’information et de redevabilité des gouvernants.</w:t>
      </w:r>
    </w:p>
    <w:p w14:paraId="177BB53D" w14:textId="77777777" w:rsidR="00AA447D" w:rsidRPr="003F7F11" w:rsidRDefault="003F7F11" w:rsidP="003F7F11">
      <w:pPr>
        <w:pStyle w:val="Paragraphedeliste"/>
        <w:spacing w:after="160" w:line="276" w:lineRule="auto"/>
        <w:ind w:left="0"/>
        <w:jc w:val="both"/>
        <w:rPr>
          <w:rFonts w:ascii="Arial" w:hAnsi="Arial" w:cs="Arial"/>
        </w:rPr>
      </w:pPr>
      <w:r>
        <w:rPr>
          <w:rFonts w:ascii="Arial" w:hAnsi="Arial" w:cs="Arial"/>
        </w:rPr>
        <w:t>Il ressort de la mise en œuvre du PAN-PGO que d</w:t>
      </w:r>
      <w:r w:rsidR="00D074EF" w:rsidRPr="00AA4F38">
        <w:rPr>
          <w:rFonts w:ascii="Arial" w:hAnsi="Arial" w:cs="Arial"/>
          <w:iCs/>
          <w:color w:val="000000"/>
        </w:rPr>
        <w:t>e nombreux engagemen</w:t>
      </w:r>
      <w:r>
        <w:rPr>
          <w:rFonts w:ascii="Arial" w:hAnsi="Arial" w:cs="Arial"/>
          <w:iCs/>
          <w:color w:val="000000"/>
        </w:rPr>
        <w:t>ts sont en cours de réalisation et certaines activités des engagements sont prévues pour etre réalisées en 2019.</w:t>
      </w:r>
    </w:p>
    <w:p w14:paraId="1B71853B" w14:textId="43AE97E9" w:rsidR="00A63116" w:rsidRPr="00FC5C0F" w:rsidRDefault="00D074EF" w:rsidP="00FC5C0F">
      <w:pPr>
        <w:spacing w:line="276" w:lineRule="auto"/>
        <w:jc w:val="both"/>
        <w:rPr>
          <w:rFonts w:ascii="Arial" w:hAnsi="Arial" w:cs="Arial"/>
          <w:iCs/>
          <w:color w:val="000000"/>
          <w:sz w:val="24"/>
          <w:szCs w:val="24"/>
        </w:rPr>
      </w:pPr>
      <w:r w:rsidRPr="00AA4F38">
        <w:rPr>
          <w:rFonts w:ascii="Arial" w:hAnsi="Arial" w:cs="Arial"/>
          <w:iCs/>
          <w:color w:val="000000"/>
          <w:sz w:val="24"/>
          <w:szCs w:val="24"/>
        </w:rPr>
        <w:t>Le bilan est certes satisfaisant m</w:t>
      </w:r>
      <w:r w:rsidR="003F7F11">
        <w:rPr>
          <w:rFonts w:ascii="Arial" w:hAnsi="Arial" w:cs="Arial"/>
          <w:iCs/>
          <w:color w:val="000000"/>
          <w:sz w:val="24"/>
          <w:szCs w:val="24"/>
        </w:rPr>
        <w:t xml:space="preserve">ais de nombreux défis demeurent notamment le manque de ressources pour la mise en œuvre de certains engagements d’où la nécessité de </w:t>
      </w:r>
      <w:r w:rsidRPr="00AA4F38">
        <w:rPr>
          <w:rFonts w:ascii="Arial" w:hAnsi="Arial" w:cs="Arial"/>
          <w:iCs/>
          <w:color w:val="000000"/>
          <w:sz w:val="24"/>
          <w:szCs w:val="24"/>
        </w:rPr>
        <w:t>l’implication et la détermination de tous les acteurs.</w:t>
      </w:r>
    </w:p>
    <w:p w14:paraId="6D10E75F" w14:textId="77777777" w:rsidR="00116D68" w:rsidRPr="00CD0E3A" w:rsidRDefault="00116D68" w:rsidP="00CD0E3A">
      <w:pPr>
        <w:spacing w:line="276" w:lineRule="auto"/>
        <w:jc w:val="both"/>
        <w:rPr>
          <w:rFonts w:ascii="Arial" w:hAnsi="Arial" w:cs="Arial"/>
          <w:b/>
          <w:sz w:val="24"/>
          <w:szCs w:val="24"/>
        </w:rPr>
      </w:pPr>
    </w:p>
    <w:p w14:paraId="3C8925EB" w14:textId="77777777" w:rsidR="001C0D8F" w:rsidRPr="00CD0E3A" w:rsidRDefault="001C0D8F" w:rsidP="00CD0E3A">
      <w:pPr>
        <w:spacing w:line="276" w:lineRule="auto"/>
        <w:jc w:val="both"/>
        <w:rPr>
          <w:rFonts w:ascii="Arial" w:hAnsi="Arial" w:cs="Arial"/>
          <w:b/>
          <w:sz w:val="24"/>
          <w:szCs w:val="24"/>
        </w:rPr>
      </w:pPr>
    </w:p>
    <w:p w14:paraId="74806C54" w14:textId="77777777" w:rsidR="001C0D8F" w:rsidRPr="00CD0E3A" w:rsidRDefault="001C0D8F" w:rsidP="00CD0E3A">
      <w:pPr>
        <w:spacing w:line="276" w:lineRule="auto"/>
        <w:jc w:val="both"/>
        <w:rPr>
          <w:rFonts w:ascii="Arial" w:hAnsi="Arial" w:cs="Arial"/>
          <w:b/>
          <w:sz w:val="24"/>
          <w:szCs w:val="24"/>
        </w:rPr>
        <w:sectPr w:rsidR="001C0D8F" w:rsidRPr="00CD0E3A" w:rsidSect="00316A39">
          <w:footerReference w:type="default" r:id="rId15"/>
          <w:pgSz w:w="11906" w:h="16838"/>
          <w:pgMar w:top="1417" w:right="1417" w:bottom="1417" w:left="1417" w:header="708" w:footer="708" w:gutter="0"/>
          <w:cols w:space="708"/>
          <w:docGrid w:linePitch="360"/>
        </w:sectPr>
      </w:pPr>
    </w:p>
    <w:p w14:paraId="7DC8C90C" w14:textId="77777777" w:rsidR="00733BBD" w:rsidRPr="00CD0E3A" w:rsidRDefault="003C6D9F" w:rsidP="00CD0E3A">
      <w:pPr>
        <w:spacing w:line="276" w:lineRule="auto"/>
        <w:rPr>
          <w:rFonts w:ascii="Arial" w:hAnsi="Arial" w:cs="Arial"/>
          <w:b/>
          <w:sz w:val="24"/>
          <w:szCs w:val="24"/>
        </w:rPr>
      </w:pPr>
      <w:r w:rsidRPr="00CD0E3A">
        <w:rPr>
          <w:rFonts w:ascii="Arial" w:hAnsi="Arial" w:cs="Arial"/>
          <w:b/>
          <w:sz w:val="24"/>
          <w:szCs w:val="24"/>
        </w:rPr>
        <w:t xml:space="preserve">ANNEXE N°1 : </w:t>
      </w:r>
      <w:r w:rsidR="00733BBD" w:rsidRPr="00CD0E3A">
        <w:rPr>
          <w:rFonts w:ascii="Arial" w:hAnsi="Arial" w:cs="Arial"/>
          <w:b/>
          <w:sz w:val="24"/>
          <w:szCs w:val="24"/>
        </w:rPr>
        <w:t>ETAT DE MISE EN ŒUVRE DES ENGAGEMENTS DU PLAN D’ACTIONS 2017-2019 DU PGO</w:t>
      </w:r>
    </w:p>
    <w:p w14:paraId="1AD5DF5A" w14:textId="77777777" w:rsidR="001C0D8F" w:rsidRPr="00CD0E3A" w:rsidRDefault="001C0D8F" w:rsidP="00CD0E3A">
      <w:pPr>
        <w:spacing w:line="276" w:lineRule="auto"/>
        <w:jc w:val="both"/>
        <w:rPr>
          <w:rFonts w:ascii="Arial" w:hAnsi="Arial" w:cs="Arial"/>
          <w:b/>
          <w:sz w:val="24"/>
          <w:szCs w:val="24"/>
        </w:rPr>
      </w:pPr>
    </w:p>
    <w:tbl>
      <w:tblPr>
        <w:tblStyle w:val="Grilledutableau"/>
        <w:tblW w:w="15309" w:type="dxa"/>
        <w:tblInd w:w="-459" w:type="dxa"/>
        <w:tblLook w:val="04A0" w:firstRow="1" w:lastRow="0" w:firstColumn="1" w:lastColumn="0" w:noHBand="0" w:noVBand="1"/>
      </w:tblPr>
      <w:tblGrid>
        <w:gridCol w:w="3874"/>
        <w:gridCol w:w="2496"/>
        <w:gridCol w:w="4252"/>
        <w:gridCol w:w="1949"/>
        <w:gridCol w:w="2738"/>
      </w:tblGrid>
      <w:tr w:rsidR="00733BBD" w:rsidRPr="00CD0E3A" w14:paraId="6419DEA2" w14:textId="77777777" w:rsidTr="00A63116">
        <w:trPr>
          <w:tblHeader/>
        </w:trPr>
        <w:tc>
          <w:tcPr>
            <w:tcW w:w="3874" w:type="dxa"/>
            <w:shd w:val="clear" w:color="auto" w:fill="ED7D31" w:themeFill="accent2"/>
          </w:tcPr>
          <w:p w14:paraId="19E63B44" w14:textId="77777777" w:rsidR="00733BBD" w:rsidRPr="00CD0E3A" w:rsidRDefault="00733BBD" w:rsidP="00CD0E3A">
            <w:pPr>
              <w:spacing w:line="276" w:lineRule="auto"/>
              <w:rPr>
                <w:rFonts w:ascii="Arial" w:hAnsi="Arial" w:cs="Arial"/>
                <w:b/>
                <w:sz w:val="24"/>
                <w:szCs w:val="24"/>
              </w:rPr>
            </w:pPr>
            <w:r w:rsidRPr="00CD0E3A">
              <w:rPr>
                <w:rFonts w:ascii="Arial" w:hAnsi="Arial" w:cs="Arial"/>
                <w:b/>
                <w:sz w:val="24"/>
                <w:szCs w:val="24"/>
              </w:rPr>
              <w:t>Thèmes/ engagements /activités</w:t>
            </w:r>
          </w:p>
        </w:tc>
        <w:tc>
          <w:tcPr>
            <w:tcW w:w="2496" w:type="dxa"/>
            <w:shd w:val="clear" w:color="auto" w:fill="ED7D31" w:themeFill="accent2"/>
          </w:tcPr>
          <w:p w14:paraId="307C62B1" w14:textId="77777777" w:rsidR="00733BBD" w:rsidRPr="00CD0E3A" w:rsidRDefault="00733BBD" w:rsidP="00CD0E3A">
            <w:pPr>
              <w:spacing w:line="276" w:lineRule="auto"/>
              <w:rPr>
                <w:rFonts w:ascii="Arial" w:hAnsi="Arial" w:cs="Arial"/>
                <w:b/>
                <w:sz w:val="24"/>
                <w:szCs w:val="24"/>
              </w:rPr>
            </w:pPr>
            <w:r w:rsidRPr="00CD0E3A">
              <w:rPr>
                <w:rFonts w:ascii="Arial" w:hAnsi="Arial" w:cs="Arial"/>
                <w:b/>
                <w:sz w:val="24"/>
                <w:szCs w:val="24"/>
              </w:rPr>
              <w:t>Responsable</w:t>
            </w:r>
          </w:p>
        </w:tc>
        <w:tc>
          <w:tcPr>
            <w:tcW w:w="4252" w:type="dxa"/>
            <w:shd w:val="clear" w:color="auto" w:fill="ED7D31" w:themeFill="accent2"/>
          </w:tcPr>
          <w:p w14:paraId="2EE2E29D" w14:textId="77777777" w:rsidR="00733BBD" w:rsidRPr="00CD0E3A" w:rsidRDefault="00733BBD" w:rsidP="00CD0E3A">
            <w:pPr>
              <w:spacing w:line="276" w:lineRule="auto"/>
              <w:rPr>
                <w:rFonts w:ascii="Arial" w:hAnsi="Arial" w:cs="Arial"/>
                <w:b/>
                <w:sz w:val="24"/>
                <w:szCs w:val="24"/>
              </w:rPr>
            </w:pPr>
            <w:r w:rsidRPr="00CD0E3A">
              <w:rPr>
                <w:rFonts w:ascii="Arial" w:hAnsi="Arial" w:cs="Arial"/>
                <w:b/>
                <w:sz w:val="24"/>
                <w:szCs w:val="24"/>
              </w:rPr>
              <w:t>Etat d’exécution (réalisée, en cours, non réalisée) / étapes entreprises</w:t>
            </w:r>
          </w:p>
        </w:tc>
        <w:tc>
          <w:tcPr>
            <w:tcW w:w="1949" w:type="dxa"/>
            <w:shd w:val="clear" w:color="auto" w:fill="ED7D31" w:themeFill="accent2"/>
          </w:tcPr>
          <w:p w14:paraId="511C715C" w14:textId="77777777" w:rsidR="00733BBD" w:rsidRPr="00CD0E3A" w:rsidRDefault="00733BBD" w:rsidP="00CD0E3A">
            <w:pPr>
              <w:spacing w:line="276" w:lineRule="auto"/>
              <w:rPr>
                <w:rFonts w:ascii="Arial" w:hAnsi="Arial" w:cs="Arial"/>
                <w:b/>
                <w:sz w:val="24"/>
                <w:szCs w:val="24"/>
              </w:rPr>
            </w:pPr>
            <w:r w:rsidRPr="00CD0E3A">
              <w:rPr>
                <w:rFonts w:ascii="Arial" w:hAnsi="Arial" w:cs="Arial"/>
                <w:b/>
                <w:sz w:val="24"/>
                <w:szCs w:val="24"/>
              </w:rPr>
              <w:t>Coût de réalisation de l’activité</w:t>
            </w:r>
          </w:p>
        </w:tc>
        <w:tc>
          <w:tcPr>
            <w:tcW w:w="2738" w:type="dxa"/>
            <w:shd w:val="clear" w:color="auto" w:fill="ED7D31" w:themeFill="accent2"/>
          </w:tcPr>
          <w:p w14:paraId="4B35A579" w14:textId="77777777" w:rsidR="00733BBD" w:rsidRPr="00CD0E3A" w:rsidRDefault="00733BBD" w:rsidP="00CD0E3A">
            <w:pPr>
              <w:spacing w:line="276" w:lineRule="auto"/>
              <w:rPr>
                <w:rFonts w:ascii="Arial" w:hAnsi="Arial" w:cs="Arial"/>
                <w:b/>
                <w:sz w:val="24"/>
                <w:szCs w:val="24"/>
              </w:rPr>
            </w:pPr>
            <w:r w:rsidRPr="00CD0E3A">
              <w:rPr>
                <w:rFonts w:ascii="Arial" w:hAnsi="Arial" w:cs="Arial"/>
                <w:b/>
                <w:sz w:val="24"/>
                <w:szCs w:val="24"/>
              </w:rPr>
              <w:t>Perspectives</w:t>
            </w:r>
          </w:p>
        </w:tc>
      </w:tr>
      <w:tr w:rsidR="00733BBD" w:rsidRPr="00CD0E3A" w14:paraId="5039E7B6" w14:textId="77777777" w:rsidTr="00316A39">
        <w:tc>
          <w:tcPr>
            <w:tcW w:w="15309" w:type="dxa"/>
            <w:gridSpan w:val="5"/>
            <w:shd w:val="clear" w:color="auto" w:fill="00B0F0"/>
          </w:tcPr>
          <w:p w14:paraId="4F7ED839" w14:textId="77777777" w:rsidR="00733BBD" w:rsidRPr="00CD0E3A" w:rsidRDefault="00733BBD" w:rsidP="00CD0E3A">
            <w:pPr>
              <w:pStyle w:val="Titre2"/>
              <w:spacing w:before="0" w:line="276" w:lineRule="auto"/>
              <w:jc w:val="both"/>
              <w:outlineLvl w:val="1"/>
              <w:rPr>
                <w:rFonts w:ascii="Arial" w:hAnsi="Arial" w:cs="Arial"/>
                <w:color w:val="auto"/>
                <w:sz w:val="24"/>
                <w:szCs w:val="24"/>
              </w:rPr>
            </w:pPr>
            <w:bookmarkStart w:id="38" w:name="_Toc495482617"/>
            <w:bookmarkStart w:id="39" w:name="_Toc514401139"/>
            <w:bookmarkStart w:id="40" w:name="_Toc514401685"/>
            <w:bookmarkStart w:id="41" w:name="_Toc529372157"/>
            <w:r w:rsidRPr="00CD0E3A">
              <w:rPr>
                <w:rFonts w:ascii="Arial" w:hAnsi="Arial" w:cs="Arial"/>
                <w:color w:val="auto"/>
                <w:sz w:val="24"/>
                <w:szCs w:val="24"/>
              </w:rPr>
              <w:t>Thème 1 : Renforcement de la démocratie, des droits humains et de la justice</w:t>
            </w:r>
            <w:bookmarkEnd w:id="38"/>
            <w:bookmarkEnd w:id="39"/>
            <w:bookmarkEnd w:id="40"/>
            <w:bookmarkEnd w:id="41"/>
          </w:p>
        </w:tc>
      </w:tr>
      <w:tr w:rsidR="00733BBD" w:rsidRPr="00CD0E3A" w14:paraId="0285B482" w14:textId="77777777" w:rsidTr="00316A39">
        <w:tc>
          <w:tcPr>
            <w:tcW w:w="15309" w:type="dxa"/>
            <w:gridSpan w:val="5"/>
            <w:shd w:val="clear" w:color="auto" w:fill="00B050"/>
          </w:tcPr>
          <w:p w14:paraId="587B0543" w14:textId="77777777" w:rsidR="00733BBD" w:rsidRPr="00CD0E3A" w:rsidRDefault="00733BBD" w:rsidP="00CD0E3A">
            <w:pPr>
              <w:pStyle w:val="Titre3"/>
              <w:spacing w:before="0" w:line="276" w:lineRule="auto"/>
              <w:jc w:val="both"/>
              <w:outlineLvl w:val="2"/>
              <w:rPr>
                <w:rFonts w:ascii="Arial" w:hAnsi="Arial" w:cs="Arial"/>
                <w:color w:val="auto"/>
                <w:sz w:val="24"/>
                <w:szCs w:val="24"/>
              </w:rPr>
            </w:pPr>
            <w:bookmarkStart w:id="42" w:name="_Toc495482618"/>
            <w:bookmarkStart w:id="43" w:name="_Toc514401140"/>
            <w:bookmarkStart w:id="44" w:name="_Toc514401686"/>
            <w:bookmarkStart w:id="45" w:name="_Toc529372158"/>
            <w:r w:rsidRPr="00CD0E3A">
              <w:rPr>
                <w:rFonts w:ascii="Arial" w:hAnsi="Arial" w:cs="Arial"/>
                <w:color w:val="auto"/>
                <w:sz w:val="24"/>
                <w:szCs w:val="24"/>
                <w:u w:val="single"/>
              </w:rPr>
              <w:t>Engagement N°1</w:t>
            </w:r>
            <w:r w:rsidRPr="00CD0E3A">
              <w:rPr>
                <w:rFonts w:ascii="Arial" w:hAnsi="Arial" w:cs="Arial"/>
                <w:color w:val="auto"/>
                <w:sz w:val="24"/>
                <w:szCs w:val="24"/>
              </w:rPr>
              <w:t xml:space="preserve"> : </w:t>
            </w:r>
            <w:bookmarkStart w:id="46" w:name="__DdeLink__3187_652096064"/>
            <w:bookmarkEnd w:id="46"/>
            <w:r w:rsidRPr="00CD0E3A">
              <w:rPr>
                <w:rFonts w:ascii="Arial" w:hAnsi="Arial" w:cs="Arial"/>
                <w:color w:val="auto"/>
                <w:sz w:val="24"/>
                <w:szCs w:val="24"/>
              </w:rPr>
              <w:t>Signer les protocoles  d’opérations dans les 21 domaines à compétences transférées aux  communes (11) et aux régions (10)</w:t>
            </w:r>
            <w:bookmarkEnd w:id="42"/>
            <w:bookmarkEnd w:id="43"/>
            <w:bookmarkEnd w:id="44"/>
            <w:bookmarkEnd w:id="45"/>
          </w:p>
        </w:tc>
      </w:tr>
      <w:tr w:rsidR="00512583" w:rsidRPr="00CD0E3A" w14:paraId="16266E28" w14:textId="77777777" w:rsidTr="00A63116">
        <w:tc>
          <w:tcPr>
            <w:tcW w:w="3874" w:type="dxa"/>
          </w:tcPr>
          <w:p w14:paraId="5E6A988C" w14:textId="77777777" w:rsidR="00512583" w:rsidRPr="00CD0E3A" w:rsidRDefault="00512583" w:rsidP="00CD0E3A">
            <w:pPr>
              <w:spacing w:line="276" w:lineRule="auto"/>
              <w:jc w:val="both"/>
              <w:rPr>
                <w:rFonts w:ascii="Arial" w:eastAsia="Calibri" w:hAnsi="Arial" w:cs="Arial"/>
                <w:sz w:val="24"/>
                <w:szCs w:val="24"/>
              </w:rPr>
            </w:pPr>
            <w:r w:rsidRPr="00CD0E3A">
              <w:rPr>
                <w:rFonts w:ascii="Arial" w:eastAsia="Calibri" w:hAnsi="Arial" w:cs="Arial"/>
                <w:sz w:val="24"/>
                <w:szCs w:val="24"/>
              </w:rPr>
              <w:t xml:space="preserve">Valider le rapport général de l'inventaire du patrimoine à transférer aux CT  </w:t>
            </w:r>
          </w:p>
        </w:tc>
        <w:tc>
          <w:tcPr>
            <w:tcW w:w="2496" w:type="dxa"/>
          </w:tcPr>
          <w:p w14:paraId="3A6B0AFA" w14:textId="77777777" w:rsidR="00512583" w:rsidRPr="00CD0E3A" w:rsidRDefault="00512583" w:rsidP="00CD0E3A">
            <w:pPr>
              <w:spacing w:line="276" w:lineRule="auto"/>
              <w:rPr>
                <w:rFonts w:ascii="Arial" w:eastAsia="Calibri" w:hAnsi="Arial" w:cs="Arial"/>
                <w:sz w:val="24"/>
                <w:szCs w:val="24"/>
              </w:rPr>
            </w:pPr>
            <w:r w:rsidRPr="00CD0E3A">
              <w:rPr>
                <w:rFonts w:ascii="Arial" w:eastAsia="Calibri" w:hAnsi="Arial" w:cs="Arial"/>
                <w:sz w:val="24"/>
                <w:szCs w:val="24"/>
              </w:rPr>
              <w:t>Direction générale des collectivités territoriales (DGCT) du Ministère de l’administration territoriale et de la décentralisation (MATD)</w:t>
            </w:r>
          </w:p>
        </w:tc>
        <w:tc>
          <w:tcPr>
            <w:tcW w:w="4252" w:type="dxa"/>
          </w:tcPr>
          <w:p w14:paraId="3790FAAD" w14:textId="77777777" w:rsidR="00512583" w:rsidRPr="00CD0E3A" w:rsidRDefault="00512583" w:rsidP="00CD0E3A">
            <w:pPr>
              <w:spacing w:line="276" w:lineRule="auto"/>
              <w:jc w:val="both"/>
              <w:rPr>
                <w:rFonts w:ascii="Arial" w:eastAsia="Calibri" w:hAnsi="Arial" w:cs="Arial"/>
                <w:sz w:val="24"/>
                <w:szCs w:val="24"/>
              </w:rPr>
            </w:pPr>
            <w:r w:rsidRPr="00CD0E3A">
              <w:rPr>
                <w:rFonts w:ascii="Arial" w:eastAsia="Calibri" w:hAnsi="Arial" w:cs="Arial"/>
                <w:sz w:val="24"/>
                <w:szCs w:val="24"/>
              </w:rPr>
              <w:t>Réalisée les 26 et 27 octobre 2017</w:t>
            </w:r>
          </w:p>
        </w:tc>
        <w:tc>
          <w:tcPr>
            <w:tcW w:w="1949" w:type="dxa"/>
          </w:tcPr>
          <w:p w14:paraId="4FEDA13A" w14:textId="77777777" w:rsidR="00512583" w:rsidRPr="00CD0E3A" w:rsidRDefault="00512583" w:rsidP="00CD0E3A">
            <w:pPr>
              <w:spacing w:line="276" w:lineRule="auto"/>
              <w:jc w:val="right"/>
              <w:rPr>
                <w:rFonts w:ascii="Arial" w:eastAsia="Calibri" w:hAnsi="Arial" w:cs="Arial"/>
                <w:sz w:val="24"/>
                <w:szCs w:val="24"/>
              </w:rPr>
            </w:pPr>
          </w:p>
          <w:p w14:paraId="6A4F1ADD" w14:textId="77777777" w:rsidR="00512583" w:rsidRPr="00CD0E3A" w:rsidRDefault="00512583" w:rsidP="00CD0E3A">
            <w:pPr>
              <w:spacing w:line="276" w:lineRule="auto"/>
              <w:rPr>
                <w:rFonts w:ascii="Arial" w:eastAsia="Calibri" w:hAnsi="Arial" w:cs="Arial"/>
                <w:sz w:val="24"/>
                <w:szCs w:val="24"/>
              </w:rPr>
            </w:pPr>
            <w:r w:rsidRPr="00CD0E3A">
              <w:rPr>
                <w:rFonts w:ascii="Arial" w:eastAsia="Calibri" w:hAnsi="Arial" w:cs="Arial"/>
                <w:sz w:val="24"/>
                <w:szCs w:val="24"/>
              </w:rPr>
              <w:t>7 022 300</w:t>
            </w:r>
          </w:p>
        </w:tc>
        <w:tc>
          <w:tcPr>
            <w:tcW w:w="2738" w:type="dxa"/>
          </w:tcPr>
          <w:p w14:paraId="77C68698" w14:textId="77777777" w:rsidR="00512583" w:rsidRPr="00CD0E3A" w:rsidRDefault="00512583" w:rsidP="00CD0E3A">
            <w:pPr>
              <w:spacing w:line="276" w:lineRule="auto"/>
              <w:jc w:val="right"/>
              <w:rPr>
                <w:rFonts w:ascii="Arial" w:eastAsia="Calibri" w:hAnsi="Arial" w:cs="Arial"/>
                <w:sz w:val="24"/>
                <w:szCs w:val="24"/>
              </w:rPr>
            </w:pPr>
            <w:bookmarkStart w:id="47" w:name="_GoBack"/>
            <w:bookmarkEnd w:id="47"/>
          </w:p>
        </w:tc>
      </w:tr>
      <w:tr w:rsidR="00512583" w:rsidRPr="00CD0E3A" w14:paraId="1407F6A0" w14:textId="77777777" w:rsidTr="00A63116">
        <w:tc>
          <w:tcPr>
            <w:tcW w:w="3874" w:type="dxa"/>
          </w:tcPr>
          <w:p w14:paraId="5B5CAE99" w14:textId="77777777" w:rsidR="00512583" w:rsidRPr="00CD0E3A" w:rsidRDefault="00512583" w:rsidP="00CD0E3A">
            <w:pPr>
              <w:spacing w:line="276" w:lineRule="auto"/>
              <w:jc w:val="both"/>
              <w:rPr>
                <w:rFonts w:ascii="Arial" w:eastAsia="Calibri" w:hAnsi="Arial" w:cs="Arial"/>
                <w:sz w:val="24"/>
                <w:szCs w:val="24"/>
              </w:rPr>
            </w:pPr>
            <w:r w:rsidRPr="00CD0E3A">
              <w:rPr>
                <w:rFonts w:ascii="Arial" w:eastAsia="Calibri" w:hAnsi="Arial" w:cs="Arial"/>
                <w:sz w:val="24"/>
                <w:szCs w:val="24"/>
              </w:rPr>
              <w:t>Élaborer les arrêtés interministériels portant dévolution du patrimoine de l’État aux collectivités territoriales</w:t>
            </w:r>
          </w:p>
        </w:tc>
        <w:tc>
          <w:tcPr>
            <w:tcW w:w="2496" w:type="dxa"/>
          </w:tcPr>
          <w:p w14:paraId="0DA31B05" w14:textId="77777777" w:rsidR="00512583" w:rsidRPr="00CD0E3A" w:rsidRDefault="00512583" w:rsidP="00CD0E3A">
            <w:pPr>
              <w:spacing w:line="276" w:lineRule="auto"/>
              <w:rPr>
                <w:rFonts w:ascii="Arial" w:eastAsia="Calibri" w:hAnsi="Arial" w:cs="Arial"/>
                <w:sz w:val="24"/>
                <w:szCs w:val="24"/>
              </w:rPr>
            </w:pPr>
            <w:r w:rsidRPr="00CD0E3A">
              <w:rPr>
                <w:rFonts w:ascii="Arial" w:eastAsia="Calibri" w:hAnsi="Arial" w:cs="Arial"/>
                <w:sz w:val="24"/>
                <w:szCs w:val="24"/>
              </w:rPr>
              <w:t>DGCT/ MATD</w:t>
            </w:r>
          </w:p>
        </w:tc>
        <w:tc>
          <w:tcPr>
            <w:tcW w:w="4252" w:type="dxa"/>
          </w:tcPr>
          <w:p w14:paraId="455056D3" w14:textId="77777777" w:rsidR="00512583" w:rsidRPr="00CD0E3A" w:rsidRDefault="00512583" w:rsidP="00CD0E3A">
            <w:pPr>
              <w:spacing w:line="276" w:lineRule="auto"/>
              <w:jc w:val="both"/>
              <w:rPr>
                <w:rFonts w:ascii="Arial" w:eastAsia="Calibri" w:hAnsi="Arial" w:cs="Arial"/>
                <w:sz w:val="24"/>
                <w:szCs w:val="24"/>
              </w:rPr>
            </w:pPr>
            <w:r w:rsidRPr="00CD0E3A">
              <w:rPr>
                <w:rFonts w:ascii="Arial" w:eastAsia="Calibri" w:hAnsi="Arial" w:cs="Arial"/>
                <w:sz w:val="24"/>
                <w:szCs w:val="24"/>
              </w:rPr>
              <w:t>Réalisée les 07 et 08 novembre 2017</w:t>
            </w:r>
          </w:p>
        </w:tc>
        <w:tc>
          <w:tcPr>
            <w:tcW w:w="1949" w:type="dxa"/>
          </w:tcPr>
          <w:p w14:paraId="361FA57C" w14:textId="77777777" w:rsidR="00512583" w:rsidRPr="00CD0E3A" w:rsidRDefault="00512583" w:rsidP="00CD0E3A">
            <w:pPr>
              <w:spacing w:line="276" w:lineRule="auto"/>
              <w:rPr>
                <w:rFonts w:ascii="Arial" w:eastAsia="Calibri" w:hAnsi="Arial" w:cs="Arial"/>
                <w:sz w:val="24"/>
                <w:szCs w:val="24"/>
              </w:rPr>
            </w:pPr>
            <w:r w:rsidRPr="00CD0E3A">
              <w:rPr>
                <w:rFonts w:ascii="Arial" w:eastAsia="Calibri" w:hAnsi="Arial" w:cs="Arial"/>
                <w:sz w:val="24"/>
                <w:szCs w:val="24"/>
              </w:rPr>
              <w:t>2 298 300</w:t>
            </w:r>
          </w:p>
        </w:tc>
        <w:tc>
          <w:tcPr>
            <w:tcW w:w="2738" w:type="dxa"/>
          </w:tcPr>
          <w:p w14:paraId="771C4ECD" w14:textId="77777777" w:rsidR="00512583" w:rsidRPr="00CD0E3A" w:rsidRDefault="00512583" w:rsidP="00CD0E3A">
            <w:pPr>
              <w:spacing w:line="276" w:lineRule="auto"/>
              <w:jc w:val="center"/>
              <w:rPr>
                <w:rFonts w:ascii="Arial" w:eastAsia="Calibri" w:hAnsi="Arial" w:cs="Arial"/>
                <w:sz w:val="24"/>
                <w:szCs w:val="24"/>
              </w:rPr>
            </w:pPr>
          </w:p>
        </w:tc>
      </w:tr>
      <w:tr w:rsidR="00512583" w:rsidRPr="00CD0E3A" w14:paraId="64319B5F" w14:textId="77777777" w:rsidTr="00A63116">
        <w:tc>
          <w:tcPr>
            <w:tcW w:w="3874" w:type="dxa"/>
          </w:tcPr>
          <w:p w14:paraId="108D1E30" w14:textId="77777777" w:rsidR="00512583" w:rsidRPr="00CD0E3A" w:rsidRDefault="00512583" w:rsidP="00CD0E3A">
            <w:pPr>
              <w:spacing w:line="276" w:lineRule="auto"/>
              <w:jc w:val="both"/>
              <w:rPr>
                <w:rFonts w:ascii="Arial" w:eastAsia="Calibri" w:hAnsi="Arial" w:cs="Arial"/>
                <w:sz w:val="24"/>
                <w:szCs w:val="24"/>
              </w:rPr>
            </w:pPr>
            <w:r w:rsidRPr="00CD0E3A">
              <w:rPr>
                <w:rFonts w:ascii="Arial" w:eastAsia="Calibri" w:hAnsi="Arial" w:cs="Arial"/>
                <w:sz w:val="24"/>
                <w:szCs w:val="24"/>
              </w:rPr>
              <w:t>Élaborer les annexes des arrêtés interministériels portant dévolution du patrimoine de l’État aux collectivités territoriales</w:t>
            </w:r>
          </w:p>
        </w:tc>
        <w:tc>
          <w:tcPr>
            <w:tcW w:w="2496" w:type="dxa"/>
          </w:tcPr>
          <w:p w14:paraId="10CBC48C" w14:textId="77777777" w:rsidR="00512583" w:rsidRPr="00CD0E3A" w:rsidRDefault="00512583" w:rsidP="00CD0E3A">
            <w:pPr>
              <w:spacing w:line="276" w:lineRule="auto"/>
              <w:rPr>
                <w:rFonts w:ascii="Arial" w:eastAsia="Calibri" w:hAnsi="Arial" w:cs="Arial"/>
                <w:sz w:val="24"/>
                <w:szCs w:val="24"/>
              </w:rPr>
            </w:pPr>
            <w:r w:rsidRPr="00CD0E3A">
              <w:rPr>
                <w:rFonts w:ascii="Arial" w:eastAsia="Calibri" w:hAnsi="Arial" w:cs="Arial"/>
                <w:sz w:val="24"/>
                <w:szCs w:val="24"/>
              </w:rPr>
              <w:t>DGCT/ MATD</w:t>
            </w:r>
          </w:p>
        </w:tc>
        <w:tc>
          <w:tcPr>
            <w:tcW w:w="4252" w:type="dxa"/>
          </w:tcPr>
          <w:p w14:paraId="743FEFAB" w14:textId="77777777" w:rsidR="00512583" w:rsidRPr="00CD0E3A" w:rsidRDefault="00512583" w:rsidP="00CD0E3A">
            <w:pPr>
              <w:spacing w:line="276" w:lineRule="auto"/>
              <w:jc w:val="both"/>
              <w:rPr>
                <w:rFonts w:ascii="Arial" w:eastAsia="Calibri" w:hAnsi="Arial" w:cs="Arial"/>
                <w:sz w:val="24"/>
                <w:szCs w:val="24"/>
              </w:rPr>
            </w:pPr>
            <w:r w:rsidRPr="00CD0E3A">
              <w:rPr>
                <w:rFonts w:ascii="Arial" w:eastAsia="Calibri" w:hAnsi="Arial" w:cs="Arial"/>
                <w:sz w:val="24"/>
                <w:szCs w:val="24"/>
              </w:rPr>
              <w:t>Réalisée du 02 au 05 mai 2018</w:t>
            </w:r>
          </w:p>
        </w:tc>
        <w:tc>
          <w:tcPr>
            <w:tcW w:w="1949" w:type="dxa"/>
          </w:tcPr>
          <w:p w14:paraId="53DA77E5" w14:textId="77777777" w:rsidR="00512583" w:rsidRPr="00CD0E3A" w:rsidRDefault="00512583" w:rsidP="00CD0E3A">
            <w:pPr>
              <w:spacing w:line="276" w:lineRule="auto"/>
              <w:rPr>
                <w:rFonts w:ascii="Arial" w:eastAsia="Calibri" w:hAnsi="Arial" w:cs="Arial"/>
                <w:sz w:val="24"/>
                <w:szCs w:val="24"/>
              </w:rPr>
            </w:pPr>
            <w:r w:rsidRPr="00CD0E3A">
              <w:rPr>
                <w:rFonts w:ascii="Arial" w:eastAsia="Calibri" w:hAnsi="Arial" w:cs="Arial"/>
                <w:sz w:val="24"/>
                <w:szCs w:val="24"/>
              </w:rPr>
              <w:t>2 299 000</w:t>
            </w:r>
          </w:p>
        </w:tc>
        <w:tc>
          <w:tcPr>
            <w:tcW w:w="2738" w:type="dxa"/>
          </w:tcPr>
          <w:p w14:paraId="7F3660EF" w14:textId="77777777" w:rsidR="00512583" w:rsidRPr="00CD0E3A" w:rsidRDefault="00512583" w:rsidP="00CD0E3A">
            <w:pPr>
              <w:spacing w:line="276" w:lineRule="auto"/>
              <w:jc w:val="center"/>
              <w:rPr>
                <w:rFonts w:ascii="Arial" w:eastAsia="Calibri" w:hAnsi="Arial" w:cs="Arial"/>
                <w:sz w:val="24"/>
                <w:szCs w:val="24"/>
              </w:rPr>
            </w:pPr>
          </w:p>
        </w:tc>
      </w:tr>
      <w:tr w:rsidR="00512583" w:rsidRPr="00CD0E3A" w14:paraId="7F859B1A" w14:textId="77777777" w:rsidTr="00A63116">
        <w:tc>
          <w:tcPr>
            <w:tcW w:w="3874" w:type="dxa"/>
          </w:tcPr>
          <w:p w14:paraId="5E2270BD" w14:textId="77777777" w:rsidR="00512583" w:rsidRPr="00CD0E3A" w:rsidRDefault="00512583" w:rsidP="00CD0E3A">
            <w:pPr>
              <w:spacing w:line="276" w:lineRule="auto"/>
              <w:jc w:val="both"/>
              <w:rPr>
                <w:rFonts w:ascii="Arial" w:eastAsia="Calibri" w:hAnsi="Arial" w:cs="Arial"/>
                <w:sz w:val="24"/>
                <w:szCs w:val="24"/>
              </w:rPr>
            </w:pPr>
            <w:r w:rsidRPr="00CD0E3A">
              <w:rPr>
                <w:rFonts w:ascii="Arial" w:eastAsia="Calibri" w:hAnsi="Arial" w:cs="Arial"/>
                <w:sz w:val="24"/>
                <w:szCs w:val="24"/>
              </w:rPr>
              <w:t>Finaliser le cadre juridique de dévolution du patrimoine de l’État aux collectivités territoriales</w:t>
            </w:r>
          </w:p>
        </w:tc>
        <w:tc>
          <w:tcPr>
            <w:tcW w:w="2496" w:type="dxa"/>
          </w:tcPr>
          <w:p w14:paraId="6A4BEBB5" w14:textId="77777777" w:rsidR="00512583" w:rsidRPr="00CD0E3A" w:rsidRDefault="00512583" w:rsidP="00CD0E3A">
            <w:pPr>
              <w:spacing w:line="276" w:lineRule="auto"/>
              <w:rPr>
                <w:rFonts w:ascii="Arial" w:eastAsia="Calibri" w:hAnsi="Arial" w:cs="Arial"/>
                <w:sz w:val="24"/>
                <w:szCs w:val="24"/>
              </w:rPr>
            </w:pPr>
            <w:r w:rsidRPr="00CD0E3A">
              <w:rPr>
                <w:rFonts w:ascii="Arial" w:eastAsia="Calibri" w:hAnsi="Arial" w:cs="Arial"/>
                <w:sz w:val="24"/>
                <w:szCs w:val="24"/>
              </w:rPr>
              <w:t>DGCT/ MATD</w:t>
            </w:r>
          </w:p>
        </w:tc>
        <w:tc>
          <w:tcPr>
            <w:tcW w:w="4252" w:type="dxa"/>
          </w:tcPr>
          <w:p w14:paraId="7D9E71EA" w14:textId="77777777" w:rsidR="00512583" w:rsidRPr="00CD0E3A" w:rsidRDefault="00512583" w:rsidP="00CD0E3A">
            <w:pPr>
              <w:spacing w:line="276" w:lineRule="auto"/>
              <w:jc w:val="both"/>
              <w:rPr>
                <w:rFonts w:ascii="Arial" w:eastAsia="Calibri" w:hAnsi="Arial" w:cs="Arial"/>
                <w:sz w:val="24"/>
                <w:szCs w:val="24"/>
              </w:rPr>
            </w:pPr>
            <w:r w:rsidRPr="00CD0E3A">
              <w:rPr>
                <w:rFonts w:ascii="Arial" w:eastAsia="Calibri" w:hAnsi="Arial" w:cs="Arial"/>
                <w:sz w:val="24"/>
                <w:szCs w:val="24"/>
              </w:rPr>
              <w:t>Réalisée du 03 au 05 octobre 2018</w:t>
            </w:r>
          </w:p>
        </w:tc>
        <w:tc>
          <w:tcPr>
            <w:tcW w:w="1949" w:type="dxa"/>
          </w:tcPr>
          <w:p w14:paraId="4285252E" w14:textId="77777777" w:rsidR="00512583" w:rsidRPr="00CD0E3A" w:rsidRDefault="00512583" w:rsidP="00CD0E3A">
            <w:pPr>
              <w:spacing w:line="276" w:lineRule="auto"/>
              <w:rPr>
                <w:rFonts w:ascii="Arial" w:eastAsia="Calibri" w:hAnsi="Arial" w:cs="Arial"/>
                <w:sz w:val="24"/>
                <w:szCs w:val="24"/>
              </w:rPr>
            </w:pPr>
            <w:r w:rsidRPr="00CD0E3A">
              <w:rPr>
                <w:rFonts w:ascii="Arial" w:eastAsia="Calibri" w:hAnsi="Arial" w:cs="Arial"/>
                <w:sz w:val="24"/>
                <w:szCs w:val="24"/>
              </w:rPr>
              <w:t>3 999 500</w:t>
            </w:r>
          </w:p>
        </w:tc>
        <w:tc>
          <w:tcPr>
            <w:tcW w:w="2738" w:type="dxa"/>
          </w:tcPr>
          <w:p w14:paraId="08F02344" w14:textId="77777777" w:rsidR="00512583" w:rsidRPr="00CD0E3A" w:rsidRDefault="00512583" w:rsidP="00CD0E3A">
            <w:pPr>
              <w:spacing w:line="276" w:lineRule="auto"/>
              <w:jc w:val="center"/>
              <w:rPr>
                <w:rFonts w:ascii="Arial" w:eastAsia="Calibri" w:hAnsi="Arial" w:cs="Arial"/>
                <w:sz w:val="24"/>
                <w:szCs w:val="24"/>
              </w:rPr>
            </w:pPr>
          </w:p>
        </w:tc>
      </w:tr>
      <w:tr w:rsidR="00733BBD" w:rsidRPr="00CD0E3A" w14:paraId="5857F02D" w14:textId="77777777" w:rsidTr="00316A39">
        <w:tc>
          <w:tcPr>
            <w:tcW w:w="15309" w:type="dxa"/>
            <w:gridSpan w:val="5"/>
            <w:shd w:val="clear" w:color="auto" w:fill="00B050"/>
          </w:tcPr>
          <w:p w14:paraId="439C2583" w14:textId="77777777" w:rsidR="00733BBD" w:rsidRPr="00CD0E3A" w:rsidRDefault="00733BBD" w:rsidP="00CD0E3A">
            <w:pPr>
              <w:spacing w:line="276" w:lineRule="auto"/>
              <w:rPr>
                <w:rFonts w:ascii="Arial" w:hAnsi="Arial" w:cs="Arial"/>
                <w:b/>
                <w:sz w:val="24"/>
                <w:szCs w:val="24"/>
              </w:rPr>
            </w:pPr>
            <w:bookmarkStart w:id="48" w:name="__DdeLink__5472_652096064"/>
            <w:bookmarkStart w:id="49" w:name="_Toc495482619"/>
            <w:r w:rsidRPr="00CD0E3A">
              <w:rPr>
                <w:rFonts w:ascii="Arial" w:hAnsi="Arial" w:cs="Arial"/>
                <w:b/>
                <w:sz w:val="24"/>
                <w:szCs w:val="24"/>
                <w:u w:val="single"/>
              </w:rPr>
              <w:t>Engagement N°2</w:t>
            </w:r>
            <w:r w:rsidRPr="00CD0E3A">
              <w:rPr>
                <w:rFonts w:ascii="Arial" w:hAnsi="Arial" w:cs="Arial"/>
                <w:b/>
                <w:sz w:val="24"/>
                <w:szCs w:val="24"/>
              </w:rPr>
              <w:t> : Respecter les délais de délivrance des actes de justice</w:t>
            </w:r>
            <w:bookmarkEnd w:id="48"/>
            <w:r w:rsidRPr="00CD0E3A">
              <w:rPr>
                <w:rFonts w:ascii="Arial" w:hAnsi="Arial" w:cs="Arial"/>
                <w:b/>
                <w:sz w:val="24"/>
                <w:szCs w:val="24"/>
              </w:rPr>
              <w:t xml:space="preserve"> conformément à l’arrêté N° 2014-022/MJ/CAB du 25 juin 2014</w:t>
            </w:r>
            <w:bookmarkEnd w:id="49"/>
          </w:p>
        </w:tc>
      </w:tr>
      <w:tr w:rsidR="00733BBD" w:rsidRPr="00CD0E3A" w14:paraId="43B8E695" w14:textId="77777777" w:rsidTr="00A63116">
        <w:tc>
          <w:tcPr>
            <w:tcW w:w="3874" w:type="dxa"/>
          </w:tcPr>
          <w:p w14:paraId="40A5C32B" w14:textId="77777777" w:rsidR="00733BBD" w:rsidRPr="00CD0E3A" w:rsidRDefault="00733BBD" w:rsidP="00CD0E3A">
            <w:pPr>
              <w:spacing w:line="276" w:lineRule="auto"/>
              <w:jc w:val="both"/>
              <w:rPr>
                <w:rFonts w:ascii="Arial" w:eastAsia="Times New Roman" w:hAnsi="Arial" w:cs="Arial"/>
                <w:sz w:val="24"/>
                <w:szCs w:val="24"/>
              </w:rPr>
            </w:pPr>
            <w:r w:rsidRPr="00CD0E3A">
              <w:rPr>
                <w:rFonts w:ascii="Arial" w:eastAsia="Times New Roman" w:hAnsi="Arial" w:cs="Arial"/>
                <w:sz w:val="24"/>
                <w:szCs w:val="24"/>
              </w:rPr>
              <w:t>Effectuer des missions de supervision et de contrôle  par l'Inspection Générale des Services (IGS)</w:t>
            </w:r>
          </w:p>
        </w:tc>
        <w:tc>
          <w:tcPr>
            <w:tcW w:w="2496" w:type="dxa"/>
          </w:tcPr>
          <w:p w14:paraId="323D13C6" w14:textId="77777777" w:rsidR="00733BBD" w:rsidRPr="00CD0E3A" w:rsidRDefault="00733BBD" w:rsidP="00CD0E3A">
            <w:pPr>
              <w:spacing w:line="276" w:lineRule="auto"/>
              <w:jc w:val="both"/>
              <w:rPr>
                <w:rFonts w:ascii="Arial" w:hAnsi="Arial" w:cs="Arial"/>
                <w:sz w:val="24"/>
                <w:szCs w:val="24"/>
              </w:rPr>
            </w:pPr>
            <w:r w:rsidRPr="00CD0E3A">
              <w:rPr>
                <w:rFonts w:ascii="Arial" w:hAnsi="Arial" w:cs="Arial"/>
                <w:sz w:val="24"/>
                <w:szCs w:val="24"/>
              </w:rPr>
              <w:t>Direction générale des affaires juridiques et judiciaires (DGAJJ) du Ministère de la justice, des droits humains et de la promotion civique (MJDHPC)</w:t>
            </w:r>
          </w:p>
        </w:tc>
        <w:tc>
          <w:tcPr>
            <w:tcW w:w="4252" w:type="dxa"/>
          </w:tcPr>
          <w:p w14:paraId="6C2C73E2" w14:textId="77777777" w:rsidR="00733BBD" w:rsidRPr="00CD0E3A" w:rsidRDefault="00EB46BE" w:rsidP="00EB46BE">
            <w:pPr>
              <w:spacing w:line="276" w:lineRule="auto"/>
              <w:jc w:val="center"/>
              <w:rPr>
                <w:rFonts w:ascii="Arial" w:hAnsi="Arial" w:cs="Arial"/>
                <w:sz w:val="24"/>
                <w:szCs w:val="24"/>
              </w:rPr>
            </w:pPr>
            <w:r>
              <w:rPr>
                <w:rFonts w:ascii="Arial" w:hAnsi="Arial" w:cs="Arial"/>
                <w:sz w:val="24"/>
                <w:szCs w:val="24"/>
              </w:rPr>
              <w:t>Non renseigné</w:t>
            </w:r>
          </w:p>
        </w:tc>
        <w:tc>
          <w:tcPr>
            <w:tcW w:w="1949" w:type="dxa"/>
          </w:tcPr>
          <w:p w14:paraId="0066A6F5" w14:textId="77777777" w:rsidR="00733BBD" w:rsidRPr="00CD0E3A" w:rsidRDefault="00733BBD" w:rsidP="00CD0E3A">
            <w:pPr>
              <w:spacing w:line="276" w:lineRule="auto"/>
              <w:rPr>
                <w:rFonts w:ascii="Arial" w:hAnsi="Arial" w:cs="Arial"/>
                <w:sz w:val="24"/>
                <w:szCs w:val="24"/>
              </w:rPr>
            </w:pPr>
          </w:p>
        </w:tc>
        <w:tc>
          <w:tcPr>
            <w:tcW w:w="2738" w:type="dxa"/>
          </w:tcPr>
          <w:p w14:paraId="7D1FB03C" w14:textId="77777777" w:rsidR="00733BBD" w:rsidRPr="00CD0E3A" w:rsidRDefault="00733BBD" w:rsidP="00CD0E3A">
            <w:pPr>
              <w:spacing w:line="276" w:lineRule="auto"/>
              <w:rPr>
                <w:rFonts w:ascii="Arial" w:hAnsi="Arial" w:cs="Arial"/>
                <w:sz w:val="24"/>
                <w:szCs w:val="24"/>
              </w:rPr>
            </w:pPr>
          </w:p>
        </w:tc>
      </w:tr>
      <w:tr w:rsidR="00733BBD" w:rsidRPr="00CD0E3A" w14:paraId="52348EE1" w14:textId="77777777" w:rsidTr="00A63116">
        <w:tc>
          <w:tcPr>
            <w:tcW w:w="3874" w:type="dxa"/>
          </w:tcPr>
          <w:p w14:paraId="2772C2DD" w14:textId="77777777" w:rsidR="00733BBD" w:rsidRPr="00CD0E3A" w:rsidRDefault="00733BBD" w:rsidP="00CD0E3A">
            <w:pPr>
              <w:spacing w:line="276" w:lineRule="auto"/>
              <w:jc w:val="both"/>
              <w:rPr>
                <w:rFonts w:ascii="Arial" w:eastAsia="Times New Roman" w:hAnsi="Arial" w:cs="Arial"/>
                <w:sz w:val="24"/>
                <w:szCs w:val="24"/>
              </w:rPr>
            </w:pPr>
            <w:r w:rsidRPr="00CD0E3A">
              <w:rPr>
                <w:rFonts w:ascii="Arial" w:eastAsia="Times New Roman" w:hAnsi="Arial" w:cs="Arial"/>
                <w:sz w:val="24"/>
                <w:szCs w:val="24"/>
              </w:rPr>
              <w:t>Mettre en ligne les procédures les plus utilisées</w:t>
            </w:r>
          </w:p>
        </w:tc>
        <w:tc>
          <w:tcPr>
            <w:tcW w:w="2496" w:type="dxa"/>
          </w:tcPr>
          <w:p w14:paraId="78AA5EDD" w14:textId="77777777" w:rsidR="00733BBD" w:rsidRPr="00CD0E3A" w:rsidRDefault="00733BBD" w:rsidP="00CD0E3A">
            <w:pPr>
              <w:spacing w:line="276" w:lineRule="auto"/>
              <w:jc w:val="both"/>
              <w:rPr>
                <w:rFonts w:ascii="Arial" w:hAnsi="Arial" w:cs="Arial"/>
                <w:sz w:val="24"/>
                <w:szCs w:val="24"/>
              </w:rPr>
            </w:pPr>
            <w:r w:rsidRPr="00CD0E3A">
              <w:rPr>
                <w:rFonts w:ascii="Arial" w:hAnsi="Arial" w:cs="Arial"/>
                <w:sz w:val="24"/>
                <w:szCs w:val="24"/>
              </w:rPr>
              <w:t>DGAJJ / MJDHPC</w:t>
            </w:r>
          </w:p>
        </w:tc>
        <w:tc>
          <w:tcPr>
            <w:tcW w:w="4252" w:type="dxa"/>
          </w:tcPr>
          <w:p w14:paraId="3B064889" w14:textId="77777777" w:rsidR="00733BBD" w:rsidRPr="00CD0E3A" w:rsidRDefault="00EB46BE" w:rsidP="00EB46BE">
            <w:pPr>
              <w:spacing w:line="276" w:lineRule="auto"/>
              <w:ind w:firstLine="708"/>
              <w:rPr>
                <w:rFonts w:ascii="Arial" w:hAnsi="Arial" w:cs="Arial"/>
                <w:sz w:val="24"/>
                <w:szCs w:val="24"/>
              </w:rPr>
            </w:pPr>
            <w:r>
              <w:rPr>
                <w:rFonts w:ascii="Arial" w:hAnsi="Arial" w:cs="Arial"/>
                <w:sz w:val="24"/>
                <w:szCs w:val="24"/>
              </w:rPr>
              <w:t>Non renseigné</w:t>
            </w:r>
          </w:p>
        </w:tc>
        <w:tc>
          <w:tcPr>
            <w:tcW w:w="1949" w:type="dxa"/>
          </w:tcPr>
          <w:p w14:paraId="7B197A2C" w14:textId="77777777" w:rsidR="00733BBD" w:rsidRPr="00CD0E3A" w:rsidRDefault="00733BBD" w:rsidP="00CD0E3A">
            <w:pPr>
              <w:spacing w:line="276" w:lineRule="auto"/>
              <w:rPr>
                <w:rFonts w:ascii="Arial" w:hAnsi="Arial" w:cs="Arial"/>
                <w:sz w:val="24"/>
                <w:szCs w:val="24"/>
              </w:rPr>
            </w:pPr>
          </w:p>
        </w:tc>
        <w:tc>
          <w:tcPr>
            <w:tcW w:w="2738" w:type="dxa"/>
          </w:tcPr>
          <w:p w14:paraId="1B70D1FD" w14:textId="77777777" w:rsidR="00733BBD" w:rsidRPr="00CD0E3A" w:rsidRDefault="00733BBD" w:rsidP="00CD0E3A">
            <w:pPr>
              <w:spacing w:line="276" w:lineRule="auto"/>
              <w:rPr>
                <w:rFonts w:ascii="Arial" w:hAnsi="Arial" w:cs="Arial"/>
                <w:sz w:val="24"/>
                <w:szCs w:val="24"/>
              </w:rPr>
            </w:pPr>
          </w:p>
        </w:tc>
      </w:tr>
      <w:tr w:rsidR="00733BBD" w:rsidRPr="00CD0E3A" w14:paraId="05B3E50E" w14:textId="77777777" w:rsidTr="00A63116">
        <w:tc>
          <w:tcPr>
            <w:tcW w:w="3874" w:type="dxa"/>
          </w:tcPr>
          <w:p w14:paraId="455A41E1" w14:textId="77777777" w:rsidR="00733BBD" w:rsidRPr="00CD0E3A" w:rsidRDefault="00733BBD" w:rsidP="00CD0E3A">
            <w:pPr>
              <w:spacing w:line="276" w:lineRule="auto"/>
              <w:jc w:val="both"/>
              <w:rPr>
                <w:rFonts w:ascii="Arial" w:eastAsia="Times New Roman" w:hAnsi="Arial" w:cs="Arial"/>
                <w:sz w:val="24"/>
                <w:szCs w:val="24"/>
              </w:rPr>
            </w:pPr>
            <w:r w:rsidRPr="00CD0E3A">
              <w:rPr>
                <w:rFonts w:ascii="Arial" w:eastAsia="Times New Roman" w:hAnsi="Arial" w:cs="Arial"/>
                <w:sz w:val="24"/>
                <w:szCs w:val="24"/>
              </w:rPr>
              <w:t>Élaborer un rapport sur les statistiques de délivrance des actes de justice</w:t>
            </w:r>
          </w:p>
        </w:tc>
        <w:tc>
          <w:tcPr>
            <w:tcW w:w="2496" w:type="dxa"/>
          </w:tcPr>
          <w:p w14:paraId="329E1D0C" w14:textId="77777777" w:rsidR="00733BBD" w:rsidRPr="00CD0E3A" w:rsidRDefault="00733BBD" w:rsidP="00CD0E3A">
            <w:pPr>
              <w:spacing w:line="276" w:lineRule="auto"/>
              <w:jc w:val="both"/>
              <w:rPr>
                <w:rFonts w:ascii="Arial" w:hAnsi="Arial" w:cs="Arial"/>
                <w:sz w:val="24"/>
                <w:szCs w:val="24"/>
              </w:rPr>
            </w:pPr>
            <w:r w:rsidRPr="00CD0E3A">
              <w:rPr>
                <w:rFonts w:ascii="Arial" w:hAnsi="Arial" w:cs="Arial"/>
                <w:sz w:val="24"/>
                <w:szCs w:val="24"/>
              </w:rPr>
              <w:t>DGAJJ / MJDHPC</w:t>
            </w:r>
          </w:p>
        </w:tc>
        <w:tc>
          <w:tcPr>
            <w:tcW w:w="4252" w:type="dxa"/>
          </w:tcPr>
          <w:p w14:paraId="76CD13B2" w14:textId="77777777" w:rsidR="00733BBD" w:rsidRPr="00CD0E3A" w:rsidRDefault="00EB46BE" w:rsidP="00EB46BE">
            <w:pPr>
              <w:spacing w:line="276" w:lineRule="auto"/>
              <w:jc w:val="center"/>
              <w:rPr>
                <w:rFonts w:ascii="Arial" w:hAnsi="Arial" w:cs="Arial"/>
                <w:sz w:val="24"/>
                <w:szCs w:val="24"/>
              </w:rPr>
            </w:pPr>
            <w:r>
              <w:rPr>
                <w:rFonts w:ascii="Arial" w:hAnsi="Arial" w:cs="Arial"/>
                <w:sz w:val="24"/>
                <w:szCs w:val="24"/>
              </w:rPr>
              <w:t>Non renseigné</w:t>
            </w:r>
          </w:p>
        </w:tc>
        <w:tc>
          <w:tcPr>
            <w:tcW w:w="1949" w:type="dxa"/>
          </w:tcPr>
          <w:p w14:paraId="347998AA" w14:textId="77777777" w:rsidR="00733BBD" w:rsidRPr="00CD0E3A" w:rsidRDefault="00733BBD" w:rsidP="00CD0E3A">
            <w:pPr>
              <w:spacing w:line="276" w:lineRule="auto"/>
              <w:rPr>
                <w:rFonts w:ascii="Arial" w:hAnsi="Arial" w:cs="Arial"/>
                <w:sz w:val="24"/>
                <w:szCs w:val="24"/>
              </w:rPr>
            </w:pPr>
          </w:p>
        </w:tc>
        <w:tc>
          <w:tcPr>
            <w:tcW w:w="2738" w:type="dxa"/>
          </w:tcPr>
          <w:p w14:paraId="37E2751F" w14:textId="77777777" w:rsidR="00733BBD" w:rsidRPr="00CD0E3A" w:rsidRDefault="00733BBD" w:rsidP="00CD0E3A">
            <w:pPr>
              <w:spacing w:line="276" w:lineRule="auto"/>
              <w:rPr>
                <w:rFonts w:ascii="Arial" w:hAnsi="Arial" w:cs="Arial"/>
                <w:sz w:val="24"/>
                <w:szCs w:val="24"/>
              </w:rPr>
            </w:pPr>
          </w:p>
        </w:tc>
      </w:tr>
      <w:tr w:rsidR="00733BBD" w:rsidRPr="00CD0E3A" w14:paraId="485680C2" w14:textId="77777777" w:rsidTr="00316A39">
        <w:tc>
          <w:tcPr>
            <w:tcW w:w="15309" w:type="dxa"/>
            <w:gridSpan w:val="5"/>
            <w:shd w:val="clear" w:color="auto" w:fill="00B050"/>
          </w:tcPr>
          <w:p w14:paraId="616705CD" w14:textId="77777777" w:rsidR="00733BBD" w:rsidRPr="00CD0E3A" w:rsidRDefault="00733BBD" w:rsidP="00CD0E3A">
            <w:pPr>
              <w:spacing w:line="276" w:lineRule="auto"/>
              <w:rPr>
                <w:rFonts w:ascii="Arial" w:hAnsi="Arial" w:cs="Arial"/>
                <w:b/>
                <w:sz w:val="24"/>
                <w:szCs w:val="24"/>
              </w:rPr>
            </w:pPr>
            <w:bookmarkStart w:id="50" w:name="_Toc495482620"/>
            <w:r w:rsidRPr="00CD0E3A">
              <w:rPr>
                <w:rFonts w:ascii="Arial" w:hAnsi="Arial" w:cs="Arial"/>
                <w:b/>
                <w:sz w:val="24"/>
                <w:szCs w:val="24"/>
                <w:u w:val="single"/>
              </w:rPr>
              <w:t xml:space="preserve">Engagement N°3 : </w:t>
            </w:r>
            <w:r w:rsidRPr="00CD0E3A">
              <w:rPr>
                <w:rFonts w:ascii="Arial" w:hAnsi="Arial" w:cs="Arial"/>
                <w:b/>
                <w:sz w:val="24"/>
                <w:szCs w:val="24"/>
              </w:rPr>
              <w:t>Améliorer l’accès des personnes vulnérables au Fonds d’assistance judiciaire</w:t>
            </w:r>
            <w:bookmarkEnd w:id="50"/>
          </w:p>
        </w:tc>
      </w:tr>
      <w:tr w:rsidR="00733BBD" w:rsidRPr="00CD0E3A" w14:paraId="385EB7C3" w14:textId="77777777" w:rsidTr="00A63116">
        <w:tc>
          <w:tcPr>
            <w:tcW w:w="3874" w:type="dxa"/>
          </w:tcPr>
          <w:p w14:paraId="399672E9" w14:textId="77777777" w:rsidR="00733BBD" w:rsidRPr="00CD0E3A" w:rsidRDefault="00733BBD" w:rsidP="00CD0E3A">
            <w:pPr>
              <w:pStyle w:val="Standard"/>
              <w:spacing w:line="276" w:lineRule="auto"/>
              <w:jc w:val="both"/>
              <w:rPr>
                <w:rFonts w:ascii="Arial" w:eastAsia="Times New Roman" w:hAnsi="Arial" w:cs="Arial"/>
                <w:lang w:val="fr-FR"/>
              </w:rPr>
            </w:pPr>
            <w:r w:rsidRPr="00CD0E3A">
              <w:rPr>
                <w:rFonts w:ascii="Arial" w:eastAsia="Times New Roman" w:hAnsi="Arial" w:cs="Arial"/>
                <w:lang w:val="fr-FR"/>
              </w:rPr>
              <w:t>Faire un plaidoyer pour l’augmentation de l’enveloppe budgétaire du fonds</w:t>
            </w:r>
          </w:p>
        </w:tc>
        <w:tc>
          <w:tcPr>
            <w:tcW w:w="2496" w:type="dxa"/>
          </w:tcPr>
          <w:p w14:paraId="5BC325B7" w14:textId="77777777" w:rsidR="00733BBD" w:rsidRPr="00CD0E3A" w:rsidRDefault="00733BBD" w:rsidP="00CD0E3A">
            <w:pPr>
              <w:pStyle w:val="Standard"/>
              <w:spacing w:line="276" w:lineRule="auto"/>
              <w:jc w:val="both"/>
              <w:rPr>
                <w:rFonts w:ascii="Arial" w:hAnsi="Arial" w:cs="Arial"/>
                <w:lang w:val="fr-FR"/>
              </w:rPr>
            </w:pPr>
            <w:r w:rsidRPr="00CD0E3A">
              <w:rPr>
                <w:rFonts w:ascii="Arial" w:hAnsi="Arial" w:cs="Arial"/>
                <w:lang w:val="fr-FR"/>
              </w:rPr>
              <w:t>Fonds d’assistance judiciaire du Ministère de la justice, des droits humains et de la promotion civique (MJDHPC)</w:t>
            </w:r>
          </w:p>
        </w:tc>
        <w:tc>
          <w:tcPr>
            <w:tcW w:w="4252" w:type="dxa"/>
          </w:tcPr>
          <w:p w14:paraId="688ACBD9" w14:textId="77777777" w:rsidR="00733BBD" w:rsidRPr="00CD0E3A" w:rsidRDefault="00317071" w:rsidP="00CD0E3A">
            <w:pPr>
              <w:spacing w:line="276" w:lineRule="auto"/>
              <w:rPr>
                <w:rFonts w:ascii="Arial" w:hAnsi="Arial" w:cs="Arial"/>
                <w:sz w:val="24"/>
                <w:szCs w:val="24"/>
              </w:rPr>
            </w:pPr>
            <w:r w:rsidRPr="00CD0E3A">
              <w:rPr>
                <w:rFonts w:ascii="Arial" w:hAnsi="Arial" w:cs="Arial"/>
                <w:sz w:val="24"/>
                <w:szCs w:val="24"/>
              </w:rPr>
              <w:t>Non réalisée en 2017. Reportée pour 2018.</w:t>
            </w:r>
          </w:p>
        </w:tc>
        <w:tc>
          <w:tcPr>
            <w:tcW w:w="1949" w:type="dxa"/>
          </w:tcPr>
          <w:p w14:paraId="2FBB3307" w14:textId="77777777" w:rsidR="00733BBD" w:rsidRPr="00CD0E3A" w:rsidRDefault="00317071" w:rsidP="00CD0E3A">
            <w:pPr>
              <w:spacing w:line="276" w:lineRule="auto"/>
              <w:rPr>
                <w:rFonts w:ascii="Arial" w:hAnsi="Arial" w:cs="Arial"/>
                <w:sz w:val="24"/>
                <w:szCs w:val="24"/>
              </w:rPr>
            </w:pPr>
            <w:r w:rsidRPr="00CD0E3A">
              <w:rPr>
                <w:rFonts w:ascii="Arial" w:hAnsi="Arial" w:cs="Arial"/>
                <w:sz w:val="24"/>
                <w:szCs w:val="24"/>
              </w:rPr>
              <w:t>Néant</w:t>
            </w:r>
          </w:p>
        </w:tc>
        <w:tc>
          <w:tcPr>
            <w:tcW w:w="2738" w:type="dxa"/>
          </w:tcPr>
          <w:p w14:paraId="3BA15C4D" w14:textId="77777777" w:rsidR="00733BBD" w:rsidRPr="00CD0E3A" w:rsidRDefault="00317071" w:rsidP="00CD0E3A">
            <w:pPr>
              <w:spacing w:line="276" w:lineRule="auto"/>
              <w:rPr>
                <w:rFonts w:ascii="Arial" w:hAnsi="Arial" w:cs="Arial"/>
                <w:sz w:val="24"/>
                <w:szCs w:val="24"/>
              </w:rPr>
            </w:pPr>
            <w:r w:rsidRPr="00CD0E3A">
              <w:rPr>
                <w:rFonts w:ascii="Arial" w:eastAsia="Times New Roman" w:hAnsi="Arial" w:cs="Arial"/>
                <w:sz w:val="24"/>
                <w:szCs w:val="24"/>
              </w:rPr>
              <w:t>Elaboration d’un document de plaidoyer auprès des partenaires techniques et financiers</w:t>
            </w:r>
          </w:p>
        </w:tc>
      </w:tr>
      <w:tr w:rsidR="00733BBD" w:rsidRPr="00CD0E3A" w14:paraId="4A7A8860" w14:textId="77777777" w:rsidTr="00A63116">
        <w:tc>
          <w:tcPr>
            <w:tcW w:w="3874" w:type="dxa"/>
          </w:tcPr>
          <w:p w14:paraId="24BC79C0" w14:textId="77777777" w:rsidR="00733BBD" w:rsidRPr="00CD0E3A" w:rsidRDefault="00733BBD" w:rsidP="00CD0E3A">
            <w:pPr>
              <w:pStyle w:val="Standard"/>
              <w:spacing w:line="276" w:lineRule="auto"/>
              <w:jc w:val="both"/>
              <w:rPr>
                <w:rFonts w:ascii="Arial" w:eastAsia="Times New Roman" w:hAnsi="Arial" w:cs="Arial"/>
                <w:lang w:val="fr-FR"/>
              </w:rPr>
            </w:pPr>
            <w:r w:rsidRPr="00CD0E3A">
              <w:rPr>
                <w:rFonts w:ascii="Arial" w:eastAsia="Times New Roman" w:hAnsi="Arial" w:cs="Arial"/>
                <w:lang w:val="fr-FR"/>
              </w:rPr>
              <w:t xml:space="preserve">Relire les textes relatifs à l’assistance judiciaire </w:t>
            </w:r>
          </w:p>
        </w:tc>
        <w:tc>
          <w:tcPr>
            <w:tcW w:w="2496" w:type="dxa"/>
          </w:tcPr>
          <w:p w14:paraId="6D978048" w14:textId="77777777" w:rsidR="00733BBD" w:rsidRPr="00CD0E3A" w:rsidRDefault="00733BBD" w:rsidP="00CD0E3A">
            <w:pPr>
              <w:pStyle w:val="Standard"/>
              <w:spacing w:line="276" w:lineRule="auto"/>
              <w:jc w:val="both"/>
              <w:rPr>
                <w:rFonts w:ascii="Arial" w:hAnsi="Arial" w:cs="Arial"/>
                <w:lang w:val="fr-FR"/>
              </w:rPr>
            </w:pPr>
            <w:r w:rsidRPr="00CD0E3A">
              <w:rPr>
                <w:rFonts w:ascii="Arial" w:hAnsi="Arial" w:cs="Arial"/>
                <w:lang w:val="fr-FR"/>
              </w:rPr>
              <w:t>Fonds d’assistance judiciaire / MJDHPC</w:t>
            </w:r>
          </w:p>
        </w:tc>
        <w:tc>
          <w:tcPr>
            <w:tcW w:w="4252" w:type="dxa"/>
          </w:tcPr>
          <w:p w14:paraId="68213993" w14:textId="77777777" w:rsidR="00685D3F" w:rsidRPr="00CD0E3A" w:rsidRDefault="00685D3F" w:rsidP="00CD0E3A">
            <w:pPr>
              <w:spacing w:line="276" w:lineRule="auto"/>
              <w:rPr>
                <w:rFonts w:ascii="Arial" w:hAnsi="Arial" w:cs="Arial"/>
                <w:sz w:val="24"/>
                <w:szCs w:val="24"/>
              </w:rPr>
            </w:pPr>
            <w:r w:rsidRPr="00CD0E3A">
              <w:rPr>
                <w:rFonts w:ascii="Arial" w:hAnsi="Arial" w:cs="Arial"/>
                <w:sz w:val="24"/>
                <w:szCs w:val="24"/>
              </w:rPr>
              <w:t xml:space="preserve">En cours de réalisation. </w:t>
            </w:r>
          </w:p>
          <w:p w14:paraId="5DAA9A23" w14:textId="77777777" w:rsidR="00733BBD" w:rsidRPr="00CD0E3A" w:rsidRDefault="00685D3F" w:rsidP="00CD0E3A">
            <w:pPr>
              <w:spacing w:line="276" w:lineRule="auto"/>
              <w:rPr>
                <w:rFonts w:ascii="Arial" w:hAnsi="Arial" w:cs="Arial"/>
                <w:sz w:val="24"/>
                <w:szCs w:val="24"/>
              </w:rPr>
            </w:pPr>
            <w:r w:rsidRPr="00CD0E3A">
              <w:rPr>
                <w:rFonts w:ascii="Arial" w:hAnsi="Arial" w:cs="Arial"/>
                <w:sz w:val="24"/>
                <w:szCs w:val="24"/>
              </w:rPr>
              <w:t>TDR de relecture de l’arrêté conjoint n°2016-039/MJDHPC/MINEFID du 12 avril 2016 portant fixation des rétributions forfaitaires des avocats, huissiers de justice, notaires, et experts intervenant dans l’assistance judiciaire  et leurs modalités de paiement.</w:t>
            </w:r>
          </w:p>
          <w:p w14:paraId="74E81378" w14:textId="77777777" w:rsidR="00685D3F" w:rsidRPr="00CD0E3A" w:rsidRDefault="00685D3F" w:rsidP="00CD0E3A">
            <w:pPr>
              <w:spacing w:line="276" w:lineRule="auto"/>
              <w:rPr>
                <w:rFonts w:ascii="Arial" w:hAnsi="Arial" w:cs="Arial"/>
                <w:sz w:val="24"/>
                <w:szCs w:val="24"/>
              </w:rPr>
            </w:pPr>
            <w:r w:rsidRPr="00CD0E3A">
              <w:rPr>
                <w:rFonts w:ascii="Arial" w:hAnsi="Arial" w:cs="Arial"/>
                <w:sz w:val="24"/>
                <w:szCs w:val="24"/>
              </w:rPr>
              <w:t>Correspondances envoyées aux différents acteurs.</w:t>
            </w:r>
          </w:p>
        </w:tc>
        <w:tc>
          <w:tcPr>
            <w:tcW w:w="1949" w:type="dxa"/>
          </w:tcPr>
          <w:p w14:paraId="063FCBDF" w14:textId="77777777" w:rsidR="00733BBD" w:rsidRPr="00CD0E3A" w:rsidRDefault="00685D3F" w:rsidP="00CD0E3A">
            <w:pPr>
              <w:spacing w:line="276" w:lineRule="auto"/>
              <w:rPr>
                <w:rFonts w:ascii="Arial" w:hAnsi="Arial" w:cs="Arial"/>
                <w:sz w:val="24"/>
                <w:szCs w:val="24"/>
              </w:rPr>
            </w:pPr>
            <w:r w:rsidRPr="00CD0E3A">
              <w:rPr>
                <w:rFonts w:ascii="Arial" w:hAnsi="Arial" w:cs="Arial"/>
                <w:sz w:val="24"/>
                <w:szCs w:val="24"/>
              </w:rPr>
              <w:t>2 </w:t>
            </w:r>
            <w:r w:rsidR="00F834E5" w:rsidRPr="00CD0E3A">
              <w:rPr>
                <w:rFonts w:ascii="Arial" w:hAnsi="Arial" w:cs="Arial"/>
                <w:sz w:val="24"/>
                <w:szCs w:val="24"/>
              </w:rPr>
              <w:t>5</w:t>
            </w:r>
            <w:r w:rsidRPr="00CD0E3A">
              <w:rPr>
                <w:rFonts w:ascii="Arial" w:hAnsi="Arial" w:cs="Arial"/>
                <w:sz w:val="24"/>
                <w:szCs w:val="24"/>
              </w:rPr>
              <w:t>50 000</w:t>
            </w:r>
          </w:p>
        </w:tc>
        <w:tc>
          <w:tcPr>
            <w:tcW w:w="2738" w:type="dxa"/>
          </w:tcPr>
          <w:p w14:paraId="587CE56E" w14:textId="77777777" w:rsidR="00733BBD" w:rsidRPr="00CD0E3A" w:rsidRDefault="00685D3F" w:rsidP="00CD0E3A">
            <w:pPr>
              <w:spacing w:line="276" w:lineRule="auto"/>
              <w:rPr>
                <w:rFonts w:ascii="Arial" w:hAnsi="Arial" w:cs="Arial"/>
                <w:sz w:val="24"/>
                <w:szCs w:val="24"/>
              </w:rPr>
            </w:pPr>
            <w:r w:rsidRPr="00CD0E3A">
              <w:rPr>
                <w:rFonts w:ascii="Arial" w:hAnsi="Arial" w:cs="Arial"/>
                <w:sz w:val="24"/>
                <w:szCs w:val="24"/>
              </w:rPr>
              <w:t>Atelier de rédaction</w:t>
            </w:r>
          </w:p>
        </w:tc>
      </w:tr>
      <w:tr w:rsidR="00733BBD" w:rsidRPr="00CD0E3A" w14:paraId="2B8795C7" w14:textId="77777777" w:rsidTr="00A63116">
        <w:tc>
          <w:tcPr>
            <w:tcW w:w="3874" w:type="dxa"/>
            <w:vAlign w:val="center"/>
          </w:tcPr>
          <w:p w14:paraId="59CE956D" w14:textId="77777777" w:rsidR="00733BBD" w:rsidRPr="00CD0E3A" w:rsidRDefault="00733BBD" w:rsidP="00CD0E3A">
            <w:pPr>
              <w:pStyle w:val="Standard"/>
              <w:spacing w:line="276" w:lineRule="auto"/>
              <w:jc w:val="both"/>
              <w:rPr>
                <w:rFonts w:ascii="Arial" w:eastAsia="Times New Roman" w:hAnsi="Arial" w:cs="Arial"/>
                <w:lang w:val="fr-FR"/>
              </w:rPr>
            </w:pPr>
            <w:r w:rsidRPr="00CD0E3A">
              <w:rPr>
                <w:rFonts w:ascii="Arial" w:eastAsia="Times New Roman" w:hAnsi="Arial" w:cs="Arial"/>
                <w:lang w:val="fr-FR"/>
              </w:rPr>
              <w:t xml:space="preserve">Sensibiliser sur l’existence du fonds </w:t>
            </w:r>
          </w:p>
        </w:tc>
        <w:tc>
          <w:tcPr>
            <w:tcW w:w="2496" w:type="dxa"/>
          </w:tcPr>
          <w:p w14:paraId="65476C88" w14:textId="77777777" w:rsidR="00733BBD" w:rsidRPr="00CD0E3A" w:rsidRDefault="00733BBD" w:rsidP="00CD0E3A">
            <w:pPr>
              <w:pStyle w:val="Standard"/>
              <w:spacing w:line="276" w:lineRule="auto"/>
              <w:jc w:val="both"/>
              <w:rPr>
                <w:rFonts w:ascii="Arial" w:hAnsi="Arial" w:cs="Arial"/>
                <w:lang w:val="fr-FR"/>
              </w:rPr>
            </w:pPr>
            <w:r w:rsidRPr="00CD0E3A">
              <w:rPr>
                <w:rFonts w:ascii="Arial" w:hAnsi="Arial" w:cs="Arial"/>
                <w:lang w:val="fr-FR"/>
              </w:rPr>
              <w:t>Fonds d’assistance judiciaire / MJDHPC</w:t>
            </w:r>
          </w:p>
        </w:tc>
        <w:tc>
          <w:tcPr>
            <w:tcW w:w="4252" w:type="dxa"/>
          </w:tcPr>
          <w:p w14:paraId="001B99DE" w14:textId="77777777" w:rsidR="002C50F7" w:rsidRPr="00CD0E3A" w:rsidRDefault="000B546D" w:rsidP="00CD0E3A">
            <w:pPr>
              <w:spacing w:line="276" w:lineRule="auto"/>
              <w:rPr>
                <w:rFonts w:ascii="Arial" w:hAnsi="Arial" w:cs="Arial"/>
                <w:sz w:val="24"/>
                <w:szCs w:val="24"/>
              </w:rPr>
            </w:pPr>
            <w:r w:rsidRPr="00CD0E3A">
              <w:rPr>
                <w:rFonts w:ascii="Arial" w:hAnsi="Arial" w:cs="Arial"/>
                <w:sz w:val="24"/>
                <w:szCs w:val="24"/>
              </w:rPr>
              <w:t>R</w:t>
            </w:r>
            <w:r w:rsidR="002C50F7" w:rsidRPr="00CD0E3A">
              <w:rPr>
                <w:rFonts w:ascii="Arial" w:hAnsi="Arial" w:cs="Arial"/>
                <w:sz w:val="24"/>
                <w:szCs w:val="24"/>
              </w:rPr>
              <w:t>éalis</w:t>
            </w:r>
            <w:r w:rsidRPr="00CD0E3A">
              <w:rPr>
                <w:rFonts w:ascii="Arial" w:hAnsi="Arial" w:cs="Arial"/>
                <w:sz w:val="24"/>
                <w:szCs w:val="24"/>
              </w:rPr>
              <w:t>ée</w:t>
            </w:r>
            <w:r w:rsidR="002C50F7" w:rsidRPr="00CD0E3A">
              <w:rPr>
                <w:rFonts w:ascii="Arial" w:hAnsi="Arial" w:cs="Arial"/>
                <w:sz w:val="24"/>
                <w:szCs w:val="24"/>
              </w:rPr>
              <w:t>.</w:t>
            </w:r>
          </w:p>
          <w:p w14:paraId="3DEA81CF" w14:textId="77777777" w:rsidR="00733BBD" w:rsidRPr="00CD0E3A" w:rsidRDefault="002C50F7" w:rsidP="00CD0E3A">
            <w:pPr>
              <w:spacing w:line="276" w:lineRule="auto"/>
              <w:rPr>
                <w:rFonts w:ascii="Arial" w:hAnsi="Arial" w:cs="Arial"/>
                <w:sz w:val="24"/>
                <w:szCs w:val="24"/>
              </w:rPr>
            </w:pPr>
            <w:r w:rsidRPr="00CD0E3A">
              <w:rPr>
                <w:rFonts w:ascii="Arial" w:hAnsi="Arial" w:cs="Arial"/>
                <w:sz w:val="24"/>
                <w:szCs w:val="24"/>
              </w:rPr>
              <w:t>Ca</w:t>
            </w:r>
            <w:r w:rsidR="000B546D" w:rsidRPr="00CD0E3A">
              <w:rPr>
                <w:rFonts w:ascii="Arial" w:hAnsi="Arial" w:cs="Arial"/>
                <w:sz w:val="24"/>
                <w:szCs w:val="24"/>
              </w:rPr>
              <w:t>mpagnes de sensibilisation effectuées dans 21 chefs-lieux de province</w:t>
            </w:r>
          </w:p>
        </w:tc>
        <w:tc>
          <w:tcPr>
            <w:tcW w:w="1949" w:type="dxa"/>
          </w:tcPr>
          <w:p w14:paraId="6882C9D3" w14:textId="77777777" w:rsidR="00733BBD" w:rsidRPr="00CD0E3A" w:rsidRDefault="000B546D" w:rsidP="00CD0E3A">
            <w:pPr>
              <w:spacing w:line="276" w:lineRule="auto"/>
              <w:rPr>
                <w:rFonts w:ascii="Arial" w:hAnsi="Arial" w:cs="Arial"/>
                <w:sz w:val="24"/>
                <w:szCs w:val="24"/>
              </w:rPr>
            </w:pPr>
            <w:r w:rsidRPr="00CD0E3A">
              <w:rPr>
                <w:rFonts w:ascii="Arial" w:hAnsi="Arial" w:cs="Arial"/>
                <w:sz w:val="24"/>
                <w:szCs w:val="24"/>
              </w:rPr>
              <w:t>19 101 000</w:t>
            </w:r>
          </w:p>
        </w:tc>
        <w:tc>
          <w:tcPr>
            <w:tcW w:w="2738" w:type="dxa"/>
          </w:tcPr>
          <w:p w14:paraId="7C8593E4" w14:textId="77777777" w:rsidR="00733BBD" w:rsidRPr="00CD0E3A" w:rsidRDefault="000B546D" w:rsidP="00CD0E3A">
            <w:pPr>
              <w:spacing w:line="276" w:lineRule="auto"/>
              <w:rPr>
                <w:rFonts w:ascii="Arial" w:hAnsi="Arial" w:cs="Arial"/>
                <w:sz w:val="24"/>
                <w:szCs w:val="24"/>
              </w:rPr>
            </w:pPr>
            <w:r w:rsidRPr="00CD0E3A">
              <w:rPr>
                <w:rFonts w:ascii="Arial" w:hAnsi="Arial" w:cs="Arial"/>
                <w:sz w:val="24"/>
                <w:szCs w:val="24"/>
              </w:rPr>
              <w:t>Poursuite des campagnes de sensibilisation dans 5 localités</w:t>
            </w:r>
          </w:p>
        </w:tc>
      </w:tr>
      <w:tr w:rsidR="00733BBD" w:rsidRPr="00CD0E3A" w14:paraId="3244265F" w14:textId="77777777" w:rsidTr="00A63116">
        <w:tc>
          <w:tcPr>
            <w:tcW w:w="3874" w:type="dxa"/>
            <w:vAlign w:val="center"/>
          </w:tcPr>
          <w:p w14:paraId="0B89C831" w14:textId="77777777" w:rsidR="00733BBD" w:rsidRPr="00CD0E3A" w:rsidRDefault="00733BBD" w:rsidP="00CD0E3A">
            <w:pPr>
              <w:pStyle w:val="Standard"/>
              <w:spacing w:line="276" w:lineRule="auto"/>
              <w:jc w:val="both"/>
              <w:rPr>
                <w:rFonts w:ascii="Arial" w:eastAsia="Times New Roman" w:hAnsi="Arial" w:cs="Arial"/>
                <w:lang w:val="fr-FR"/>
              </w:rPr>
            </w:pPr>
            <w:r w:rsidRPr="00CD0E3A">
              <w:rPr>
                <w:rFonts w:ascii="Arial" w:eastAsia="Times New Roman" w:hAnsi="Arial" w:cs="Arial"/>
                <w:lang w:val="fr-FR"/>
              </w:rPr>
              <w:t>Augmenter la dotation du fonds de 100 000 000 FCFA à 200 000 000 FCFA</w:t>
            </w:r>
          </w:p>
        </w:tc>
        <w:tc>
          <w:tcPr>
            <w:tcW w:w="2496" w:type="dxa"/>
          </w:tcPr>
          <w:p w14:paraId="3FD1AB8F" w14:textId="77777777" w:rsidR="00733BBD" w:rsidRPr="00CD0E3A" w:rsidRDefault="00733BBD" w:rsidP="00CD0E3A">
            <w:pPr>
              <w:pStyle w:val="Standard"/>
              <w:spacing w:line="276" w:lineRule="auto"/>
              <w:jc w:val="both"/>
              <w:rPr>
                <w:rFonts w:ascii="Arial" w:hAnsi="Arial" w:cs="Arial"/>
                <w:lang w:val="fr-FR"/>
              </w:rPr>
            </w:pPr>
            <w:r w:rsidRPr="00CD0E3A">
              <w:rPr>
                <w:rFonts w:ascii="Arial" w:hAnsi="Arial" w:cs="Arial"/>
                <w:lang w:val="fr-FR"/>
              </w:rPr>
              <w:t>Fonds d’assistance judiciaire / MJDHPC</w:t>
            </w:r>
          </w:p>
        </w:tc>
        <w:tc>
          <w:tcPr>
            <w:tcW w:w="4252" w:type="dxa"/>
          </w:tcPr>
          <w:p w14:paraId="69AF69C8" w14:textId="77777777" w:rsidR="00733BBD" w:rsidRPr="00CD0E3A" w:rsidRDefault="001E5402" w:rsidP="00CD0E3A">
            <w:pPr>
              <w:spacing w:line="276" w:lineRule="auto"/>
              <w:rPr>
                <w:rFonts w:ascii="Arial" w:hAnsi="Arial" w:cs="Arial"/>
                <w:sz w:val="24"/>
                <w:szCs w:val="24"/>
              </w:rPr>
            </w:pPr>
            <w:r w:rsidRPr="00CD0E3A">
              <w:rPr>
                <w:rFonts w:ascii="Arial" w:hAnsi="Arial" w:cs="Arial"/>
                <w:sz w:val="24"/>
                <w:szCs w:val="24"/>
              </w:rPr>
              <w:t>En cours de réalisation.</w:t>
            </w:r>
          </w:p>
          <w:p w14:paraId="097A1FE3" w14:textId="77777777" w:rsidR="001E5402" w:rsidRPr="00CD0E3A" w:rsidRDefault="001E5402" w:rsidP="00CD0E3A">
            <w:pPr>
              <w:spacing w:line="276" w:lineRule="auto"/>
              <w:rPr>
                <w:rFonts w:ascii="Arial" w:hAnsi="Arial" w:cs="Arial"/>
                <w:sz w:val="24"/>
                <w:szCs w:val="24"/>
              </w:rPr>
            </w:pPr>
            <w:r w:rsidRPr="00CD0E3A">
              <w:rPr>
                <w:rFonts w:ascii="Arial" w:hAnsi="Arial" w:cs="Arial"/>
                <w:sz w:val="24"/>
                <w:szCs w:val="24"/>
              </w:rPr>
              <w:t>Budget du FAJ est passé à 170 000 000F CFA</w:t>
            </w:r>
          </w:p>
        </w:tc>
        <w:tc>
          <w:tcPr>
            <w:tcW w:w="1949" w:type="dxa"/>
          </w:tcPr>
          <w:p w14:paraId="2D25EF1A" w14:textId="77777777" w:rsidR="00733BBD" w:rsidRPr="00CD0E3A" w:rsidRDefault="001E5402" w:rsidP="00CD0E3A">
            <w:pPr>
              <w:spacing w:line="276" w:lineRule="auto"/>
              <w:rPr>
                <w:rFonts w:ascii="Arial" w:hAnsi="Arial" w:cs="Arial"/>
                <w:sz w:val="24"/>
                <w:szCs w:val="24"/>
              </w:rPr>
            </w:pPr>
            <w:r w:rsidRPr="00CD0E3A">
              <w:rPr>
                <w:rFonts w:ascii="Arial" w:hAnsi="Arial" w:cs="Arial"/>
                <w:sz w:val="24"/>
                <w:szCs w:val="24"/>
              </w:rPr>
              <w:t>Néant</w:t>
            </w:r>
          </w:p>
        </w:tc>
        <w:tc>
          <w:tcPr>
            <w:tcW w:w="2738" w:type="dxa"/>
          </w:tcPr>
          <w:p w14:paraId="235295A8" w14:textId="77777777" w:rsidR="00733BBD" w:rsidRPr="00CD0E3A" w:rsidRDefault="001E5402" w:rsidP="00CD0E3A">
            <w:pPr>
              <w:spacing w:line="276" w:lineRule="auto"/>
              <w:rPr>
                <w:rFonts w:ascii="Arial" w:hAnsi="Arial" w:cs="Arial"/>
                <w:sz w:val="24"/>
                <w:szCs w:val="24"/>
              </w:rPr>
            </w:pPr>
            <w:r w:rsidRPr="00CD0E3A">
              <w:rPr>
                <w:rFonts w:ascii="Arial" w:hAnsi="Arial" w:cs="Arial"/>
                <w:sz w:val="24"/>
                <w:szCs w:val="24"/>
              </w:rPr>
              <w:t>Poursuite du plaidoyer auprès des autorités de tutelle et des PTF</w:t>
            </w:r>
          </w:p>
        </w:tc>
      </w:tr>
      <w:tr w:rsidR="00733BBD" w:rsidRPr="00CD0E3A" w14:paraId="1BA83827" w14:textId="77777777" w:rsidTr="00316A39">
        <w:tc>
          <w:tcPr>
            <w:tcW w:w="15309" w:type="dxa"/>
            <w:gridSpan w:val="5"/>
            <w:shd w:val="clear" w:color="auto" w:fill="00B0F0"/>
          </w:tcPr>
          <w:p w14:paraId="7B80EA44" w14:textId="77777777" w:rsidR="00733BBD" w:rsidRPr="00CD0E3A" w:rsidRDefault="00733BBD" w:rsidP="00CD0E3A">
            <w:pPr>
              <w:spacing w:line="276" w:lineRule="auto"/>
              <w:rPr>
                <w:rFonts w:ascii="Arial" w:hAnsi="Arial" w:cs="Arial"/>
                <w:b/>
                <w:sz w:val="24"/>
                <w:szCs w:val="24"/>
              </w:rPr>
            </w:pPr>
            <w:bookmarkStart w:id="51" w:name="_Toc495482621"/>
            <w:r w:rsidRPr="00CD0E3A">
              <w:rPr>
                <w:rFonts w:ascii="Arial" w:hAnsi="Arial" w:cs="Arial"/>
                <w:b/>
                <w:sz w:val="24"/>
                <w:szCs w:val="24"/>
              </w:rPr>
              <w:t>Thème 2 : Amélioration de l’efficacité de l’administration publique</w:t>
            </w:r>
            <w:bookmarkEnd w:id="51"/>
          </w:p>
        </w:tc>
      </w:tr>
      <w:tr w:rsidR="00733BBD" w:rsidRPr="00CD0E3A" w14:paraId="64D5A13F" w14:textId="77777777" w:rsidTr="00316A39">
        <w:tc>
          <w:tcPr>
            <w:tcW w:w="15309" w:type="dxa"/>
            <w:gridSpan w:val="5"/>
            <w:shd w:val="clear" w:color="auto" w:fill="00B050"/>
          </w:tcPr>
          <w:p w14:paraId="1F7EF6FA" w14:textId="77777777" w:rsidR="00733BBD" w:rsidRPr="00CD0E3A" w:rsidRDefault="00733BBD" w:rsidP="00CD0E3A">
            <w:pPr>
              <w:pStyle w:val="Titre3"/>
              <w:spacing w:before="0" w:line="276" w:lineRule="auto"/>
              <w:jc w:val="both"/>
              <w:outlineLvl w:val="2"/>
              <w:rPr>
                <w:rFonts w:ascii="Arial" w:hAnsi="Arial" w:cs="Arial"/>
                <w:color w:val="auto"/>
                <w:sz w:val="24"/>
                <w:szCs w:val="24"/>
              </w:rPr>
            </w:pPr>
            <w:bookmarkStart w:id="52" w:name="_Toc495482622"/>
            <w:bookmarkStart w:id="53" w:name="_Toc514401141"/>
            <w:bookmarkStart w:id="54" w:name="_Toc514401687"/>
            <w:bookmarkStart w:id="55" w:name="_Toc529372159"/>
            <w:r w:rsidRPr="00CD0E3A">
              <w:rPr>
                <w:rFonts w:ascii="Arial" w:hAnsi="Arial" w:cs="Arial"/>
                <w:color w:val="auto"/>
                <w:sz w:val="24"/>
                <w:szCs w:val="24"/>
                <w:u w:val="single"/>
              </w:rPr>
              <w:t>Engagement N°4</w:t>
            </w:r>
            <w:r w:rsidRPr="00CD0E3A">
              <w:rPr>
                <w:rFonts w:ascii="Arial" w:hAnsi="Arial" w:cs="Arial"/>
                <w:color w:val="auto"/>
                <w:sz w:val="24"/>
                <w:szCs w:val="24"/>
              </w:rPr>
              <w:t>: Systématiser l’inscription en ligne de tous les  concours de la fonction publique niveau supérieur au BAC et au moins 50% de ceux niveau BAC</w:t>
            </w:r>
            <w:bookmarkEnd w:id="52"/>
            <w:bookmarkEnd w:id="53"/>
            <w:bookmarkEnd w:id="54"/>
            <w:bookmarkEnd w:id="55"/>
          </w:p>
        </w:tc>
      </w:tr>
      <w:tr w:rsidR="00733BBD" w:rsidRPr="00CD0E3A" w14:paraId="037DAB83" w14:textId="77777777" w:rsidTr="00A63116">
        <w:tc>
          <w:tcPr>
            <w:tcW w:w="3874" w:type="dxa"/>
            <w:vAlign w:val="center"/>
          </w:tcPr>
          <w:p w14:paraId="7297D237"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Rédiger le cahier de charge de mise à niveau de la plateforme d’inscription</w:t>
            </w:r>
          </w:p>
        </w:tc>
        <w:tc>
          <w:tcPr>
            <w:tcW w:w="2496" w:type="dxa"/>
            <w:vAlign w:val="center"/>
          </w:tcPr>
          <w:p w14:paraId="45686A23"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Secrétariat technique du Guichet Virtuel de l'Administration Publique (ST-GVAP) / MFPTPS</w:t>
            </w:r>
          </w:p>
        </w:tc>
        <w:tc>
          <w:tcPr>
            <w:tcW w:w="4252" w:type="dxa"/>
          </w:tcPr>
          <w:p w14:paraId="51BC98C1" w14:textId="77777777" w:rsidR="00733BBD" w:rsidRPr="00CD0E3A" w:rsidRDefault="00B53DCE" w:rsidP="00CD0E3A">
            <w:pPr>
              <w:spacing w:line="276" w:lineRule="auto"/>
              <w:rPr>
                <w:rFonts w:ascii="Arial" w:hAnsi="Arial" w:cs="Arial"/>
                <w:sz w:val="24"/>
                <w:szCs w:val="24"/>
              </w:rPr>
            </w:pPr>
            <w:r w:rsidRPr="00CD0E3A">
              <w:rPr>
                <w:rFonts w:ascii="Arial" w:hAnsi="Arial" w:cs="Arial"/>
                <w:sz w:val="24"/>
                <w:szCs w:val="24"/>
              </w:rPr>
              <w:t>Activité réalisée</w:t>
            </w:r>
          </w:p>
        </w:tc>
        <w:tc>
          <w:tcPr>
            <w:tcW w:w="1949" w:type="dxa"/>
          </w:tcPr>
          <w:p w14:paraId="4B3D0E5C" w14:textId="77777777" w:rsidR="00733BBD" w:rsidRPr="00CD0E3A" w:rsidRDefault="00B53DCE" w:rsidP="00CD0E3A">
            <w:pPr>
              <w:spacing w:line="276" w:lineRule="auto"/>
              <w:rPr>
                <w:rFonts w:ascii="Arial" w:hAnsi="Arial" w:cs="Arial"/>
                <w:sz w:val="24"/>
                <w:szCs w:val="24"/>
              </w:rPr>
            </w:pPr>
            <w:r w:rsidRPr="00CD0E3A">
              <w:rPr>
                <w:rFonts w:ascii="Arial" w:hAnsi="Arial" w:cs="Arial"/>
                <w:sz w:val="24"/>
                <w:szCs w:val="24"/>
              </w:rPr>
              <w:t>4 264 350</w:t>
            </w:r>
          </w:p>
        </w:tc>
        <w:tc>
          <w:tcPr>
            <w:tcW w:w="2738" w:type="dxa"/>
          </w:tcPr>
          <w:p w14:paraId="005CCEFF" w14:textId="77777777" w:rsidR="00733BBD" w:rsidRPr="00CD0E3A" w:rsidRDefault="00733BBD" w:rsidP="00CD0E3A">
            <w:pPr>
              <w:spacing w:line="276" w:lineRule="auto"/>
              <w:rPr>
                <w:rFonts w:ascii="Arial" w:hAnsi="Arial" w:cs="Arial"/>
                <w:sz w:val="24"/>
                <w:szCs w:val="24"/>
              </w:rPr>
            </w:pPr>
          </w:p>
        </w:tc>
      </w:tr>
      <w:tr w:rsidR="00733BBD" w:rsidRPr="00CD0E3A" w14:paraId="19215469" w14:textId="77777777" w:rsidTr="00A63116">
        <w:tc>
          <w:tcPr>
            <w:tcW w:w="3874" w:type="dxa"/>
            <w:vAlign w:val="center"/>
          </w:tcPr>
          <w:p w14:paraId="07296DC7"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 xml:space="preserve">Mettre à niveau effectivement la plateforme d’inscription </w:t>
            </w:r>
          </w:p>
        </w:tc>
        <w:tc>
          <w:tcPr>
            <w:tcW w:w="2496" w:type="dxa"/>
            <w:vAlign w:val="center"/>
          </w:tcPr>
          <w:p w14:paraId="5B651B15"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ST-GVAP / MFPTPS</w:t>
            </w:r>
          </w:p>
        </w:tc>
        <w:tc>
          <w:tcPr>
            <w:tcW w:w="4252" w:type="dxa"/>
          </w:tcPr>
          <w:p w14:paraId="50CCD998" w14:textId="77777777" w:rsidR="00733BBD" w:rsidRDefault="00FE145D" w:rsidP="00CD0E3A">
            <w:pPr>
              <w:spacing w:line="276" w:lineRule="auto"/>
              <w:rPr>
                <w:rFonts w:ascii="Arial" w:hAnsi="Arial" w:cs="Arial"/>
                <w:sz w:val="24"/>
                <w:szCs w:val="24"/>
              </w:rPr>
            </w:pPr>
            <w:r>
              <w:rPr>
                <w:rFonts w:ascii="Arial" w:hAnsi="Arial" w:cs="Arial"/>
                <w:sz w:val="24"/>
                <w:szCs w:val="24"/>
              </w:rPr>
              <w:t>Réalisé</w:t>
            </w:r>
          </w:p>
          <w:p w14:paraId="5DC48006" w14:textId="77777777" w:rsidR="00FE145D" w:rsidRDefault="00FE145D" w:rsidP="00410313">
            <w:pPr>
              <w:pStyle w:val="Paragraphedeliste"/>
              <w:numPr>
                <w:ilvl w:val="0"/>
                <w:numId w:val="4"/>
              </w:numPr>
              <w:spacing w:line="276" w:lineRule="auto"/>
              <w:jc w:val="both"/>
              <w:rPr>
                <w:rFonts w:ascii="Arial" w:hAnsi="Arial" w:cs="Arial"/>
              </w:rPr>
            </w:pPr>
            <w:r w:rsidRPr="00410313">
              <w:rPr>
                <w:rFonts w:ascii="Arial" w:hAnsi="Arial" w:cs="Arial"/>
              </w:rPr>
              <w:t>La plateforme e-Concours a été testée et déployée dans des serveurs mis à la disposition du ministère par  l’ONATEL,  le vendredi 25 et samedi 26 mai 2018.</w:t>
            </w:r>
          </w:p>
          <w:p w14:paraId="56703DEB" w14:textId="77777777" w:rsidR="00410313" w:rsidRPr="00410313" w:rsidRDefault="00410313" w:rsidP="00410313">
            <w:pPr>
              <w:pStyle w:val="Paragraphedeliste"/>
              <w:numPr>
                <w:ilvl w:val="0"/>
                <w:numId w:val="4"/>
              </w:numPr>
              <w:spacing w:line="276" w:lineRule="auto"/>
              <w:jc w:val="both"/>
              <w:rPr>
                <w:rFonts w:ascii="Arial" w:hAnsi="Arial" w:cs="Arial"/>
              </w:rPr>
            </w:pPr>
            <w:r>
              <w:rPr>
                <w:rFonts w:ascii="Arial" w:hAnsi="Arial" w:cs="Arial"/>
              </w:rPr>
              <w:t xml:space="preserve">La session </w:t>
            </w:r>
            <w:r w:rsidRPr="00410313">
              <w:rPr>
                <w:rFonts w:ascii="Arial" w:hAnsi="Arial" w:cs="Arial"/>
              </w:rPr>
              <w:t>2018</w:t>
            </w:r>
            <w:r>
              <w:rPr>
                <w:rFonts w:ascii="Arial" w:hAnsi="Arial" w:cs="Arial"/>
              </w:rPr>
              <w:t xml:space="preserve"> des concours </w:t>
            </w:r>
            <w:r w:rsidRPr="00410313">
              <w:rPr>
                <w:rFonts w:ascii="Arial" w:hAnsi="Arial" w:cs="Arial"/>
              </w:rPr>
              <w:t xml:space="preserve">s’est effectuée du  28 mai au 16 juin 2018 avec vingt-cinq (25) concours de niveau supérieur au baccalauréat et  vingt-cinq (25) concours de niveau baccalauréat, soit au total cinquante (50) concours.  </w:t>
            </w:r>
          </w:p>
          <w:p w14:paraId="2B04551C" w14:textId="77777777" w:rsidR="00410313" w:rsidRPr="00CD0E3A" w:rsidRDefault="00410313" w:rsidP="00410313">
            <w:pPr>
              <w:pStyle w:val="Paragraphedeliste"/>
              <w:spacing w:line="276" w:lineRule="auto"/>
              <w:jc w:val="both"/>
              <w:rPr>
                <w:rFonts w:ascii="Arial" w:hAnsi="Arial" w:cs="Arial"/>
              </w:rPr>
            </w:pPr>
            <w:r w:rsidRPr="00CD0E3A">
              <w:rPr>
                <w:rFonts w:ascii="Arial" w:hAnsi="Arial" w:cs="Arial"/>
              </w:rPr>
              <w:t>A la clôture de la plateforme, 247 532 inscriptions ont  été enregistrées.</w:t>
            </w:r>
          </w:p>
          <w:p w14:paraId="6041ECDC" w14:textId="77777777" w:rsidR="00410313" w:rsidRPr="00FE145D" w:rsidRDefault="00410313" w:rsidP="00FE145D">
            <w:pPr>
              <w:spacing w:after="160" w:line="276" w:lineRule="auto"/>
              <w:jc w:val="both"/>
              <w:rPr>
                <w:rFonts w:ascii="Arial" w:hAnsi="Arial" w:cs="Arial"/>
                <w:sz w:val="24"/>
                <w:szCs w:val="24"/>
              </w:rPr>
            </w:pPr>
          </w:p>
          <w:p w14:paraId="5C289E05" w14:textId="77777777" w:rsidR="00FE145D" w:rsidRPr="00CD0E3A" w:rsidRDefault="00FE145D" w:rsidP="00CD0E3A">
            <w:pPr>
              <w:spacing w:line="276" w:lineRule="auto"/>
              <w:rPr>
                <w:rFonts w:ascii="Arial" w:hAnsi="Arial" w:cs="Arial"/>
                <w:sz w:val="24"/>
                <w:szCs w:val="24"/>
              </w:rPr>
            </w:pPr>
          </w:p>
        </w:tc>
        <w:tc>
          <w:tcPr>
            <w:tcW w:w="1949" w:type="dxa"/>
          </w:tcPr>
          <w:p w14:paraId="1D430773" w14:textId="77777777" w:rsidR="00733BBD" w:rsidRPr="00CD0E3A" w:rsidRDefault="00410313" w:rsidP="00CD0E3A">
            <w:pPr>
              <w:spacing w:line="276" w:lineRule="auto"/>
              <w:rPr>
                <w:rFonts w:ascii="Arial" w:hAnsi="Arial" w:cs="Arial"/>
                <w:sz w:val="24"/>
                <w:szCs w:val="24"/>
              </w:rPr>
            </w:pPr>
            <w:r>
              <w:rPr>
                <w:rFonts w:ascii="Arial" w:hAnsi="Arial" w:cs="Arial"/>
                <w:sz w:val="24"/>
                <w:szCs w:val="24"/>
              </w:rPr>
              <w:t>PM</w:t>
            </w:r>
          </w:p>
        </w:tc>
        <w:tc>
          <w:tcPr>
            <w:tcW w:w="2738" w:type="dxa"/>
          </w:tcPr>
          <w:p w14:paraId="2F819441" w14:textId="77777777" w:rsidR="00733BBD" w:rsidRPr="00CD0E3A" w:rsidRDefault="00733BBD" w:rsidP="00CD0E3A">
            <w:pPr>
              <w:spacing w:line="276" w:lineRule="auto"/>
              <w:rPr>
                <w:rFonts w:ascii="Arial" w:hAnsi="Arial" w:cs="Arial"/>
                <w:sz w:val="24"/>
                <w:szCs w:val="24"/>
              </w:rPr>
            </w:pPr>
          </w:p>
        </w:tc>
      </w:tr>
      <w:tr w:rsidR="00733BBD" w:rsidRPr="00CD0E3A" w14:paraId="333B1D3B" w14:textId="77777777" w:rsidTr="00316A39">
        <w:tc>
          <w:tcPr>
            <w:tcW w:w="15309" w:type="dxa"/>
            <w:gridSpan w:val="5"/>
            <w:shd w:val="clear" w:color="auto" w:fill="00B050"/>
          </w:tcPr>
          <w:p w14:paraId="2EB00EF8" w14:textId="77777777" w:rsidR="00733BBD" w:rsidRPr="00CD0E3A" w:rsidRDefault="00733BBD" w:rsidP="00CD0E3A">
            <w:pPr>
              <w:spacing w:line="276" w:lineRule="auto"/>
              <w:rPr>
                <w:rFonts w:ascii="Arial" w:hAnsi="Arial" w:cs="Arial"/>
                <w:b/>
                <w:sz w:val="24"/>
                <w:szCs w:val="24"/>
              </w:rPr>
            </w:pPr>
            <w:r w:rsidRPr="00CD0E3A">
              <w:rPr>
                <w:rFonts w:ascii="Arial" w:hAnsi="Arial" w:cs="Arial"/>
                <w:b/>
                <w:sz w:val="24"/>
                <w:szCs w:val="24"/>
                <w:u w:val="single"/>
              </w:rPr>
              <w:t>Engagement N°5</w:t>
            </w:r>
            <w:r w:rsidRPr="00CD0E3A">
              <w:rPr>
                <w:rFonts w:ascii="Arial" w:hAnsi="Arial" w:cs="Arial"/>
                <w:b/>
                <w:sz w:val="24"/>
                <w:szCs w:val="24"/>
              </w:rPr>
              <w:t> : Mettre en place un dispositif d’enregistrement et de traitement des plaintes au sein des départements ministériels</w:t>
            </w:r>
          </w:p>
        </w:tc>
      </w:tr>
      <w:tr w:rsidR="00733BBD" w:rsidRPr="00CD0E3A" w14:paraId="1F9FEC73" w14:textId="77777777" w:rsidTr="00A63116">
        <w:tc>
          <w:tcPr>
            <w:tcW w:w="3874" w:type="dxa"/>
          </w:tcPr>
          <w:p w14:paraId="7DDD31CD" w14:textId="77777777" w:rsidR="00733BBD" w:rsidRPr="00CD0E3A" w:rsidRDefault="00733BBD" w:rsidP="00CD0E3A">
            <w:pPr>
              <w:spacing w:line="276" w:lineRule="auto"/>
              <w:jc w:val="both"/>
              <w:rPr>
                <w:rFonts w:ascii="Arial" w:eastAsia="Times New Roman" w:hAnsi="Arial" w:cs="Arial"/>
                <w:sz w:val="24"/>
                <w:szCs w:val="24"/>
              </w:rPr>
            </w:pPr>
            <w:r w:rsidRPr="00CD0E3A">
              <w:rPr>
                <w:rFonts w:ascii="Arial" w:eastAsia="Times New Roman" w:hAnsi="Arial" w:cs="Arial"/>
                <w:sz w:val="24"/>
                <w:szCs w:val="24"/>
              </w:rPr>
              <w:t>Doter les services d’accueil de 5 départements ministériels d’un instrument d’enregistrement des plaintes</w:t>
            </w:r>
          </w:p>
        </w:tc>
        <w:tc>
          <w:tcPr>
            <w:tcW w:w="2496" w:type="dxa"/>
          </w:tcPr>
          <w:p w14:paraId="29CC8FB8" w14:textId="77777777" w:rsidR="00733BBD" w:rsidRPr="00CD0E3A" w:rsidRDefault="00733BBD" w:rsidP="00CD0E3A">
            <w:pPr>
              <w:spacing w:line="276" w:lineRule="auto"/>
              <w:jc w:val="both"/>
              <w:rPr>
                <w:rFonts w:ascii="Arial" w:hAnsi="Arial" w:cs="Arial"/>
                <w:sz w:val="24"/>
                <w:szCs w:val="24"/>
              </w:rPr>
            </w:pPr>
            <w:r w:rsidRPr="00CD0E3A">
              <w:rPr>
                <w:rFonts w:ascii="Arial" w:hAnsi="Arial" w:cs="Arial"/>
                <w:sz w:val="24"/>
                <w:szCs w:val="24"/>
              </w:rPr>
              <w:t>SP-MABG / MFPTPS</w:t>
            </w:r>
          </w:p>
        </w:tc>
        <w:tc>
          <w:tcPr>
            <w:tcW w:w="4252" w:type="dxa"/>
          </w:tcPr>
          <w:p w14:paraId="27B23E44" w14:textId="77777777" w:rsidR="00E6021C" w:rsidRPr="00410313" w:rsidRDefault="00E6021C" w:rsidP="00410313">
            <w:pPr>
              <w:pStyle w:val="Paragraphedeliste"/>
              <w:numPr>
                <w:ilvl w:val="0"/>
                <w:numId w:val="4"/>
              </w:numPr>
              <w:spacing w:line="276" w:lineRule="auto"/>
              <w:jc w:val="both"/>
              <w:rPr>
                <w:rFonts w:ascii="Arial" w:hAnsi="Arial" w:cs="Arial"/>
              </w:rPr>
            </w:pPr>
            <w:r w:rsidRPr="00410313">
              <w:rPr>
                <w:rFonts w:ascii="Arial" w:hAnsi="Arial" w:cs="Arial"/>
              </w:rPr>
              <w:t>Une séance de travail s’est tenue le mardi 10 avril 2018 afin :</w:t>
            </w:r>
          </w:p>
          <w:p w14:paraId="7C0B87EC" w14:textId="77777777" w:rsidR="00E6021C" w:rsidRPr="00CD0E3A" w:rsidRDefault="00E6021C" w:rsidP="00CD0E3A">
            <w:pPr>
              <w:pStyle w:val="Paragraphedeliste"/>
              <w:numPr>
                <w:ilvl w:val="0"/>
                <w:numId w:val="4"/>
              </w:numPr>
              <w:spacing w:line="276" w:lineRule="auto"/>
              <w:jc w:val="both"/>
              <w:rPr>
                <w:rFonts w:ascii="Arial" w:hAnsi="Arial" w:cs="Arial"/>
              </w:rPr>
            </w:pPr>
            <w:r w:rsidRPr="00CD0E3A">
              <w:rPr>
                <w:rFonts w:ascii="Arial" w:hAnsi="Arial" w:cs="Arial"/>
              </w:rPr>
              <w:t>de définir le type de dispositif à mettre en place pour l’enregistrement des plaintes ;</w:t>
            </w:r>
          </w:p>
          <w:p w14:paraId="616A650A" w14:textId="77777777" w:rsidR="00E6021C" w:rsidRPr="00CD0E3A" w:rsidRDefault="00E6021C" w:rsidP="00CD0E3A">
            <w:pPr>
              <w:pStyle w:val="Paragraphedeliste"/>
              <w:numPr>
                <w:ilvl w:val="0"/>
                <w:numId w:val="4"/>
              </w:numPr>
              <w:spacing w:line="276" w:lineRule="auto"/>
              <w:jc w:val="both"/>
              <w:rPr>
                <w:rFonts w:ascii="Arial" w:hAnsi="Arial" w:cs="Arial"/>
              </w:rPr>
            </w:pPr>
            <w:r w:rsidRPr="00CD0E3A">
              <w:rPr>
                <w:rFonts w:ascii="Arial" w:hAnsi="Arial" w:cs="Arial"/>
              </w:rPr>
              <w:t xml:space="preserve">d’échanger sur le dispositif de traitement des plaintes. </w:t>
            </w:r>
          </w:p>
          <w:p w14:paraId="49B317A9" w14:textId="77777777" w:rsidR="00E6021C" w:rsidRPr="00CD0E3A" w:rsidRDefault="00E6021C" w:rsidP="00CD0E3A">
            <w:pPr>
              <w:pStyle w:val="Paragraphedeliste"/>
              <w:numPr>
                <w:ilvl w:val="0"/>
                <w:numId w:val="4"/>
              </w:numPr>
              <w:spacing w:line="276" w:lineRule="auto"/>
              <w:jc w:val="both"/>
              <w:rPr>
                <w:rFonts w:ascii="Arial" w:hAnsi="Arial" w:cs="Arial"/>
              </w:rPr>
            </w:pPr>
            <w:r w:rsidRPr="00CD0E3A">
              <w:rPr>
                <w:rFonts w:ascii="Arial" w:hAnsi="Arial" w:cs="Arial"/>
              </w:rPr>
              <w:t>de définir les fonctionnalités de la plateforme à mettre en ligne ;</w:t>
            </w:r>
          </w:p>
          <w:p w14:paraId="5FD2E7A2" w14:textId="4A6C2D4F" w:rsidR="00733BBD" w:rsidRPr="00FC5C0F" w:rsidRDefault="00E6021C" w:rsidP="00FC5C0F">
            <w:pPr>
              <w:pStyle w:val="Paragraphedeliste"/>
              <w:numPr>
                <w:ilvl w:val="0"/>
                <w:numId w:val="4"/>
              </w:numPr>
              <w:spacing w:line="276" w:lineRule="auto"/>
              <w:jc w:val="both"/>
              <w:rPr>
                <w:rFonts w:ascii="Arial" w:hAnsi="Arial" w:cs="Arial"/>
              </w:rPr>
            </w:pPr>
            <w:r w:rsidRPr="00410313">
              <w:rPr>
                <w:rFonts w:ascii="Arial" w:hAnsi="Arial" w:cs="Arial"/>
              </w:rPr>
              <w:t xml:space="preserve">Un projet de dispositif d’enregistrement et de traitement des plaintes des usagers au sein des ministères a été élaboré au cours d’un atelier qui s’est déroulé du </w:t>
            </w:r>
            <w:r w:rsidRPr="00410313">
              <w:rPr>
                <w:rFonts w:ascii="Arial" w:hAnsi="Arial" w:cs="Arial"/>
                <w:b/>
              </w:rPr>
              <w:t>16 au 18 avril 2018.</w:t>
            </w:r>
            <w:r w:rsidRPr="00410313">
              <w:rPr>
                <w:rFonts w:ascii="Arial" w:hAnsi="Arial" w:cs="Arial"/>
              </w:rPr>
              <w:t xml:space="preserve"> </w:t>
            </w:r>
          </w:p>
        </w:tc>
        <w:tc>
          <w:tcPr>
            <w:tcW w:w="1949" w:type="dxa"/>
          </w:tcPr>
          <w:p w14:paraId="390D1BBA" w14:textId="77777777" w:rsidR="00733BBD" w:rsidRPr="00CD0E3A" w:rsidRDefault="00733BBD" w:rsidP="00CD0E3A">
            <w:pPr>
              <w:spacing w:line="276" w:lineRule="auto"/>
              <w:rPr>
                <w:rFonts w:ascii="Arial" w:hAnsi="Arial" w:cs="Arial"/>
                <w:sz w:val="24"/>
                <w:szCs w:val="24"/>
              </w:rPr>
            </w:pPr>
          </w:p>
        </w:tc>
        <w:tc>
          <w:tcPr>
            <w:tcW w:w="2738" w:type="dxa"/>
          </w:tcPr>
          <w:p w14:paraId="46ED7B4C" w14:textId="77777777" w:rsidR="00733BBD" w:rsidRPr="00CD0E3A" w:rsidRDefault="00733BBD" w:rsidP="00CD0E3A">
            <w:pPr>
              <w:spacing w:line="276" w:lineRule="auto"/>
              <w:rPr>
                <w:rFonts w:ascii="Arial" w:hAnsi="Arial" w:cs="Arial"/>
                <w:sz w:val="24"/>
                <w:szCs w:val="24"/>
              </w:rPr>
            </w:pPr>
          </w:p>
        </w:tc>
      </w:tr>
      <w:tr w:rsidR="00733BBD" w:rsidRPr="00CD0E3A" w14:paraId="3F40BF35" w14:textId="77777777" w:rsidTr="00A63116">
        <w:tc>
          <w:tcPr>
            <w:tcW w:w="3874" w:type="dxa"/>
          </w:tcPr>
          <w:p w14:paraId="553EC973" w14:textId="77777777" w:rsidR="00733BBD" w:rsidRPr="00CD0E3A" w:rsidRDefault="00733BBD" w:rsidP="00CD0E3A">
            <w:pPr>
              <w:spacing w:line="276" w:lineRule="auto"/>
              <w:jc w:val="both"/>
              <w:rPr>
                <w:rFonts w:ascii="Arial" w:eastAsia="Times New Roman" w:hAnsi="Arial" w:cs="Arial"/>
                <w:sz w:val="24"/>
                <w:szCs w:val="24"/>
              </w:rPr>
            </w:pPr>
            <w:r w:rsidRPr="00CD0E3A">
              <w:rPr>
                <w:rFonts w:ascii="Arial" w:eastAsia="Times New Roman" w:hAnsi="Arial" w:cs="Arial"/>
                <w:sz w:val="24"/>
                <w:szCs w:val="24"/>
              </w:rPr>
              <w:t>Mettre en place une plateforme en ligne pour recueillir les avis/ plaintes des citoyens</w:t>
            </w:r>
          </w:p>
        </w:tc>
        <w:tc>
          <w:tcPr>
            <w:tcW w:w="2496" w:type="dxa"/>
          </w:tcPr>
          <w:p w14:paraId="64C31A2A" w14:textId="77777777" w:rsidR="00733BBD" w:rsidRPr="00CD0E3A" w:rsidRDefault="00733BBD" w:rsidP="00CD0E3A">
            <w:pPr>
              <w:spacing w:line="276" w:lineRule="auto"/>
              <w:jc w:val="both"/>
              <w:rPr>
                <w:rFonts w:ascii="Arial" w:hAnsi="Arial" w:cs="Arial"/>
                <w:sz w:val="24"/>
                <w:szCs w:val="24"/>
              </w:rPr>
            </w:pPr>
            <w:r w:rsidRPr="00CD0E3A">
              <w:rPr>
                <w:rFonts w:ascii="Arial" w:hAnsi="Arial" w:cs="Arial"/>
                <w:sz w:val="24"/>
                <w:szCs w:val="24"/>
              </w:rPr>
              <w:t>SP-MABG / MFPTPS</w:t>
            </w:r>
          </w:p>
        </w:tc>
        <w:tc>
          <w:tcPr>
            <w:tcW w:w="4252" w:type="dxa"/>
          </w:tcPr>
          <w:p w14:paraId="2BCFB1D9" w14:textId="77777777" w:rsidR="00E6021C" w:rsidRPr="001F7587" w:rsidRDefault="00E6021C" w:rsidP="001F7587">
            <w:pPr>
              <w:pStyle w:val="Paragraphedeliste"/>
              <w:numPr>
                <w:ilvl w:val="0"/>
                <w:numId w:val="4"/>
              </w:numPr>
              <w:spacing w:line="276" w:lineRule="auto"/>
              <w:jc w:val="both"/>
              <w:rPr>
                <w:rFonts w:ascii="Arial" w:hAnsi="Arial" w:cs="Arial"/>
              </w:rPr>
            </w:pPr>
            <w:r w:rsidRPr="001F7587">
              <w:rPr>
                <w:rFonts w:ascii="Arial" w:hAnsi="Arial" w:cs="Arial"/>
                <w:b/>
              </w:rPr>
              <w:t>Du 18 au 28 avril 2018</w:t>
            </w:r>
            <w:r w:rsidRPr="001F7587">
              <w:rPr>
                <w:rFonts w:ascii="Arial" w:hAnsi="Arial" w:cs="Arial"/>
              </w:rPr>
              <w:t xml:space="preserve"> une équipe composée essentiellement d’informaticiens a développé la plate-forme d’enregistrement en ligne des plaintes.</w:t>
            </w:r>
          </w:p>
          <w:p w14:paraId="59E69D95" w14:textId="77777777" w:rsidR="001F7587" w:rsidRDefault="001F7587" w:rsidP="001F7587">
            <w:pPr>
              <w:pStyle w:val="Paragraphedeliste"/>
              <w:numPr>
                <w:ilvl w:val="0"/>
                <w:numId w:val="4"/>
              </w:numPr>
              <w:spacing w:line="276" w:lineRule="auto"/>
              <w:jc w:val="both"/>
              <w:rPr>
                <w:rFonts w:ascii="Arial" w:hAnsi="Arial" w:cs="Arial"/>
              </w:rPr>
            </w:pPr>
            <w:r>
              <w:rPr>
                <w:rFonts w:ascii="Arial" w:hAnsi="Arial" w:cs="Arial"/>
              </w:rPr>
              <w:t>Le dispositif a fait l’objet d’un atelier de validation le 31 mai 2018</w:t>
            </w:r>
          </w:p>
          <w:p w14:paraId="7F384F77" w14:textId="77777777" w:rsidR="001F7587" w:rsidRPr="00410313" w:rsidRDefault="001F7587" w:rsidP="001F7587">
            <w:pPr>
              <w:pStyle w:val="Paragraphedeliste"/>
              <w:numPr>
                <w:ilvl w:val="0"/>
                <w:numId w:val="4"/>
              </w:numPr>
              <w:spacing w:line="276" w:lineRule="auto"/>
              <w:jc w:val="both"/>
              <w:rPr>
                <w:rFonts w:ascii="Arial" w:hAnsi="Arial" w:cs="Arial"/>
              </w:rPr>
            </w:pPr>
            <w:r>
              <w:rPr>
                <w:rFonts w:ascii="Arial" w:hAnsi="Arial" w:cs="Arial"/>
              </w:rPr>
              <w:t>Le dispositif est introduit en conseil des ministres en juillet 2018 pour adoption avant son opérationnalisation.</w:t>
            </w:r>
          </w:p>
          <w:p w14:paraId="2E4D8F7A" w14:textId="77777777" w:rsidR="00733BBD" w:rsidRPr="00CD0E3A" w:rsidRDefault="00733BBD" w:rsidP="00CD0E3A">
            <w:pPr>
              <w:spacing w:line="276" w:lineRule="auto"/>
              <w:rPr>
                <w:rFonts w:ascii="Arial" w:hAnsi="Arial" w:cs="Arial"/>
                <w:sz w:val="24"/>
                <w:szCs w:val="24"/>
              </w:rPr>
            </w:pPr>
          </w:p>
        </w:tc>
        <w:tc>
          <w:tcPr>
            <w:tcW w:w="1949" w:type="dxa"/>
          </w:tcPr>
          <w:p w14:paraId="70860FE9" w14:textId="77777777" w:rsidR="00733BBD" w:rsidRPr="00CD0E3A" w:rsidRDefault="00733BBD" w:rsidP="00CD0E3A">
            <w:pPr>
              <w:spacing w:line="276" w:lineRule="auto"/>
              <w:rPr>
                <w:rFonts w:ascii="Arial" w:hAnsi="Arial" w:cs="Arial"/>
                <w:sz w:val="24"/>
                <w:szCs w:val="24"/>
              </w:rPr>
            </w:pPr>
          </w:p>
        </w:tc>
        <w:tc>
          <w:tcPr>
            <w:tcW w:w="2738" w:type="dxa"/>
          </w:tcPr>
          <w:p w14:paraId="621D609E" w14:textId="77777777" w:rsidR="00E6021C" w:rsidRPr="00CD0E3A" w:rsidRDefault="001F7587" w:rsidP="00CD0E3A">
            <w:pPr>
              <w:spacing w:after="160" w:line="276" w:lineRule="auto"/>
              <w:jc w:val="both"/>
              <w:rPr>
                <w:rFonts w:ascii="Arial" w:hAnsi="Arial" w:cs="Arial"/>
                <w:sz w:val="24"/>
                <w:szCs w:val="24"/>
              </w:rPr>
            </w:pPr>
            <w:r>
              <w:rPr>
                <w:rFonts w:ascii="Arial" w:hAnsi="Arial" w:cs="Arial"/>
                <w:sz w:val="24"/>
                <w:szCs w:val="24"/>
              </w:rPr>
              <w:t>Elaboration d’une feuille de route et formation des acteurs impliqués dans le processus d’enregistrement et de traitement des plaintes dans les ministères.</w:t>
            </w:r>
          </w:p>
          <w:p w14:paraId="1C107AB9" w14:textId="77777777" w:rsidR="00733BBD" w:rsidRPr="00CD0E3A" w:rsidRDefault="00733BBD" w:rsidP="00CD0E3A">
            <w:pPr>
              <w:spacing w:line="276" w:lineRule="auto"/>
              <w:rPr>
                <w:rFonts w:ascii="Arial" w:hAnsi="Arial" w:cs="Arial"/>
                <w:sz w:val="24"/>
                <w:szCs w:val="24"/>
              </w:rPr>
            </w:pPr>
          </w:p>
        </w:tc>
      </w:tr>
      <w:tr w:rsidR="00733BBD" w:rsidRPr="00CD0E3A" w14:paraId="44D6824F" w14:textId="77777777" w:rsidTr="00A63116">
        <w:tc>
          <w:tcPr>
            <w:tcW w:w="3874" w:type="dxa"/>
          </w:tcPr>
          <w:p w14:paraId="31F43058" w14:textId="77777777" w:rsidR="00733BBD" w:rsidRPr="00CD0E3A" w:rsidRDefault="00733BBD" w:rsidP="00CD0E3A">
            <w:pPr>
              <w:spacing w:line="276" w:lineRule="auto"/>
              <w:jc w:val="both"/>
              <w:rPr>
                <w:rFonts w:ascii="Arial" w:eastAsia="Times New Roman" w:hAnsi="Arial" w:cs="Arial"/>
                <w:sz w:val="24"/>
                <w:szCs w:val="24"/>
              </w:rPr>
            </w:pPr>
            <w:r w:rsidRPr="00CD0E3A">
              <w:rPr>
                <w:rFonts w:ascii="Arial" w:eastAsia="Times New Roman" w:hAnsi="Arial" w:cs="Arial"/>
                <w:sz w:val="24"/>
                <w:szCs w:val="24"/>
              </w:rPr>
              <w:t>Mettre en place un comité de traitement des plaintes</w:t>
            </w:r>
          </w:p>
        </w:tc>
        <w:tc>
          <w:tcPr>
            <w:tcW w:w="2496" w:type="dxa"/>
          </w:tcPr>
          <w:p w14:paraId="7FEF5C82" w14:textId="77777777" w:rsidR="00733BBD" w:rsidRPr="00CD0E3A" w:rsidRDefault="00733BBD" w:rsidP="00CD0E3A">
            <w:pPr>
              <w:spacing w:line="276" w:lineRule="auto"/>
              <w:jc w:val="both"/>
              <w:rPr>
                <w:rFonts w:ascii="Arial" w:hAnsi="Arial" w:cs="Arial"/>
                <w:sz w:val="24"/>
                <w:szCs w:val="24"/>
              </w:rPr>
            </w:pPr>
            <w:r w:rsidRPr="00CD0E3A">
              <w:rPr>
                <w:rFonts w:ascii="Arial" w:hAnsi="Arial" w:cs="Arial"/>
                <w:sz w:val="24"/>
                <w:szCs w:val="24"/>
              </w:rPr>
              <w:t>SP-MABG / MFPTPS</w:t>
            </w:r>
          </w:p>
        </w:tc>
        <w:tc>
          <w:tcPr>
            <w:tcW w:w="4252" w:type="dxa"/>
          </w:tcPr>
          <w:p w14:paraId="1CBCDE71" w14:textId="77777777" w:rsidR="00733BBD" w:rsidRPr="00CD0E3A" w:rsidRDefault="00E6021C" w:rsidP="00CD0E3A">
            <w:pPr>
              <w:spacing w:line="276" w:lineRule="auto"/>
              <w:rPr>
                <w:rFonts w:ascii="Arial" w:hAnsi="Arial" w:cs="Arial"/>
                <w:sz w:val="24"/>
                <w:szCs w:val="24"/>
              </w:rPr>
            </w:pPr>
            <w:r w:rsidRPr="00CD0E3A">
              <w:rPr>
                <w:rFonts w:ascii="Arial" w:hAnsi="Arial" w:cs="Arial"/>
                <w:sz w:val="24"/>
                <w:szCs w:val="24"/>
              </w:rPr>
              <w:t>En</w:t>
            </w:r>
            <w:r w:rsidR="001F7587">
              <w:rPr>
                <w:rFonts w:ascii="Arial" w:hAnsi="Arial" w:cs="Arial"/>
                <w:sz w:val="24"/>
                <w:szCs w:val="24"/>
              </w:rPr>
              <w:t xml:space="preserve"> </w:t>
            </w:r>
            <w:r w:rsidRPr="00CD0E3A">
              <w:rPr>
                <w:rFonts w:ascii="Arial" w:hAnsi="Arial" w:cs="Arial"/>
                <w:sz w:val="24"/>
                <w:szCs w:val="24"/>
              </w:rPr>
              <w:t>cours</w:t>
            </w:r>
          </w:p>
        </w:tc>
        <w:tc>
          <w:tcPr>
            <w:tcW w:w="1949" w:type="dxa"/>
          </w:tcPr>
          <w:p w14:paraId="14AE483B" w14:textId="77777777" w:rsidR="00733BBD" w:rsidRPr="00CD0E3A" w:rsidRDefault="00733BBD" w:rsidP="00CD0E3A">
            <w:pPr>
              <w:spacing w:line="276" w:lineRule="auto"/>
              <w:rPr>
                <w:rFonts w:ascii="Arial" w:hAnsi="Arial" w:cs="Arial"/>
                <w:sz w:val="24"/>
                <w:szCs w:val="24"/>
              </w:rPr>
            </w:pPr>
          </w:p>
        </w:tc>
        <w:tc>
          <w:tcPr>
            <w:tcW w:w="2738" w:type="dxa"/>
          </w:tcPr>
          <w:p w14:paraId="7D15B53B" w14:textId="77777777" w:rsidR="00733BBD" w:rsidRPr="00CD0E3A" w:rsidRDefault="00E6021C" w:rsidP="001F7587">
            <w:pPr>
              <w:spacing w:line="276" w:lineRule="auto"/>
              <w:rPr>
                <w:rFonts w:ascii="Arial" w:hAnsi="Arial" w:cs="Arial"/>
                <w:sz w:val="24"/>
                <w:szCs w:val="24"/>
              </w:rPr>
            </w:pPr>
            <w:r w:rsidRPr="00CD0E3A">
              <w:rPr>
                <w:rFonts w:ascii="Arial" w:hAnsi="Arial" w:cs="Arial"/>
                <w:sz w:val="24"/>
                <w:szCs w:val="24"/>
              </w:rPr>
              <w:t xml:space="preserve">La mise en place interviendra </w:t>
            </w:r>
            <w:r w:rsidR="001F7587">
              <w:rPr>
                <w:rFonts w:ascii="Arial" w:hAnsi="Arial" w:cs="Arial"/>
                <w:sz w:val="24"/>
                <w:szCs w:val="24"/>
              </w:rPr>
              <w:t>dès la l’adoption en conseil des ministres et avant l</w:t>
            </w:r>
            <w:r w:rsidRPr="00CD0E3A">
              <w:rPr>
                <w:rFonts w:ascii="Arial" w:hAnsi="Arial" w:cs="Arial"/>
                <w:sz w:val="24"/>
                <w:szCs w:val="24"/>
              </w:rPr>
              <w:t>e déploiement de la plate-forme.</w:t>
            </w:r>
          </w:p>
        </w:tc>
      </w:tr>
      <w:tr w:rsidR="00733BBD" w:rsidRPr="00CD0E3A" w14:paraId="03AB5850" w14:textId="77777777" w:rsidTr="00316A39">
        <w:tc>
          <w:tcPr>
            <w:tcW w:w="15309" w:type="dxa"/>
            <w:gridSpan w:val="5"/>
            <w:shd w:val="clear" w:color="auto" w:fill="00B0F0"/>
          </w:tcPr>
          <w:p w14:paraId="7451DD7F" w14:textId="77777777" w:rsidR="00733BBD" w:rsidRPr="00CD0E3A" w:rsidRDefault="00733BBD" w:rsidP="00CD0E3A">
            <w:pPr>
              <w:pStyle w:val="Titre2"/>
              <w:spacing w:before="0" w:line="276" w:lineRule="auto"/>
              <w:jc w:val="both"/>
              <w:outlineLvl w:val="1"/>
              <w:rPr>
                <w:rFonts w:ascii="Arial" w:hAnsi="Arial" w:cs="Arial"/>
                <w:color w:val="auto"/>
                <w:sz w:val="24"/>
                <w:szCs w:val="24"/>
              </w:rPr>
            </w:pPr>
            <w:bookmarkStart w:id="56" w:name="_Toc495482624"/>
            <w:bookmarkStart w:id="57" w:name="_Toc514401142"/>
            <w:bookmarkStart w:id="58" w:name="_Toc514401688"/>
            <w:bookmarkStart w:id="59" w:name="_Toc529372160"/>
            <w:r w:rsidRPr="00CD0E3A">
              <w:rPr>
                <w:rFonts w:ascii="Arial" w:hAnsi="Arial" w:cs="Arial"/>
                <w:color w:val="auto"/>
                <w:sz w:val="24"/>
                <w:szCs w:val="24"/>
              </w:rPr>
              <w:t>Thème 3 : Prévention et répression de la corruption</w:t>
            </w:r>
            <w:bookmarkEnd w:id="56"/>
            <w:bookmarkEnd w:id="57"/>
            <w:bookmarkEnd w:id="58"/>
            <w:bookmarkEnd w:id="59"/>
          </w:p>
        </w:tc>
      </w:tr>
      <w:tr w:rsidR="00733BBD" w:rsidRPr="00CD0E3A" w14:paraId="24E21D04" w14:textId="77777777" w:rsidTr="00316A39">
        <w:tc>
          <w:tcPr>
            <w:tcW w:w="15309" w:type="dxa"/>
            <w:gridSpan w:val="5"/>
            <w:shd w:val="clear" w:color="auto" w:fill="00B050"/>
          </w:tcPr>
          <w:p w14:paraId="5F679C40" w14:textId="77777777" w:rsidR="00733BBD" w:rsidRPr="00CD0E3A" w:rsidRDefault="00733BBD" w:rsidP="00CD0E3A">
            <w:pPr>
              <w:spacing w:line="276" w:lineRule="auto"/>
              <w:rPr>
                <w:rFonts w:ascii="Arial" w:hAnsi="Arial" w:cs="Arial"/>
                <w:b/>
                <w:sz w:val="24"/>
                <w:szCs w:val="24"/>
              </w:rPr>
            </w:pPr>
            <w:r w:rsidRPr="00CD0E3A">
              <w:rPr>
                <w:rFonts w:ascii="Arial" w:hAnsi="Arial" w:cs="Arial"/>
                <w:b/>
                <w:sz w:val="24"/>
                <w:szCs w:val="24"/>
                <w:u w:val="single"/>
              </w:rPr>
              <w:t>Engagement N°6</w:t>
            </w:r>
            <w:r w:rsidRPr="00CD0E3A">
              <w:rPr>
                <w:rFonts w:ascii="Arial" w:hAnsi="Arial" w:cs="Arial"/>
                <w:b/>
                <w:sz w:val="24"/>
                <w:szCs w:val="24"/>
              </w:rPr>
              <w:t> : Opérationnaliser les pôles judiciaires spécialisés dans la répression des crimes économiques et financier</w:t>
            </w:r>
          </w:p>
        </w:tc>
      </w:tr>
      <w:tr w:rsidR="00A63116" w:rsidRPr="00CD0E3A" w14:paraId="1A334C93" w14:textId="77777777" w:rsidTr="00A63116">
        <w:tc>
          <w:tcPr>
            <w:tcW w:w="3874" w:type="dxa"/>
          </w:tcPr>
          <w:p w14:paraId="117FED29" w14:textId="77777777" w:rsidR="00A63116" w:rsidRPr="00CD0E3A" w:rsidRDefault="00A63116" w:rsidP="00CD0E3A">
            <w:pPr>
              <w:spacing w:line="276" w:lineRule="auto"/>
              <w:jc w:val="both"/>
              <w:rPr>
                <w:rFonts w:ascii="Arial" w:hAnsi="Arial" w:cs="Arial"/>
                <w:sz w:val="24"/>
                <w:szCs w:val="24"/>
              </w:rPr>
            </w:pPr>
            <w:r w:rsidRPr="00CD0E3A">
              <w:rPr>
                <w:rFonts w:ascii="Arial" w:hAnsi="Arial" w:cs="Arial"/>
                <w:sz w:val="24"/>
                <w:szCs w:val="24"/>
              </w:rPr>
              <w:t>Adopter le décret portant règlementation de la fonction d’assistant spécialisé auprès des pôles judiciaires spécialisés et allocation d’une indemnité spéciale</w:t>
            </w:r>
          </w:p>
        </w:tc>
        <w:tc>
          <w:tcPr>
            <w:tcW w:w="2496" w:type="dxa"/>
          </w:tcPr>
          <w:p w14:paraId="73B9F50A" w14:textId="77777777" w:rsidR="00A63116" w:rsidRPr="00CD0E3A" w:rsidRDefault="00A63116" w:rsidP="00CD0E3A">
            <w:pPr>
              <w:spacing w:line="276" w:lineRule="auto"/>
              <w:rPr>
                <w:rFonts w:ascii="Arial" w:hAnsi="Arial" w:cs="Arial"/>
                <w:sz w:val="24"/>
                <w:szCs w:val="24"/>
              </w:rPr>
            </w:pPr>
            <w:r w:rsidRPr="00CD0E3A">
              <w:rPr>
                <w:rFonts w:ascii="Arial" w:hAnsi="Arial" w:cs="Arial"/>
                <w:sz w:val="24"/>
                <w:szCs w:val="24"/>
              </w:rPr>
              <w:t>Direction générale de la Politique Criminelle et du Sceau (DGPCS) du Ministère de la justice, des droits humains et de la promotion civique (MJDHPC)</w:t>
            </w:r>
          </w:p>
        </w:tc>
        <w:tc>
          <w:tcPr>
            <w:tcW w:w="4252" w:type="dxa"/>
          </w:tcPr>
          <w:p w14:paraId="3FFA74D9" w14:textId="77777777" w:rsidR="001F7587" w:rsidRDefault="00F57879" w:rsidP="00CD0E3A">
            <w:pPr>
              <w:spacing w:line="276" w:lineRule="auto"/>
              <w:jc w:val="both"/>
              <w:rPr>
                <w:rFonts w:ascii="Arial" w:hAnsi="Arial" w:cs="Arial"/>
                <w:sz w:val="24"/>
                <w:szCs w:val="24"/>
              </w:rPr>
            </w:pPr>
            <w:r w:rsidRPr="00CD0E3A">
              <w:rPr>
                <w:rFonts w:ascii="Arial" w:hAnsi="Arial" w:cs="Arial"/>
                <w:sz w:val="24"/>
                <w:szCs w:val="24"/>
              </w:rPr>
              <w:t xml:space="preserve">Réalisé </w:t>
            </w:r>
          </w:p>
          <w:p w14:paraId="0661782F" w14:textId="77777777" w:rsidR="00A63116" w:rsidRPr="00CD0E3A" w:rsidRDefault="00F57879" w:rsidP="00CD0E3A">
            <w:pPr>
              <w:spacing w:line="276" w:lineRule="auto"/>
              <w:jc w:val="both"/>
              <w:rPr>
                <w:rFonts w:ascii="Arial" w:hAnsi="Arial" w:cs="Arial"/>
                <w:sz w:val="24"/>
                <w:szCs w:val="24"/>
              </w:rPr>
            </w:pPr>
            <w:r w:rsidRPr="00CD0E3A">
              <w:rPr>
                <w:rFonts w:ascii="Arial" w:hAnsi="Arial" w:cs="Arial"/>
                <w:sz w:val="24"/>
                <w:szCs w:val="24"/>
              </w:rPr>
              <w:t>(décret adopté en conseil des ministres</w:t>
            </w:r>
            <w:r w:rsidR="001F7587">
              <w:rPr>
                <w:rFonts w:ascii="Arial" w:hAnsi="Arial" w:cs="Arial"/>
                <w:sz w:val="24"/>
                <w:szCs w:val="24"/>
              </w:rPr>
              <w:t xml:space="preserve"> le 15 octobre 2018</w:t>
            </w:r>
            <w:r w:rsidRPr="00CD0E3A">
              <w:rPr>
                <w:rFonts w:ascii="Arial" w:hAnsi="Arial" w:cs="Arial"/>
                <w:sz w:val="24"/>
                <w:szCs w:val="24"/>
              </w:rPr>
              <w:t>)</w:t>
            </w:r>
          </w:p>
        </w:tc>
        <w:tc>
          <w:tcPr>
            <w:tcW w:w="1949" w:type="dxa"/>
          </w:tcPr>
          <w:p w14:paraId="644C6443" w14:textId="77777777" w:rsidR="00A63116" w:rsidRPr="00CD0E3A" w:rsidRDefault="00A63116" w:rsidP="00CD0E3A">
            <w:pPr>
              <w:spacing w:line="276" w:lineRule="auto"/>
              <w:jc w:val="both"/>
              <w:rPr>
                <w:rFonts w:ascii="Arial" w:hAnsi="Arial" w:cs="Arial"/>
                <w:sz w:val="24"/>
                <w:szCs w:val="24"/>
              </w:rPr>
            </w:pPr>
            <w:r w:rsidRPr="00CD0E3A">
              <w:rPr>
                <w:rFonts w:ascii="Arial" w:hAnsi="Arial" w:cs="Arial"/>
                <w:sz w:val="24"/>
                <w:szCs w:val="24"/>
              </w:rPr>
              <w:t>néant</w:t>
            </w:r>
          </w:p>
        </w:tc>
        <w:tc>
          <w:tcPr>
            <w:tcW w:w="2738" w:type="dxa"/>
          </w:tcPr>
          <w:p w14:paraId="61AF393A" w14:textId="77777777" w:rsidR="00A63116" w:rsidRPr="00CD0E3A" w:rsidRDefault="00A63116" w:rsidP="00CD0E3A">
            <w:pPr>
              <w:spacing w:line="276" w:lineRule="auto"/>
              <w:jc w:val="both"/>
              <w:rPr>
                <w:rFonts w:ascii="Arial" w:hAnsi="Arial" w:cs="Arial"/>
                <w:sz w:val="24"/>
                <w:szCs w:val="24"/>
              </w:rPr>
            </w:pPr>
            <w:r w:rsidRPr="00CD0E3A">
              <w:rPr>
                <w:rFonts w:ascii="Arial" w:hAnsi="Arial" w:cs="Arial"/>
                <w:sz w:val="24"/>
                <w:szCs w:val="24"/>
              </w:rPr>
              <w:t>.</w:t>
            </w:r>
          </w:p>
        </w:tc>
      </w:tr>
      <w:tr w:rsidR="00A63116" w:rsidRPr="00CD0E3A" w14:paraId="23B67A87" w14:textId="77777777" w:rsidTr="00A63116">
        <w:tc>
          <w:tcPr>
            <w:tcW w:w="3874" w:type="dxa"/>
          </w:tcPr>
          <w:p w14:paraId="3D0D6976" w14:textId="77777777" w:rsidR="00A63116" w:rsidRPr="00CD0E3A" w:rsidRDefault="00A63116" w:rsidP="00CD0E3A">
            <w:pPr>
              <w:spacing w:line="276" w:lineRule="auto"/>
              <w:jc w:val="both"/>
              <w:rPr>
                <w:rFonts w:ascii="Arial" w:hAnsi="Arial" w:cs="Arial"/>
                <w:sz w:val="24"/>
                <w:szCs w:val="24"/>
              </w:rPr>
            </w:pPr>
            <w:r w:rsidRPr="00CD0E3A">
              <w:rPr>
                <w:rFonts w:ascii="Arial" w:hAnsi="Arial" w:cs="Arial"/>
                <w:sz w:val="24"/>
                <w:szCs w:val="24"/>
              </w:rPr>
              <w:t>Adopter un arrêté portant modalités de recrutement des assistants spécialisés</w:t>
            </w:r>
          </w:p>
        </w:tc>
        <w:tc>
          <w:tcPr>
            <w:tcW w:w="2496" w:type="dxa"/>
          </w:tcPr>
          <w:p w14:paraId="4693A756" w14:textId="77777777" w:rsidR="00A63116" w:rsidRPr="00CD0E3A" w:rsidRDefault="00A63116" w:rsidP="00CD0E3A">
            <w:pPr>
              <w:spacing w:line="276" w:lineRule="auto"/>
              <w:rPr>
                <w:rFonts w:ascii="Arial" w:hAnsi="Arial" w:cs="Arial"/>
                <w:sz w:val="24"/>
                <w:szCs w:val="24"/>
              </w:rPr>
            </w:pPr>
            <w:r w:rsidRPr="00CD0E3A">
              <w:rPr>
                <w:rFonts w:ascii="Arial" w:hAnsi="Arial" w:cs="Arial"/>
                <w:sz w:val="24"/>
                <w:szCs w:val="24"/>
              </w:rPr>
              <w:t>DGPCS / MJDHPC</w:t>
            </w:r>
          </w:p>
        </w:tc>
        <w:tc>
          <w:tcPr>
            <w:tcW w:w="4252" w:type="dxa"/>
          </w:tcPr>
          <w:p w14:paraId="2987756C" w14:textId="77777777" w:rsidR="001F7587" w:rsidRDefault="00810B5D" w:rsidP="00CD0E3A">
            <w:pPr>
              <w:spacing w:line="276" w:lineRule="auto"/>
              <w:rPr>
                <w:rFonts w:ascii="Arial" w:hAnsi="Arial" w:cs="Arial"/>
                <w:sz w:val="24"/>
                <w:szCs w:val="24"/>
              </w:rPr>
            </w:pPr>
            <w:r w:rsidRPr="00CD0E3A">
              <w:rPr>
                <w:rFonts w:ascii="Arial" w:hAnsi="Arial" w:cs="Arial"/>
                <w:sz w:val="24"/>
                <w:szCs w:val="24"/>
              </w:rPr>
              <w:t xml:space="preserve">En cours de réalisation. </w:t>
            </w:r>
          </w:p>
          <w:p w14:paraId="4CB06848" w14:textId="77777777" w:rsidR="00A63116" w:rsidRPr="00CD0E3A" w:rsidRDefault="00A63116" w:rsidP="00CD0E3A">
            <w:pPr>
              <w:spacing w:line="276" w:lineRule="auto"/>
              <w:rPr>
                <w:rFonts w:ascii="Arial" w:hAnsi="Arial" w:cs="Arial"/>
                <w:sz w:val="24"/>
                <w:szCs w:val="24"/>
              </w:rPr>
            </w:pPr>
            <w:r w:rsidRPr="00CD0E3A">
              <w:rPr>
                <w:rFonts w:ascii="Arial" w:hAnsi="Arial" w:cs="Arial"/>
                <w:sz w:val="24"/>
                <w:szCs w:val="24"/>
              </w:rPr>
              <w:t>Le projet de décret est disponible et transmis au cabinet pour adoption en conseil des ministres</w:t>
            </w:r>
          </w:p>
        </w:tc>
        <w:tc>
          <w:tcPr>
            <w:tcW w:w="1949" w:type="dxa"/>
          </w:tcPr>
          <w:p w14:paraId="269D66E7" w14:textId="77777777" w:rsidR="00A63116" w:rsidRPr="00CD0E3A" w:rsidRDefault="00A63116" w:rsidP="00CD0E3A">
            <w:pPr>
              <w:spacing w:line="276" w:lineRule="auto"/>
              <w:rPr>
                <w:rFonts w:ascii="Arial" w:hAnsi="Arial" w:cs="Arial"/>
                <w:sz w:val="24"/>
                <w:szCs w:val="24"/>
              </w:rPr>
            </w:pPr>
            <w:r w:rsidRPr="00CD0E3A">
              <w:rPr>
                <w:rFonts w:ascii="Arial" w:hAnsi="Arial" w:cs="Arial"/>
                <w:sz w:val="24"/>
                <w:szCs w:val="24"/>
              </w:rPr>
              <w:t>néant</w:t>
            </w:r>
          </w:p>
        </w:tc>
        <w:tc>
          <w:tcPr>
            <w:tcW w:w="2738" w:type="dxa"/>
          </w:tcPr>
          <w:p w14:paraId="7F817019" w14:textId="77777777" w:rsidR="00A63116" w:rsidRPr="00CD0E3A" w:rsidRDefault="00A63116" w:rsidP="00CD0E3A">
            <w:pPr>
              <w:spacing w:line="276" w:lineRule="auto"/>
              <w:rPr>
                <w:rFonts w:ascii="Arial" w:hAnsi="Arial" w:cs="Arial"/>
                <w:sz w:val="24"/>
                <w:szCs w:val="24"/>
              </w:rPr>
            </w:pPr>
            <w:r w:rsidRPr="00CD0E3A">
              <w:rPr>
                <w:rFonts w:ascii="Arial" w:hAnsi="Arial" w:cs="Arial"/>
                <w:sz w:val="24"/>
                <w:szCs w:val="24"/>
              </w:rPr>
              <w:t>Adoption du décret en conseil des ministres</w:t>
            </w:r>
          </w:p>
        </w:tc>
      </w:tr>
      <w:tr w:rsidR="00A63116" w:rsidRPr="00CD0E3A" w14:paraId="468B1086" w14:textId="77777777" w:rsidTr="00A63116">
        <w:tc>
          <w:tcPr>
            <w:tcW w:w="3874" w:type="dxa"/>
          </w:tcPr>
          <w:p w14:paraId="2A8741DE" w14:textId="77777777" w:rsidR="00A63116" w:rsidRPr="00CD0E3A" w:rsidRDefault="00A63116" w:rsidP="00CD0E3A">
            <w:pPr>
              <w:spacing w:line="276" w:lineRule="auto"/>
              <w:jc w:val="both"/>
              <w:rPr>
                <w:rFonts w:ascii="Arial" w:hAnsi="Arial" w:cs="Arial"/>
                <w:sz w:val="24"/>
                <w:szCs w:val="24"/>
              </w:rPr>
            </w:pPr>
            <w:r w:rsidRPr="00CD0E3A">
              <w:rPr>
                <w:rFonts w:ascii="Arial" w:hAnsi="Arial" w:cs="Arial"/>
                <w:sz w:val="24"/>
                <w:szCs w:val="24"/>
              </w:rPr>
              <w:t>Désigner les acteurs des pôles</w:t>
            </w:r>
          </w:p>
        </w:tc>
        <w:tc>
          <w:tcPr>
            <w:tcW w:w="2496" w:type="dxa"/>
          </w:tcPr>
          <w:p w14:paraId="21F6BDAA" w14:textId="77777777" w:rsidR="00A63116" w:rsidRPr="00CD0E3A" w:rsidRDefault="00A63116" w:rsidP="00CD0E3A">
            <w:pPr>
              <w:spacing w:line="276" w:lineRule="auto"/>
              <w:rPr>
                <w:rFonts w:ascii="Arial" w:hAnsi="Arial" w:cs="Arial"/>
                <w:sz w:val="24"/>
                <w:szCs w:val="24"/>
              </w:rPr>
            </w:pPr>
            <w:r w:rsidRPr="00CD0E3A">
              <w:rPr>
                <w:rFonts w:ascii="Arial" w:hAnsi="Arial" w:cs="Arial"/>
                <w:sz w:val="24"/>
                <w:szCs w:val="24"/>
              </w:rPr>
              <w:t>DGPCS / MJDHPC</w:t>
            </w:r>
          </w:p>
        </w:tc>
        <w:tc>
          <w:tcPr>
            <w:tcW w:w="4252" w:type="dxa"/>
          </w:tcPr>
          <w:p w14:paraId="11D6D856" w14:textId="77777777" w:rsidR="00A63116" w:rsidRPr="00CD0E3A" w:rsidRDefault="00810B5D" w:rsidP="00CD0E3A">
            <w:pPr>
              <w:spacing w:line="276" w:lineRule="auto"/>
              <w:rPr>
                <w:rFonts w:ascii="Arial" w:hAnsi="Arial" w:cs="Arial"/>
                <w:sz w:val="24"/>
                <w:szCs w:val="24"/>
              </w:rPr>
            </w:pPr>
            <w:r w:rsidRPr="00CD0E3A">
              <w:rPr>
                <w:rFonts w:ascii="Arial" w:hAnsi="Arial" w:cs="Arial"/>
                <w:sz w:val="24"/>
                <w:szCs w:val="24"/>
              </w:rPr>
              <w:t xml:space="preserve">Réalisée. </w:t>
            </w:r>
            <w:r w:rsidR="00A63116" w:rsidRPr="00CD0E3A">
              <w:rPr>
                <w:rFonts w:ascii="Arial" w:hAnsi="Arial" w:cs="Arial"/>
                <w:sz w:val="24"/>
                <w:szCs w:val="24"/>
              </w:rPr>
              <w:t>Les magistrats et les greffiers des pôles judiciaires spécialisés  ont déjà été désignés.</w:t>
            </w:r>
          </w:p>
        </w:tc>
        <w:tc>
          <w:tcPr>
            <w:tcW w:w="1949" w:type="dxa"/>
          </w:tcPr>
          <w:p w14:paraId="7A3609D8" w14:textId="77777777" w:rsidR="00A63116" w:rsidRPr="00CD0E3A" w:rsidRDefault="00A63116" w:rsidP="00CD0E3A">
            <w:pPr>
              <w:spacing w:line="276" w:lineRule="auto"/>
              <w:rPr>
                <w:rFonts w:ascii="Arial" w:hAnsi="Arial" w:cs="Arial"/>
                <w:sz w:val="24"/>
                <w:szCs w:val="24"/>
              </w:rPr>
            </w:pPr>
            <w:r w:rsidRPr="00CD0E3A">
              <w:rPr>
                <w:rFonts w:ascii="Arial" w:hAnsi="Arial" w:cs="Arial"/>
                <w:sz w:val="24"/>
                <w:szCs w:val="24"/>
              </w:rPr>
              <w:t>néant</w:t>
            </w:r>
          </w:p>
        </w:tc>
        <w:tc>
          <w:tcPr>
            <w:tcW w:w="2738" w:type="dxa"/>
          </w:tcPr>
          <w:p w14:paraId="0624A2ED" w14:textId="77777777" w:rsidR="00A63116" w:rsidRPr="00CD0E3A" w:rsidRDefault="00A63116" w:rsidP="00CD0E3A">
            <w:pPr>
              <w:spacing w:line="276" w:lineRule="auto"/>
              <w:rPr>
                <w:rFonts w:ascii="Arial" w:hAnsi="Arial" w:cs="Arial"/>
                <w:sz w:val="24"/>
                <w:szCs w:val="24"/>
              </w:rPr>
            </w:pPr>
            <w:r w:rsidRPr="00CD0E3A">
              <w:rPr>
                <w:rFonts w:ascii="Arial" w:hAnsi="Arial" w:cs="Arial"/>
                <w:sz w:val="24"/>
                <w:szCs w:val="24"/>
              </w:rPr>
              <w:t>Les acteurs occupent effectivement leur poste d’affectation</w:t>
            </w:r>
          </w:p>
        </w:tc>
      </w:tr>
      <w:tr w:rsidR="0053569D" w:rsidRPr="00CD0E3A" w14:paraId="4769868A" w14:textId="77777777" w:rsidTr="00A63116">
        <w:tc>
          <w:tcPr>
            <w:tcW w:w="3874" w:type="dxa"/>
          </w:tcPr>
          <w:p w14:paraId="6005C7E2" w14:textId="77777777" w:rsidR="0053569D" w:rsidRPr="00CD0E3A" w:rsidRDefault="0053569D" w:rsidP="00CD0E3A">
            <w:pPr>
              <w:spacing w:line="276" w:lineRule="auto"/>
              <w:jc w:val="both"/>
              <w:rPr>
                <w:rFonts w:ascii="Arial" w:hAnsi="Arial" w:cs="Arial"/>
                <w:sz w:val="24"/>
                <w:szCs w:val="24"/>
              </w:rPr>
            </w:pPr>
            <w:r w:rsidRPr="00CD0E3A">
              <w:rPr>
                <w:rFonts w:ascii="Arial" w:hAnsi="Arial" w:cs="Arial"/>
                <w:sz w:val="24"/>
                <w:szCs w:val="24"/>
              </w:rPr>
              <w:t>Former les acteurs</w:t>
            </w:r>
          </w:p>
        </w:tc>
        <w:tc>
          <w:tcPr>
            <w:tcW w:w="2496" w:type="dxa"/>
          </w:tcPr>
          <w:p w14:paraId="58D215D2" w14:textId="77777777" w:rsidR="0053569D" w:rsidRPr="00CD0E3A" w:rsidRDefault="0053569D" w:rsidP="00CD0E3A">
            <w:pPr>
              <w:spacing w:line="276" w:lineRule="auto"/>
              <w:rPr>
                <w:rFonts w:ascii="Arial" w:hAnsi="Arial" w:cs="Arial"/>
                <w:sz w:val="24"/>
                <w:szCs w:val="24"/>
              </w:rPr>
            </w:pPr>
            <w:r w:rsidRPr="00CD0E3A">
              <w:rPr>
                <w:rFonts w:ascii="Arial" w:hAnsi="Arial" w:cs="Arial"/>
                <w:sz w:val="24"/>
                <w:szCs w:val="24"/>
              </w:rPr>
              <w:t>DGPCS / MJDHPC</w:t>
            </w:r>
          </w:p>
        </w:tc>
        <w:tc>
          <w:tcPr>
            <w:tcW w:w="4252" w:type="dxa"/>
          </w:tcPr>
          <w:p w14:paraId="0E9C08A3" w14:textId="77777777" w:rsidR="0053569D" w:rsidRPr="00CD0E3A" w:rsidRDefault="00810B5D" w:rsidP="00CD0E3A">
            <w:pPr>
              <w:spacing w:line="276" w:lineRule="auto"/>
              <w:jc w:val="both"/>
              <w:rPr>
                <w:rFonts w:ascii="Arial" w:hAnsi="Arial" w:cs="Arial"/>
                <w:sz w:val="24"/>
                <w:szCs w:val="24"/>
              </w:rPr>
            </w:pPr>
            <w:r w:rsidRPr="00CD0E3A">
              <w:rPr>
                <w:rFonts w:ascii="Arial" w:hAnsi="Arial" w:cs="Arial"/>
                <w:sz w:val="24"/>
                <w:szCs w:val="24"/>
              </w:rPr>
              <w:t xml:space="preserve">Réalisée. </w:t>
            </w:r>
            <w:r w:rsidR="0053569D" w:rsidRPr="00CD0E3A">
              <w:rPr>
                <w:rFonts w:ascii="Arial" w:hAnsi="Arial" w:cs="Arial"/>
                <w:sz w:val="24"/>
                <w:szCs w:val="24"/>
              </w:rPr>
              <w:t xml:space="preserve">Les acteurs des pôles judiciaires ont été formés. </w:t>
            </w:r>
          </w:p>
          <w:p w14:paraId="1304058C" w14:textId="77777777" w:rsidR="0053569D" w:rsidRPr="00CD0E3A" w:rsidRDefault="0053569D" w:rsidP="00CD0E3A">
            <w:pPr>
              <w:spacing w:line="276" w:lineRule="auto"/>
              <w:jc w:val="both"/>
              <w:rPr>
                <w:rFonts w:ascii="Arial" w:hAnsi="Arial" w:cs="Arial"/>
                <w:sz w:val="24"/>
                <w:szCs w:val="24"/>
              </w:rPr>
            </w:pPr>
            <w:r w:rsidRPr="00CD0E3A">
              <w:rPr>
                <w:rFonts w:ascii="Arial" w:hAnsi="Arial" w:cs="Arial"/>
                <w:sz w:val="24"/>
                <w:szCs w:val="24"/>
              </w:rPr>
              <w:t>Une vingtaine de membres des pôles spécialisé dans la répression des infractions économiques et financières et de la criminalité organisée se préparent pour un stage d’immersion à l’Ecole Nationale de la Magistrature de Paris du 02 au 09 Juin 2018.</w:t>
            </w:r>
          </w:p>
        </w:tc>
        <w:tc>
          <w:tcPr>
            <w:tcW w:w="1949" w:type="dxa"/>
          </w:tcPr>
          <w:p w14:paraId="1C558568" w14:textId="77777777" w:rsidR="0053569D" w:rsidRPr="00CD0E3A" w:rsidRDefault="0053569D" w:rsidP="00CD0E3A">
            <w:pPr>
              <w:spacing w:line="276" w:lineRule="auto"/>
              <w:jc w:val="both"/>
              <w:rPr>
                <w:rFonts w:ascii="Arial" w:hAnsi="Arial" w:cs="Arial"/>
                <w:sz w:val="24"/>
                <w:szCs w:val="24"/>
              </w:rPr>
            </w:pPr>
            <w:r w:rsidRPr="00CD0E3A">
              <w:rPr>
                <w:rFonts w:ascii="Arial" w:hAnsi="Arial" w:cs="Arial"/>
                <w:sz w:val="24"/>
                <w:szCs w:val="24"/>
              </w:rPr>
              <w:t>42.000.0000 FCFA pour le stage en préparation.</w:t>
            </w:r>
          </w:p>
        </w:tc>
        <w:tc>
          <w:tcPr>
            <w:tcW w:w="2738" w:type="dxa"/>
          </w:tcPr>
          <w:p w14:paraId="17EBAD71" w14:textId="77777777" w:rsidR="0053569D" w:rsidRPr="00CD0E3A" w:rsidRDefault="0053569D" w:rsidP="00CD0E3A">
            <w:pPr>
              <w:spacing w:line="276" w:lineRule="auto"/>
              <w:jc w:val="both"/>
              <w:rPr>
                <w:rFonts w:ascii="Arial" w:hAnsi="Arial" w:cs="Arial"/>
                <w:sz w:val="24"/>
                <w:szCs w:val="24"/>
              </w:rPr>
            </w:pPr>
            <w:r w:rsidRPr="00CD0E3A">
              <w:rPr>
                <w:rFonts w:ascii="Arial" w:hAnsi="Arial" w:cs="Arial"/>
                <w:sz w:val="24"/>
                <w:szCs w:val="24"/>
              </w:rPr>
              <w:t>Poursuivre le renforcement des capacités des acteurs des pôles</w:t>
            </w:r>
          </w:p>
        </w:tc>
      </w:tr>
      <w:tr w:rsidR="0053569D" w:rsidRPr="00CD0E3A" w14:paraId="478B1F22" w14:textId="77777777" w:rsidTr="00A63116">
        <w:tc>
          <w:tcPr>
            <w:tcW w:w="3874" w:type="dxa"/>
          </w:tcPr>
          <w:p w14:paraId="365B48B4" w14:textId="77777777" w:rsidR="0053569D" w:rsidRPr="00CD0E3A" w:rsidRDefault="0053569D" w:rsidP="00CD0E3A">
            <w:pPr>
              <w:spacing w:line="276" w:lineRule="auto"/>
              <w:jc w:val="both"/>
              <w:rPr>
                <w:rFonts w:ascii="Arial" w:hAnsi="Arial" w:cs="Arial"/>
                <w:sz w:val="24"/>
                <w:szCs w:val="24"/>
              </w:rPr>
            </w:pPr>
            <w:r w:rsidRPr="00CD0E3A">
              <w:rPr>
                <w:rFonts w:ascii="Arial" w:hAnsi="Arial" w:cs="Arial"/>
                <w:sz w:val="24"/>
                <w:szCs w:val="24"/>
              </w:rPr>
              <w:t xml:space="preserve">Equiper les pôles judiciaires (50 000 000) </w:t>
            </w:r>
          </w:p>
        </w:tc>
        <w:tc>
          <w:tcPr>
            <w:tcW w:w="2496" w:type="dxa"/>
          </w:tcPr>
          <w:p w14:paraId="670102CC" w14:textId="77777777" w:rsidR="0053569D" w:rsidRPr="00CD0E3A" w:rsidRDefault="0053569D" w:rsidP="00CD0E3A">
            <w:pPr>
              <w:spacing w:line="276" w:lineRule="auto"/>
              <w:rPr>
                <w:rFonts w:ascii="Arial" w:hAnsi="Arial" w:cs="Arial"/>
                <w:sz w:val="24"/>
                <w:szCs w:val="24"/>
              </w:rPr>
            </w:pPr>
            <w:r w:rsidRPr="00CD0E3A">
              <w:rPr>
                <w:rFonts w:ascii="Arial" w:hAnsi="Arial" w:cs="Arial"/>
                <w:sz w:val="24"/>
                <w:szCs w:val="24"/>
              </w:rPr>
              <w:t>DGPCS / MJDHPC</w:t>
            </w:r>
          </w:p>
        </w:tc>
        <w:tc>
          <w:tcPr>
            <w:tcW w:w="4252" w:type="dxa"/>
          </w:tcPr>
          <w:p w14:paraId="2CD52B0C" w14:textId="77777777" w:rsidR="0053569D" w:rsidRPr="00CD0E3A" w:rsidRDefault="0053569D" w:rsidP="00CD0E3A">
            <w:pPr>
              <w:spacing w:line="276" w:lineRule="auto"/>
              <w:jc w:val="both"/>
              <w:rPr>
                <w:rFonts w:ascii="Arial" w:hAnsi="Arial" w:cs="Arial"/>
                <w:sz w:val="24"/>
                <w:szCs w:val="24"/>
              </w:rPr>
            </w:pPr>
            <w:r w:rsidRPr="00CD0E3A">
              <w:rPr>
                <w:rFonts w:ascii="Arial" w:hAnsi="Arial" w:cs="Arial"/>
                <w:sz w:val="24"/>
                <w:szCs w:val="24"/>
              </w:rPr>
              <w:t>Le projet d’Appui à la   Coopération Transfrontalière au Sahel (ACTS) a équipé les pôles anti-terroristes en rénovant les locaux devant abriter le pôle terroriste et en équipant les dits bureaux. La Banque Mondiale a équipé les pôles économiques et financiers.</w:t>
            </w:r>
          </w:p>
        </w:tc>
        <w:tc>
          <w:tcPr>
            <w:tcW w:w="1949" w:type="dxa"/>
          </w:tcPr>
          <w:p w14:paraId="08E12429" w14:textId="77777777" w:rsidR="0053569D" w:rsidRPr="00CD0E3A" w:rsidRDefault="0053569D" w:rsidP="00CD0E3A">
            <w:pPr>
              <w:spacing w:line="276" w:lineRule="auto"/>
              <w:jc w:val="both"/>
              <w:rPr>
                <w:rFonts w:ascii="Arial" w:hAnsi="Arial" w:cs="Arial"/>
                <w:sz w:val="24"/>
                <w:szCs w:val="24"/>
              </w:rPr>
            </w:pPr>
            <w:r w:rsidRPr="00CD0E3A">
              <w:rPr>
                <w:rFonts w:ascii="Arial" w:hAnsi="Arial" w:cs="Arial"/>
                <w:sz w:val="24"/>
                <w:szCs w:val="24"/>
              </w:rPr>
              <w:t>50.000.000 FCFA</w:t>
            </w:r>
          </w:p>
        </w:tc>
        <w:tc>
          <w:tcPr>
            <w:tcW w:w="2738" w:type="dxa"/>
          </w:tcPr>
          <w:p w14:paraId="4034E03B" w14:textId="77777777" w:rsidR="0053569D" w:rsidRPr="00CD0E3A" w:rsidRDefault="0053569D" w:rsidP="00CD0E3A">
            <w:pPr>
              <w:spacing w:line="276" w:lineRule="auto"/>
              <w:jc w:val="both"/>
              <w:rPr>
                <w:rFonts w:ascii="Arial" w:hAnsi="Arial" w:cs="Arial"/>
                <w:sz w:val="24"/>
                <w:szCs w:val="24"/>
              </w:rPr>
            </w:pPr>
          </w:p>
        </w:tc>
      </w:tr>
      <w:tr w:rsidR="00AE3016" w:rsidRPr="00CD0E3A" w14:paraId="3A0128EC" w14:textId="77777777" w:rsidTr="00A63116">
        <w:tc>
          <w:tcPr>
            <w:tcW w:w="3874" w:type="dxa"/>
          </w:tcPr>
          <w:p w14:paraId="3F36442D" w14:textId="77777777" w:rsidR="00AE3016" w:rsidRPr="00CD0E3A" w:rsidRDefault="00AE3016" w:rsidP="00CD0E3A">
            <w:pPr>
              <w:spacing w:line="276" w:lineRule="auto"/>
              <w:jc w:val="both"/>
              <w:rPr>
                <w:rFonts w:ascii="Arial" w:hAnsi="Arial" w:cs="Arial"/>
                <w:sz w:val="24"/>
                <w:szCs w:val="24"/>
              </w:rPr>
            </w:pPr>
            <w:r w:rsidRPr="00CD0E3A">
              <w:rPr>
                <w:rFonts w:ascii="Arial" w:hAnsi="Arial" w:cs="Arial"/>
                <w:sz w:val="24"/>
                <w:szCs w:val="24"/>
              </w:rPr>
              <w:t xml:space="preserve">Mettre en place une équipe d’officiers de police judiciaire </w:t>
            </w:r>
          </w:p>
          <w:p w14:paraId="1FE2509C" w14:textId="77777777" w:rsidR="00AE3016" w:rsidRPr="00CD0E3A" w:rsidRDefault="00AE3016" w:rsidP="00CD0E3A">
            <w:pPr>
              <w:spacing w:line="276" w:lineRule="auto"/>
              <w:jc w:val="both"/>
              <w:rPr>
                <w:rFonts w:ascii="Arial" w:hAnsi="Arial" w:cs="Arial"/>
                <w:sz w:val="24"/>
                <w:szCs w:val="24"/>
              </w:rPr>
            </w:pPr>
            <w:r w:rsidRPr="00CD0E3A">
              <w:rPr>
                <w:rFonts w:ascii="Arial" w:hAnsi="Arial" w:cs="Arial"/>
                <w:sz w:val="24"/>
                <w:szCs w:val="24"/>
              </w:rPr>
              <w:t>Spécialisés</w:t>
            </w:r>
          </w:p>
        </w:tc>
        <w:tc>
          <w:tcPr>
            <w:tcW w:w="2496" w:type="dxa"/>
          </w:tcPr>
          <w:p w14:paraId="483B377B" w14:textId="77777777" w:rsidR="00AE3016" w:rsidRPr="00CD0E3A" w:rsidRDefault="00AE3016" w:rsidP="00CD0E3A">
            <w:pPr>
              <w:spacing w:line="276" w:lineRule="auto"/>
              <w:rPr>
                <w:rFonts w:ascii="Arial" w:hAnsi="Arial" w:cs="Arial"/>
                <w:sz w:val="24"/>
                <w:szCs w:val="24"/>
              </w:rPr>
            </w:pPr>
            <w:r w:rsidRPr="00CD0E3A">
              <w:rPr>
                <w:rFonts w:ascii="Arial" w:hAnsi="Arial" w:cs="Arial"/>
                <w:sz w:val="24"/>
                <w:szCs w:val="24"/>
              </w:rPr>
              <w:t>DGPCS / MJDHPC</w:t>
            </w:r>
          </w:p>
        </w:tc>
        <w:tc>
          <w:tcPr>
            <w:tcW w:w="4252" w:type="dxa"/>
          </w:tcPr>
          <w:p w14:paraId="22CC361D" w14:textId="77777777" w:rsidR="00AE3016" w:rsidRPr="00CD0E3A" w:rsidRDefault="00AE3016" w:rsidP="00CD0E3A">
            <w:pPr>
              <w:spacing w:line="276" w:lineRule="auto"/>
              <w:rPr>
                <w:rFonts w:ascii="Arial" w:hAnsi="Arial" w:cs="Arial"/>
                <w:sz w:val="24"/>
                <w:szCs w:val="24"/>
              </w:rPr>
            </w:pPr>
            <w:r w:rsidRPr="00CD0E3A">
              <w:rPr>
                <w:rFonts w:ascii="Arial" w:hAnsi="Arial" w:cs="Arial"/>
                <w:sz w:val="24"/>
                <w:szCs w:val="24"/>
              </w:rPr>
              <w:t>Non réalisée</w:t>
            </w:r>
          </w:p>
        </w:tc>
        <w:tc>
          <w:tcPr>
            <w:tcW w:w="1949" w:type="dxa"/>
          </w:tcPr>
          <w:p w14:paraId="0F44B481" w14:textId="77777777" w:rsidR="00AE3016" w:rsidRPr="00CD0E3A" w:rsidRDefault="00AE3016" w:rsidP="00CD0E3A">
            <w:pPr>
              <w:spacing w:line="276" w:lineRule="auto"/>
              <w:rPr>
                <w:rFonts w:ascii="Arial" w:hAnsi="Arial" w:cs="Arial"/>
                <w:sz w:val="24"/>
                <w:szCs w:val="24"/>
              </w:rPr>
            </w:pPr>
            <w:r w:rsidRPr="00CD0E3A">
              <w:rPr>
                <w:rFonts w:ascii="Arial" w:hAnsi="Arial" w:cs="Arial"/>
                <w:sz w:val="24"/>
                <w:szCs w:val="24"/>
              </w:rPr>
              <w:t>néant</w:t>
            </w:r>
          </w:p>
        </w:tc>
        <w:tc>
          <w:tcPr>
            <w:tcW w:w="2738" w:type="dxa"/>
          </w:tcPr>
          <w:p w14:paraId="59CD74A8" w14:textId="77777777" w:rsidR="00AE3016" w:rsidRPr="00CD0E3A" w:rsidRDefault="00AE3016" w:rsidP="00CD0E3A">
            <w:pPr>
              <w:spacing w:line="276" w:lineRule="auto"/>
              <w:rPr>
                <w:rFonts w:ascii="Arial" w:hAnsi="Arial" w:cs="Arial"/>
                <w:sz w:val="24"/>
                <w:szCs w:val="24"/>
              </w:rPr>
            </w:pPr>
            <w:r w:rsidRPr="00CD0E3A">
              <w:rPr>
                <w:rFonts w:ascii="Arial" w:hAnsi="Arial" w:cs="Arial"/>
                <w:sz w:val="24"/>
                <w:szCs w:val="24"/>
              </w:rPr>
              <w:t>L’organisation d’une rencontre de haut niveau  présidé par le premier ministre pour aplanir les points de divergences.</w:t>
            </w:r>
          </w:p>
        </w:tc>
      </w:tr>
      <w:tr w:rsidR="00AE3016" w:rsidRPr="00CD0E3A" w14:paraId="4284E402" w14:textId="77777777" w:rsidTr="00A63116">
        <w:tc>
          <w:tcPr>
            <w:tcW w:w="3874" w:type="dxa"/>
          </w:tcPr>
          <w:p w14:paraId="598BC20B" w14:textId="77777777" w:rsidR="00AE3016" w:rsidRPr="00CD0E3A" w:rsidRDefault="00AE3016" w:rsidP="00CD0E3A">
            <w:pPr>
              <w:spacing w:line="276" w:lineRule="auto"/>
              <w:jc w:val="both"/>
              <w:rPr>
                <w:rFonts w:ascii="Arial" w:hAnsi="Arial" w:cs="Arial"/>
                <w:sz w:val="24"/>
                <w:szCs w:val="24"/>
              </w:rPr>
            </w:pPr>
            <w:r w:rsidRPr="00CD0E3A">
              <w:rPr>
                <w:rFonts w:ascii="Arial" w:hAnsi="Arial" w:cs="Arial"/>
                <w:sz w:val="24"/>
                <w:szCs w:val="24"/>
              </w:rPr>
              <w:t>Faire fonctionner les pôles en leur transmettant les dossiers et compétences</w:t>
            </w:r>
          </w:p>
        </w:tc>
        <w:tc>
          <w:tcPr>
            <w:tcW w:w="2496" w:type="dxa"/>
          </w:tcPr>
          <w:p w14:paraId="61A017CE" w14:textId="77777777" w:rsidR="00AE3016" w:rsidRPr="00CD0E3A" w:rsidRDefault="00AE3016" w:rsidP="00CD0E3A">
            <w:pPr>
              <w:spacing w:line="276" w:lineRule="auto"/>
              <w:rPr>
                <w:rFonts w:ascii="Arial" w:hAnsi="Arial" w:cs="Arial"/>
                <w:sz w:val="24"/>
                <w:szCs w:val="24"/>
              </w:rPr>
            </w:pPr>
            <w:r w:rsidRPr="00CD0E3A">
              <w:rPr>
                <w:rFonts w:ascii="Arial" w:hAnsi="Arial" w:cs="Arial"/>
                <w:sz w:val="24"/>
                <w:szCs w:val="24"/>
              </w:rPr>
              <w:t>DGPCS / MJDHPC</w:t>
            </w:r>
          </w:p>
        </w:tc>
        <w:tc>
          <w:tcPr>
            <w:tcW w:w="4252" w:type="dxa"/>
          </w:tcPr>
          <w:p w14:paraId="55BE24AF" w14:textId="77777777" w:rsidR="00AE3016" w:rsidRPr="00CD0E3A" w:rsidRDefault="00AE3016" w:rsidP="00CD0E3A">
            <w:pPr>
              <w:spacing w:line="276" w:lineRule="auto"/>
              <w:rPr>
                <w:rFonts w:ascii="Arial" w:hAnsi="Arial" w:cs="Arial"/>
                <w:sz w:val="24"/>
                <w:szCs w:val="24"/>
              </w:rPr>
            </w:pPr>
            <w:r w:rsidRPr="00CD0E3A">
              <w:rPr>
                <w:rFonts w:ascii="Arial" w:hAnsi="Arial" w:cs="Arial"/>
                <w:sz w:val="24"/>
                <w:szCs w:val="24"/>
              </w:rPr>
              <w:t>En cours</w:t>
            </w:r>
            <w:r w:rsidR="00810B5D" w:rsidRPr="00CD0E3A">
              <w:rPr>
                <w:rFonts w:ascii="Arial" w:hAnsi="Arial" w:cs="Arial"/>
                <w:sz w:val="24"/>
                <w:szCs w:val="24"/>
              </w:rPr>
              <w:t xml:space="preserve"> de rréalisation</w:t>
            </w:r>
            <w:r w:rsidRPr="00CD0E3A">
              <w:rPr>
                <w:rFonts w:ascii="Arial" w:hAnsi="Arial" w:cs="Arial"/>
                <w:sz w:val="24"/>
                <w:szCs w:val="24"/>
              </w:rPr>
              <w:t>. Certains magistrats ne connaissent à nos jours que de dossiers de crimes terroristes et viennent de prendre possession de leurs locaux. Les pôles économiques et financiers sont fonctionnels.</w:t>
            </w:r>
          </w:p>
        </w:tc>
        <w:tc>
          <w:tcPr>
            <w:tcW w:w="1949" w:type="dxa"/>
          </w:tcPr>
          <w:p w14:paraId="7A922829" w14:textId="77777777" w:rsidR="00AE3016" w:rsidRPr="00CD0E3A" w:rsidRDefault="00AE3016" w:rsidP="00CD0E3A">
            <w:pPr>
              <w:spacing w:line="276" w:lineRule="auto"/>
              <w:rPr>
                <w:rFonts w:ascii="Arial" w:hAnsi="Arial" w:cs="Arial"/>
                <w:sz w:val="24"/>
                <w:szCs w:val="24"/>
              </w:rPr>
            </w:pPr>
            <w:r w:rsidRPr="00CD0E3A">
              <w:rPr>
                <w:rFonts w:ascii="Arial" w:hAnsi="Arial" w:cs="Arial"/>
                <w:sz w:val="24"/>
                <w:szCs w:val="24"/>
              </w:rPr>
              <w:t>néant</w:t>
            </w:r>
          </w:p>
        </w:tc>
        <w:tc>
          <w:tcPr>
            <w:tcW w:w="2738" w:type="dxa"/>
          </w:tcPr>
          <w:p w14:paraId="541B9DE3" w14:textId="77777777" w:rsidR="00AE3016" w:rsidRPr="00CD0E3A" w:rsidRDefault="00AE3016" w:rsidP="00CD0E3A">
            <w:pPr>
              <w:spacing w:line="276" w:lineRule="auto"/>
              <w:rPr>
                <w:rFonts w:ascii="Arial" w:hAnsi="Arial" w:cs="Arial"/>
                <w:sz w:val="24"/>
                <w:szCs w:val="24"/>
              </w:rPr>
            </w:pPr>
            <w:r w:rsidRPr="00CD0E3A">
              <w:rPr>
                <w:rFonts w:ascii="Arial" w:hAnsi="Arial" w:cs="Arial"/>
                <w:sz w:val="24"/>
                <w:szCs w:val="24"/>
              </w:rPr>
              <w:t xml:space="preserve">Aplanir les failles de la loi  sur le pôle économique et financier sur les éléments de  compétence matérielle et territoriale. </w:t>
            </w:r>
          </w:p>
        </w:tc>
      </w:tr>
      <w:tr w:rsidR="00733BBD" w:rsidRPr="00CD0E3A" w14:paraId="540A8BED" w14:textId="77777777" w:rsidTr="00316A39">
        <w:tc>
          <w:tcPr>
            <w:tcW w:w="15309" w:type="dxa"/>
            <w:gridSpan w:val="5"/>
            <w:shd w:val="clear" w:color="auto" w:fill="00B050"/>
          </w:tcPr>
          <w:p w14:paraId="7F2BF2B2" w14:textId="77777777" w:rsidR="00733BBD" w:rsidRPr="00CD0E3A" w:rsidRDefault="00733BBD" w:rsidP="00CD0E3A">
            <w:pPr>
              <w:spacing w:line="276" w:lineRule="auto"/>
              <w:rPr>
                <w:rFonts w:ascii="Arial" w:hAnsi="Arial" w:cs="Arial"/>
                <w:b/>
                <w:sz w:val="24"/>
                <w:szCs w:val="24"/>
              </w:rPr>
            </w:pPr>
            <w:r w:rsidRPr="00CD0E3A">
              <w:rPr>
                <w:rFonts w:ascii="Arial" w:hAnsi="Arial" w:cs="Arial"/>
                <w:b/>
                <w:sz w:val="24"/>
                <w:szCs w:val="24"/>
                <w:u w:val="single"/>
              </w:rPr>
              <w:t>Engagement N°7</w:t>
            </w:r>
            <w:r w:rsidRPr="00CD0E3A">
              <w:rPr>
                <w:rFonts w:ascii="Arial" w:hAnsi="Arial" w:cs="Arial"/>
                <w:b/>
                <w:sz w:val="24"/>
                <w:szCs w:val="24"/>
              </w:rPr>
              <w:t> : Mettre en place des comités citoyens de lutte contre le racket dans les services publics</w:t>
            </w:r>
          </w:p>
        </w:tc>
      </w:tr>
      <w:tr w:rsidR="00733BBD" w:rsidRPr="00CD0E3A" w14:paraId="7341947B" w14:textId="77777777" w:rsidTr="00A63116">
        <w:tc>
          <w:tcPr>
            <w:tcW w:w="3874" w:type="dxa"/>
          </w:tcPr>
          <w:p w14:paraId="33A6E747" w14:textId="77777777" w:rsidR="00733BBD" w:rsidRPr="00CD0E3A" w:rsidRDefault="00733BBD" w:rsidP="00CD0E3A">
            <w:pPr>
              <w:spacing w:line="276" w:lineRule="auto"/>
              <w:jc w:val="both"/>
              <w:rPr>
                <w:rFonts w:ascii="Arial" w:eastAsia="Times New Roman" w:hAnsi="Arial" w:cs="Arial"/>
                <w:sz w:val="24"/>
                <w:szCs w:val="24"/>
              </w:rPr>
            </w:pPr>
            <w:r w:rsidRPr="00CD0E3A">
              <w:rPr>
                <w:rFonts w:ascii="Arial" w:hAnsi="Arial" w:cs="Arial"/>
                <w:iCs/>
                <w:color w:val="000000"/>
                <w:sz w:val="24"/>
                <w:szCs w:val="24"/>
              </w:rPr>
              <w:t>Formaliser un cadre juridique de la mise en place des comités citoyens dans les Centres hospitaliers régionaux (CHR) et Centres hospitaliers universitaires (CHU)</w:t>
            </w:r>
          </w:p>
        </w:tc>
        <w:tc>
          <w:tcPr>
            <w:tcW w:w="2496" w:type="dxa"/>
          </w:tcPr>
          <w:p w14:paraId="25036304" w14:textId="77777777" w:rsidR="00733BBD" w:rsidRPr="00CD0E3A" w:rsidRDefault="00733BBD" w:rsidP="00CD0E3A">
            <w:pPr>
              <w:spacing w:line="276" w:lineRule="auto"/>
              <w:jc w:val="both"/>
              <w:rPr>
                <w:rFonts w:ascii="Arial" w:hAnsi="Arial" w:cs="Arial"/>
                <w:sz w:val="24"/>
                <w:szCs w:val="24"/>
              </w:rPr>
            </w:pPr>
            <w:r w:rsidRPr="00CD0E3A">
              <w:rPr>
                <w:rFonts w:ascii="Arial" w:hAnsi="Arial" w:cs="Arial"/>
                <w:sz w:val="24"/>
                <w:szCs w:val="24"/>
              </w:rPr>
              <w:t>Ministère de la santé</w:t>
            </w:r>
          </w:p>
        </w:tc>
        <w:tc>
          <w:tcPr>
            <w:tcW w:w="4252" w:type="dxa"/>
          </w:tcPr>
          <w:p w14:paraId="0DFA4A3A" w14:textId="77777777" w:rsidR="00052CEF" w:rsidRPr="00CD0E3A" w:rsidRDefault="00052CEF" w:rsidP="00CD0E3A">
            <w:pPr>
              <w:spacing w:line="276" w:lineRule="auto"/>
              <w:jc w:val="both"/>
              <w:rPr>
                <w:rFonts w:ascii="Arial" w:hAnsi="Arial" w:cs="Arial"/>
                <w:sz w:val="24"/>
                <w:szCs w:val="24"/>
              </w:rPr>
            </w:pPr>
            <w:r w:rsidRPr="00CD0E3A">
              <w:rPr>
                <w:rFonts w:ascii="Arial" w:hAnsi="Arial" w:cs="Arial"/>
                <w:sz w:val="24"/>
                <w:szCs w:val="24"/>
              </w:rPr>
              <w:t>Dans les CHR et les CHU, il existe des fiches de recueil des suggestions et des centres d’écoutes. Ces actions visent à dénoncer des manquements de la part du personnel sanitaire par les patients. Cependant, ce cadre n’est pas encore formalisé à travers la prise d’un texte pour matérialiser la mise ne place de comités citoyens dans les CHR et les CHU.</w:t>
            </w:r>
          </w:p>
          <w:p w14:paraId="55FE4845" w14:textId="77777777" w:rsidR="00733BBD" w:rsidRPr="00CD0E3A" w:rsidRDefault="00733BBD" w:rsidP="00CD0E3A">
            <w:pPr>
              <w:spacing w:line="276" w:lineRule="auto"/>
              <w:rPr>
                <w:rFonts w:ascii="Arial" w:hAnsi="Arial" w:cs="Arial"/>
                <w:sz w:val="24"/>
                <w:szCs w:val="24"/>
              </w:rPr>
            </w:pPr>
          </w:p>
        </w:tc>
        <w:tc>
          <w:tcPr>
            <w:tcW w:w="1949" w:type="dxa"/>
          </w:tcPr>
          <w:p w14:paraId="1727578F" w14:textId="77777777" w:rsidR="00733BBD" w:rsidRPr="00CD0E3A" w:rsidRDefault="00733BBD" w:rsidP="00CD0E3A">
            <w:pPr>
              <w:spacing w:line="276" w:lineRule="auto"/>
              <w:rPr>
                <w:rFonts w:ascii="Arial" w:hAnsi="Arial" w:cs="Arial"/>
                <w:sz w:val="24"/>
                <w:szCs w:val="24"/>
              </w:rPr>
            </w:pPr>
          </w:p>
        </w:tc>
        <w:tc>
          <w:tcPr>
            <w:tcW w:w="2738" w:type="dxa"/>
          </w:tcPr>
          <w:p w14:paraId="5B56D048" w14:textId="77777777" w:rsidR="002F3652" w:rsidRPr="00CD0E3A" w:rsidRDefault="002F3652" w:rsidP="00CD0E3A">
            <w:pPr>
              <w:spacing w:line="276" w:lineRule="auto"/>
              <w:jc w:val="both"/>
              <w:rPr>
                <w:rFonts w:ascii="Arial" w:hAnsi="Arial" w:cs="Arial"/>
                <w:sz w:val="24"/>
                <w:szCs w:val="24"/>
              </w:rPr>
            </w:pPr>
            <w:r w:rsidRPr="00CD0E3A">
              <w:rPr>
                <w:rFonts w:ascii="Arial" w:hAnsi="Arial" w:cs="Arial"/>
                <w:sz w:val="24"/>
                <w:szCs w:val="24"/>
              </w:rPr>
              <w:t>Prise d’un texte sur la mise en place de comités citoyens dans les CHR et les CHU.</w:t>
            </w:r>
          </w:p>
          <w:p w14:paraId="2C813100" w14:textId="77777777" w:rsidR="00733BBD" w:rsidRPr="00CD0E3A" w:rsidRDefault="00733BBD" w:rsidP="00CD0E3A">
            <w:pPr>
              <w:spacing w:line="276" w:lineRule="auto"/>
              <w:rPr>
                <w:rFonts w:ascii="Arial" w:hAnsi="Arial" w:cs="Arial"/>
                <w:sz w:val="24"/>
                <w:szCs w:val="24"/>
              </w:rPr>
            </w:pPr>
          </w:p>
        </w:tc>
      </w:tr>
      <w:tr w:rsidR="00733BBD" w:rsidRPr="00CD0E3A" w14:paraId="5DB4FADD" w14:textId="77777777" w:rsidTr="00A63116">
        <w:tc>
          <w:tcPr>
            <w:tcW w:w="3874" w:type="dxa"/>
          </w:tcPr>
          <w:p w14:paraId="35EA1777" w14:textId="77777777" w:rsidR="00733BBD" w:rsidRPr="00CD0E3A" w:rsidRDefault="00733BBD" w:rsidP="00CD0E3A">
            <w:pPr>
              <w:spacing w:line="276" w:lineRule="auto"/>
              <w:jc w:val="both"/>
              <w:rPr>
                <w:rFonts w:ascii="Arial" w:eastAsia="Times New Roman" w:hAnsi="Arial" w:cs="Arial"/>
                <w:sz w:val="24"/>
                <w:szCs w:val="24"/>
              </w:rPr>
            </w:pPr>
            <w:r w:rsidRPr="00CD0E3A">
              <w:rPr>
                <w:rFonts w:ascii="Arial" w:hAnsi="Arial" w:cs="Arial"/>
                <w:iCs/>
                <w:color w:val="000000"/>
                <w:sz w:val="24"/>
                <w:szCs w:val="24"/>
              </w:rPr>
              <w:t>Mettre en place un mécanisme de réception des plaintes dans les Centres hospitaliers régionaux (CHR) et Centres hospitaliers universitaires (CHU)</w:t>
            </w:r>
          </w:p>
        </w:tc>
        <w:tc>
          <w:tcPr>
            <w:tcW w:w="2496" w:type="dxa"/>
          </w:tcPr>
          <w:p w14:paraId="7092EF8B" w14:textId="77777777" w:rsidR="00733BBD" w:rsidRPr="00CD0E3A" w:rsidRDefault="00733BBD" w:rsidP="00CD0E3A">
            <w:pPr>
              <w:spacing w:line="276" w:lineRule="auto"/>
              <w:jc w:val="both"/>
              <w:rPr>
                <w:rFonts w:ascii="Arial" w:hAnsi="Arial" w:cs="Arial"/>
                <w:sz w:val="24"/>
                <w:szCs w:val="24"/>
              </w:rPr>
            </w:pPr>
            <w:r w:rsidRPr="00CD0E3A">
              <w:rPr>
                <w:rFonts w:ascii="Arial" w:hAnsi="Arial" w:cs="Arial"/>
                <w:sz w:val="24"/>
                <w:szCs w:val="24"/>
              </w:rPr>
              <w:t>Ministère de la santé</w:t>
            </w:r>
          </w:p>
        </w:tc>
        <w:tc>
          <w:tcPr>
            <w:tcW w:w="4252" w:type="dxa"/>
          </w:tcPr>
          <w:p w14:paraId="4FFC93FE" w14:textId="77777777" w:rsidR="00052CEF" w:rsidRPr="00CD0E3A" w:rsidRDefault="00052CEF" w:rsidP="00CD0E3A">
            <w:pPr>
              <w:spacing w:line="276" w:lineRule="auto"/>
              <w:jc w:val="both"/>
              <w:rPr>
                <w:rFonts w:ascii="Arial" w:hAnsi="Arial" w:cs="Arial"/>
                <w:sz w:val="24"/>
                <w:szCs w:val="24"/>
              </w:rPr>
            </w:pPr>
            <w:r w:rsidRPr="00CD0E3A">
              <w:rPr>
                <w:rFonts w:ascii="Arial" w:hAnsi="Arial" w:cs="Arial"/>
                <w:sz w:val="24"/>
                <w:szCs w:val="24"/>
              </w:rPr>
              <w:t>Il a été mis en place dans les Districts sanitaires et les Directions régionales de la santé des fiches de recueil des plaintes et de dénonciations.</w:t>
            </w:r>
          </w:p>
          <w:p w14:paraId="27C651B7" w14:textId="77777777" w:rsidR="00733BBD" w:rsidRPr="00CD0E3A" w:rsidRDefault="00733BBD" w:rsidP="00CD0E3A">
            <w:pPr>
              <w:spacing w:line="276" w:lineRule="auto"/>
              <w:rPr>
                <w:rFonts w:ascii="Arial" w:hAnsi="Arial" w:cs="Arial"/>
                <w:sz w:val="24"/>
                <w:szCs w:val="24"/>
              </w:rPr>
            </w:pPr>
          </w:p>
        </w:tc>
        <w:tc>
          <w:tcPr>
            <w:tcW w:w="1949" w:type="dxa"/>
          </w:tcPr>
          <w:p w14:paraId="7E39962B" w14:textId="77777777" w:rsidR="00733BBD" w:rsidRPr="00CD0E3A" w:rsidRDefault="00733BBD" w:rsidP="00CD0E3A">
            <w:pPr>
              <w:spacing w:line="276" w:lineRule="auto"/>
              <w:rPr>
                <w:rFonts w:ascii="Arial" w:hAnsi="Arial" w:cs="Arial"/>
                <w:sz w:val="24"/>
                <w:szCs w:val="24"/>
              </w:rPr>
            </w:pPr>
          </w:p>
        </w:tc>
        <w:tc>
          <w:tcPr>
            <w:tcW w:w="2738" w:type="dxa"/>
          </w:tcPr>
          <w:p w14:paraId="0242F4C6" w14:textId="77777777" w:rsidR="00733BBD" w:rsidRPr="00CD0E3A" w:rsidRDefault="00FB3682" w:rsidP="00CD0E3A">
            <w:pPr>
              <w:spacing w:line="276" w:lineRule="auto"/>
              <w:rPr>
                <w:rFonts w:ascii="Arial" w:hAnsi="Arial" w:cs="Arial"/>
                <w:sz w:val="24"/>
                <w:szCs w:val="24"/>
              </w:rPr>
            </w:pPr>
            <w:r w:rsidRPr="00CD0E3A">
              <w:rPr>
                <w:rFonts w:ascii="Arial" w:hAnsi="Arial" w:cs="Arial"/>
                <w:sz w:val="24"/>
                <w:szCs w:val="24"/>
              </w:rPr>
              <w:t>Poursuite de la mise en place d’un</w:t>
            </w:r>
            <w:r w:rsidRPr="00CD0E3A">
              <w:rPr>
                <w:rFonts w:ascii="Arial" w:hAnsi="Arial" w:cs="Arial"/>
                <w:iCs/>
                <w:color w:val="000000"/>
                <w:sz w:val="24"/>
                <w:szCs w:val="24"/>
              </w:rPr>
              <w:t xml:space="preserve"> mécanisme de réception des plaintes dans les Centres hospitaliers régionaux (CHR) et Centres hospitaliers universitaires (CHU)</w:t>
            </w:r>
          </w:p>
        </w:tc>
      </w:tr>
      <w:tr w:rsidR="00733BBD" w:rsidRPr="00CD0E3A" w14:paraId="223E0493" w14:textId="77777777" w:rsidTr="00A63116">
        <w:tc>
          <w:tcPr>
            <w:tcW w:w="3874" w:type="dxa"/>
          </w:tcPr>
          <w:p w14:paraId="0308CD34" w14:textId="77777777" w:rsidR="00733BBD" w:rsidRPr="00CD0E3A" w:rsidRDefault="00733BBD" w:rsidP="00CD0E3A">
            <w:pPr>
              <w:spacing w:line="276" w:lineRule="auto"/>
              <w:jc w:val="both"/>
              <w:rPr>
                <w:rFonts w:ascii="Arial" w:hAnsi="Arial" w:cs="Arial"/>
                <w:iCs/>
                <w:color w:val="000000"/>
                <w:sz w:val="24"/>
                <w:szCs w:val="24"/>
              </w:rPr>
            </w:pPr>
            <w:r w:rsidRPr="00CD0E3A">
              <w:rPr>
                <w:rFonts w:ascii="Arial" w:hAnsi="Arial" w:cs="Arial"/>
                <w:iCs/>
                <w:color w:val="000000"/>
                <w:sz w:val="24"/>
                <w:szCs w:val="24"/>
              </w:rPr>
              <w:t>Organiser des ateliers de sensibilisation des agents de santé sur le respect des codes d’éthiques et de déontologie dans les CHR</w:t>
            </w:r>
          </w:p>
        </w:tc>
        <w:tc>
          <w:tcPr>
            <w:tcW w:w="2496" w:type="dxa"/>
          </w:tcPr>
          <w:p w14:paraId="03B4F100" w14:textId="77777777" w:rsidR="00733BBD" w:rsidRPr="00CD0E3A" w:rsidRDefault="00733BBD" w:rsidP="00CD0E3A">
            <w:pPr>
              <w:spacing w:line="276" w:lineRule="auto"/>
              <w:jc w:val="both"/>
              <w:rPr>
                <w:rFonts w:ascii="Arial" w:hAnsi="Arial" w:cs="Arial"/>
                <w:sz w:val="24"/>
                <w:szCs w:val="24"/>
              </w:rPr>
            </w:pPr>
            <w:r w:rsidRPr="00CD0E3A">
              <w:rPr>
                <w:rFonts w:ascii="Arial" w:hAnsi="Arial" w:cs="Arial"/>
                <w:sz w:val="24"/>
                <w:szCs w:val="24"/>
              </w:rPr>
              <w:t>Ministère de la santé</w:t>
            </w:r>
          </w:p>
        </w:tc>
        <w:tc>
          <w:tcPr>
            <w:tcW w:w="4252" w:type="dxa"/>
          </w:tcPr>
          <w:p w14:paraId="4F8E4DD1" w14:textId="77777777" w:rsidR="00052CEF" w:rsidRPr="00CD0E3A" w:rsidRDefault="00052CEF" w:rsidP="00CD0E3A">
            <w:pPr>
              <w:spacing w:line="276" w:lineRule="auto"/>
              <w:jc w:val="both"/>
              <w:rPr>
                <w:rFonts w:ascii="Arial" w:hAnsi="Arial" w:cs="Arial"/>
                <w:sz w:val="24"/>
                <w:szCs w:val="24"/>
              </w:rPr>
            </w:pPr>
            <w:r w:rsidRPr="00CD0E3A">
              <w:rPr>
                <w:rFonts w:ascii="Arial" w:hAnsi="Arial" w:cs="Arial"/>
                <w:sz w:val="24"/>
                <w:szCs w:val="24"/>
              </w:rPr>
              <w:t>Plusieurs ateliers de sensibilisation sur le respect du code d’éthique et de déontologie des agents sont organisés dans les écoles de formation en santé publique en collaboration avec l’Autorité supérieure de contrôle d’Etat et de lutte contre la corruption (ASCE/LC). Ces ateliers mettent un accent particulier sur la lutte contre la corruption et visent à outiller les élèves stagiaires en fin de cycle sur les dangers de la corruption dans le domaine de la santé.</w:t>
            </w:r>
          </w:p>
          <w:p w14:paraId="214C19F8" w14:textId="77777777" w:rsidR="00733BBD" w:rsidRPr="00CD0E3A" w:rsidRDefault="00733BBD" w:rsidP="00CD0E3A">
            <w:pPr>
              <w:spacing w:line="276" w:lineRule="auto"/>
              <w:rPr>
                <w:rFonts w:ascii="Arial" w:hAnsi="Arial" w:cs="Arial"/>
                <w:sz w:val="24"/>
                <w:szCs w:val="24"/>
              </w:rPr>
            </w:pPr>
          </w:p>
        </w:tc>
        <w:tc>
          <w:tcPr>
            <w:tcW w:w="1949" w:type="dxa"/>
          </w:tcPr>
          <w:p w14:paraId="7F8CFB7B" w14:textId="77777777" w:rsidR="00733BBD" w:rsidRPr="00CD0E3A" w:rsidRDefault="00733BBD" w:rsidP="00CD0E3A">
            <w:pPr>
              <w:spacing w:line="276" w:lineRule="auto"/>
              <w:rPr>
                <w:rFonts w:ascii="Arial" w:hAnsi="Arial" w:cs="Arial"/>
                <w:sz w:val="24"/>
                <w:szCs w:val="24"/>
              </w:rPr>
            </w:pPr>
          </w:p>
        </w:tc>
        <w:tc>
          <w:tcPr>
            <w:tcW w:w="2738" w:type="dxa"/>
          </w:tcPr>
          <w:p w14:paraId="5E98AD52" w14:textId="77777777" w:rsidR="00733BBD" w:rsidRPr="00CD0E3A" w:rsidRDefault="002F3652" w:rsidP="00CD0E3A">
            <w:pPr>
              <w:spacing w:line="276" w:lineRule="auto"/>
              <w:rPr>
                <w:rFonts w:ascii="Arial" w:hAnsi="Arial" w:cs="Arial"/>
                <w:sz w:val="24"/>
                <w:szCs w:val="24"/>
              </w:rPr>
            </w:pPr>
            <w:r w:rsidRPr="00CD0E3A">
              <w:rPr>
                <w:rFonts w:ascii="Arial" w:hAnsi="Arial" w:cs="Arial"/>
                <w:sz w:val="24"/>
                <w:szCs w:val="24"/>
              </w:rPr>
              <w:t>Poursuite des actions de sensibilisation sur le respect du code d’éthique et de déontologie par le personnel de santé</w:t>
            </w:r>
          </w:p>
        </w:tc>
      </w:tr>
      <w:tr w:rsidR="00733BBD" w:rsidRPr="00CD0E3A" w14:paraId="77F92F75" w14:textId="77777777" w:rsidTr="00A63116">
        <w:tc>
          <w:tcPr>
            <w:tcW w:w="3874" w:type="dxa"/>
          </w:tcPr>
          <w:p w14:paraId="40423074" w14:textId="77777777" w:rsidR="00733BBD" w:rsidRPr="00CD0E3A" w:rsidRDefault="00733BBD" w:rsidP="00CD0E3A">
            <w:pPr>
              <w:spacing w:line="276" w:lineRule="auto"/>
              <w:jc w:val="both"/>
              <w:rPr>
                <w:rFonts w:ascii="Arial" w:eastAsia="Times New Roman" w:hAnsi="Arial" w:cs="Arial"/>
                <w:sz w:val="24"/>
                <w:szCs w:val="24"/>
              </w:rPr>
            </w:pPr>
            <w:r w:rsidRPr="00CD0E3A">
              <w:rPr>
                <w:rFonts w:ascii="Arial" w:hAnsi="Arial" w:cs="Arial"/>
                <w:iCs/>
                <w:color w:val="000000"/>
                <w:sz w:val="24"/>
                <w:szCs w:val="24"/>
              </w:rPr>
              <w:t xml:space="preserve">Réaliser et diffuser des spots de sensibilisation sur les droits et devoirs des usagers </w:t>
            </w:r>
          </w:p>
        </w:tc>
        <w:tc>
          <w:tcPr>
            <w:tcW w:w="2496" w:type="dxa"/>
          </w:tcPr>
          <w:p w14:paraId="46499CB2" w14:textId="77777777" w:rsidR="00733BBD" w:rsidRPr="00CD0E3A" w:rsidRDefault="00733BBD" w:rsidP="00CD0E3A">
            <w:pPr>
              <w:spacing w:line="276" w:lineRule="auto"/>
              <w:jc w:val="both"/>
              <w:rPr>
                <w:rFonts w:ascii="Arial" w:hAnsi="Arial" w:cs="Arial"/>
                <w:sz w:val="24"/>
                <w:szCs w:val="24"/>
              </w:rPr>
            </w:pPr>
            <w:r w:rsidRPr="00CD0E3A">
              <w:rPr>
                <w:rFonts w:ascii="Arial" w:hAnsi="Arial" w:cs="Arial"/>
                <w:sz w:val="24"/>
                <w:szCs w:val="24"/>
              </w:rPr>
              <w:t>Ministère de la santé</w:t>
            </w:r>
          </w:p>
        </w:tc>
        <w:tc>
          <w:tcPr>
            <w:tcW w:w="4252" w:type="dxa"/>
          </w:tcPr>
          <w:p w14:paraId="110D283E" w14:textId="77777777" w:rsidR="00052CEF" w:rsidRPr="00CD0E3A" w:rsidRDefault="00052CEF" w:rsidP="00CD0E3A">
            <w:pPr>
              <w:spacing w:line="276" w:lineRule="auto"/>
              <w:jc w:val="both"/>
              <w:rPr>
                <w:rFonts w:ascii="Arial" w:hAnsi="Arial" w:cs="Arial"/>
                <w:b/>
                <w:i/>
                <w:sz w:val="24"/>
                <w:szCs w:val="24"/>
              </w:rPr>
            </w:pPr>
            <w:r w:rsidRPr="00CD0E3A">
              <w:rPr>
                <w:rFonts w:ascii="Arial" w:hAnsi="Arial" w:cs="Arial"/>
                <w:sz w:val="24"/>
                <w:szCs w:val="24"/>
              </w:rPr>
              <w:t>Aucun spot n’a été réalisé, ni diffusé.</w:t>
            </w:r>
          </w:p>
          <w:p w14:paraId="40CD8241" w14:textId="77777777" w:rsidR="00733BBD" w:rsidRPr="00CD0E3A" w:rsidRDefault="00733BBD" w:rsidP="00CD0E3A">
            <w:pPr>
              <w:spacing w:line="276" w:lineRule="auto"/>
              <w:rPr>
                <w:rFonts w:ascii="Arial" w:hAnsi="Arial" w:cs="Arial"/>
                <w:sz w:val="24"/>
                <w:szCs w:val="24"/>
              </w:rPr>
            </w:pPr>
          </w:p>
        </w:tc>
        <w:tc>
          <w:tcPr>
            <w:tcW w:w="1949" w:type="dxa"/>
          </w:tcPr>
          <w:p w14:paraId="270AC624" w14:textId="77777777" w:rsidR="00733BBD" w:rsidRPr="00CD0E3A" w:rsidRDefault="00733BBD" w:rsidP="00CD0E3A">
            <w:pPr>
              <w:spacing w:line="276" w:lineRule="auto"/>
              <w:rPr>
                <w:rFonts w:ascii="Arial" w:hAnsi="Arial" w:cs="Arial"/>
                <w:sz w:val="24"/>
                <w:szCs w:val="24"/>
              </w:rPr>
            </w:pPr>
          </w:p>
        </w:tc>
        <w:tc>
          <w:tcPr>
            <w:tcW w:w="2738" w:type="dxa"/>
          </w:tcPr>
          <w:p w14:paraId="63601457" w14:textId="77777777" w:rsidR="00733BBD" w:rsidRPr="00CD0E3A" w:rsidRDefault="00733BBD" w:rsidP="00CD0E3A">
            <w:pPr>
              <w:spacing w:line="276" w:lineRule="auto"/>
              <w:rPr>
                <w:rFonts w:ascii="Arial" w:hAnsi="Arial" w:cs="Arial"/>
                <w:sz w:val="24"/>
                <w:szCs w:val="24"/>
              </w:rPr>
            </w:pPr>
          </w:p>
        </w:tc>
      </w:tr>
      <w:tr w:rsidR="00733BBD" w:rsidRPr="00CD0E3A" w14:paraId="3A0FF1C2" w14:textId="77777777" w:rsidTr="00316A39">
        <w:tc>
          <w:tcPr>
            <w:tcW w:w="15309" w:type="dxa"/>
            <w:gridSpan w:val="5"/>
            <w:shd w:val="clear" w:color="auto" w:fill="00B050"/>
          </w:tcPr>
          <w:p w14:paraId="2D9EA440" w14:textId="77777777" w:rsidR="00733BBD" w:rsidRPr="00CD0E3A" w:rsidRDefault="00733BBD" w:rsidP="00CD0E3A">
            <w:pPr>
              <w:spacing w:line="276" w:lineRule="auto"/>
              <w:rPr>
                <w:rFonts w:ascii="Arial" w:hAnsi="Arial" w:cs="Arial"/>
                <w:b/>
                <w:sz w:val="24"/>
                <w:szCs w:val="24"/>
              </w:rPr>
            </w:pPr>
            <w:r w:rsidRPr="00CD0E3A">
              <w:rPr>
                <w:rFonts w:ascii="Arial" w:hAnsi="Arial" w:cs="Arial"/>
                <w:b/>
                <w:sz w:val="24"/>
                <w:szCs w:val="24"/>
                <w:u w:val="single"/>
              </w:rPr>
              <w:t>Engagement N°08</w:t>
            </w:r>
            <w:r w:rsidRPr="00CD0E3A">
              <w:rPr>
                <w:rFonts w:ascii="Arial" w:hAnsi="Arial" w:cs="Arial"/>
                <w:b/>
                <w:sz w:val="24"/>
                <w:szCs w:val="24"/>
              </w:rPr>
              <w:t> : Renforcer les capacités des conseils de discipline</w:t>
            </w:r>
          </w:p>
        </w:tc>
      </w:tr>
      <w:tr w:rsidR="00733BBD" w:rsidRPr="00CD0E3A" w14:paraId="16503D9F" w14:textId="77777777" w:rsidTr="00A63116">
        <w:tc>
          <w:tcPr>
            <w:tcW w:w="3874" w:type="dxa"/>
          </w:tcPr>
          <w:p w14:paraId="10BA7666"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Relire ou mettre à jour les textes sur les conseils de discipline</w:t>
            </w:r>
          </w:p>
        </w:tc>
        <w:tc>
          <w:tcPr>
            <w:tcW w:w="2496" w:type="dxa"/>
          </w:tcPr>
          <w:p w14:paraId="5C5CCF24"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Directeur général de la fonction publique</w:t>
            </w:r>
          </w:p>
        </w:tc>
        <w:tc>
          <w:tcPr>
            <w:tcW w:w="4252" w:type="dxa"/>
          </w:tcPr>
          <w:p w14:paraId="6F8378BC" w14:textId="77777777" w:rsidR="00733BBD" w:rsidRPr="00CD0E3A" w:rsidRDefault="00733BBD" w:rsidP="00CD0E3A">
            <w:pPr>
              <w:spacing w:line="276" w:lineRule="auto"/>
              <w:rPr>
                <w:rFonts w:ascii="Arial" w:hAnsi="Arial" w:cs="Arial"/>
                <w:b/>
                <w:sz w:val="24"/>
                <w:szCs w:val="24"/>
              </w:rPr>
            </w:pPr>
            <w:r w:rsidRPr="00CD0E3A">
              <w:rPr>
                <w:rFonts w:ascii="Arial" w:hAnsi="Arial" w:cs="Arial"/>
                <w:b/>
                <w:sz w:val="24"/>
                <w:szCs w:val="24"/>
              </w:rPr>
              <w:t>En cours :</w:t>
            </w:r>
          </w:p>
          <w:p w14:paraId="21BBAA47" w14:textId="77777777" w:rsidR="00733BBD" w:rsidRPr="00CD0E3A" w:rsidRDefault="00733BBD" w:rsidP="00CD0E3A">
            <w:pPr>
              <w:pStyle w:val="Paragraphedeliste"/>
              <w:numPr>
                <w:ilvl w:val="0"/>
                <w:numId w:val="3"/>
              </w:numPr>
              <w:spacing w:line="276" w:lineRule="auto"/>
              <w:rPr>
                <w:rFonts w:ascii="Arial" w:hAnsi="Arial" w:cs="Arial"/>
              </w:rPr>
            </w:pPr>
            <w:r w:rsidRPr="00CD0E3A">
              <w:rPr>
                <w:rFonts w:ascii="Arial" w:hAnsi="Arial" w:cs="Arial"/>
              </w:rPr>
              <w:t>Textes à relire identifiés</w:t>
            </w:r>
          </w:p>
          <w:p w14:paraId="37802183" w14:textId="77777777" w:rsidR="00733BBD" w:rsidRPr="00CD0E3A" w:rsidRDefault="00733BBD" w:rsidP="00CD0E3A">
            <w:pPr>
              <w:pStyle w:val="Paragraphedeliste"/>
              <w:numPr>
                <w:ilvl w:val="0"/>
                <w:numId w:val="3"/>
              </w:numPr>
              <w:spacing w:line="276" w:lineRule="auto"/>
              <w:rPr>
                <w:rFonts w:ascii="Arial" w:hAnsi="Arial" w:cs="Arial"/>
              </w:rPr>
            </w:pPr>
            <w:r w:rsidRPr="00CD0E3A">
              <w:rPr>
                <w:rFonts w:ascii="Arial" w:hAnsi="Arial" w:cs="Arial"/>
              </w:rPr>
              <w:t>Dispositions à corriger répertoriées</w:t>
            </w:r>
          </w:p>
          <w:p w14:paraId="49926F83" w14:textId="77777777" w:rsidR="00733BBD" w:rsidRPr="00CD0E3A" w:rsidRDefault="00733BBD" w:rsidP="00CD0E3A">
            <w:pPr>
              <w:pStyle w:val="Paragraphedeliste"/>
              <w:numPr>
                <w:ilvl w:val="0"/>
                <w:numId w:val="3"/>
              </w:numPr>
              <w:spacing w:line="276" w:lineRule="auto"/>
              <w:rPr>
                <w:rFonts w:ascii="Arial" w:hAnsi="Arial" w:cs="Arial"/>
              </w:rPr>
            </w:pPr>
            <w:r w:rsidRPr="00CD0E3A">
              <w:rPr>
                <w:rFonts w:ascii="Arial" w:hAnsi="Arial" w:cs="Arial"/>
              </w:rPr>
              <w:t>Plan de rédaction des nouveaux textes déterminé</w:t>
            </w:r>
          </w:p>
        </w:tc>
        <w:tc>
          <w:tcPr>
            <w:tcW w:w="1949" w:type="dxa"/>
          </w:tcPr>
          <w:p w14:paraId="11CCD507"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Aucun budget disponible</w:t>
            </w:r>
          </w:p>
        </w:tc>
        <w:tc>
          <w:tcPr>
            <w:tcW w:w="2738" w:type="dxa"/>
          </w:tcPr>
          <w:p w14:paraId="7A151840"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La DGFP poursuivra le travail avec les moyens de bord</w:t>
            </w:r>
          </w:p>
        </w:tc>
      </w:tr>
      <w:tr w:rsidR="00733BBD" w:rsidRPr="00CD0E3A" w14:paraId="099CA56C" w14:textId="77777777" w:rsidTr="00A63116">
        <w:tc>
          <w:tcPr>
            <w:tcW w:w="3874" w:type="dxa"/>
          </w:tcPr>
          <w:p w14:paraId="1F58C5AB"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Former les membres des conseils de discipline</w:t>
            </w:r>
          </w:p>
        </w:tc>
        <w:tc>
          <w:tcPr>
            <w:tcW w:w="2496" w:type="dxa"/>
          </w:tcPr>
          <w:p w14:paraId="2BA400D9"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Directeur général de la fonction publique</w:t>
            </w:r>
          </w:p>
        </w:tc>
        <w:tc>
          <w:tcPr>
            <w:tcW w:w="4252" w:type="dxa"/>
          </w:tcPr>
          <w:p w14:paraId="4DC1427F" w14:textId="77777777" w:rsidR="00733BBD" w:rsidRPr="00CD0E3A" w:rsidRDefault="00733BBD" w:rsidP="00CD0E3A">
            <w:pPr>
              <w:spacing w:line="276" w:lineRule="auto"/>
              <w:rPr>
                <w:rFonts w:ascii="Arial" w:hAnsi="Arial" w:cs="Arial"/>
                <w:b/>
                <w:sz w:val="24"/>
                <w:szCs w:val="24"/>
              </w:rPr>
            </w:pPr>
            <w:r w:rsidRPr="00CD0E3A">
              <w:rPr>
                <w:rFonts w:ascii="Arial" w:hAnsi="Arial" w:cs="Arial"/>
                <w:b/>
                <w:sz w:val="24"/>
                <w:szCs w:val="24"/>
              </w:rPr>
              <w:t>Exécutée :</w:t>
            </w:r>
          </w:p>
          <w:p w14:paraId="0A20EEC9"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Une dizaine de conseils de discipline des ministères et institutions a été formée.</w:t>
            </w:r>
          </w:p>
        </w:tc>
        <w:tc>
          <w:tcPr>
            <w:tcW w:w="1949" w:type="dxa"/>
          </w:tcPr>
          <w:p w14:paraId="2C755708" w14:textId="77777777" w:rsidR="00733BBD" w:rsidRPr="00CD0E3A" w:rsidRDefault="00733BBD" w:rsidP="00CD0E3A">
            <w:pPr>
              <w:spacing w:line="276" w:lineRule="auto"/>
              <w:rPr>
                <w:rFonts w:ascii="Arial" w:hAnsi="Arial" w:cs="Arial"/>
                <w:b/>
                <w:sz w:val="24"/>
                <w:szCs w:val="24"/>
              </w:rPr>
            </w:pPr>
            <w:r w:rsidRPr="00CD0E3A">
              <w:rPr>
                <w:rFonts w:ascii="Arial" w:hAnsi="Arial" w:cs="Arial"/>
                <w:b/>
                <w:sz w:val="24"/>
                <w:szCs w:val="24"/>
              </w:rPr>
              <w:t xml:space="preserve">      PM</w:t>
            </w:r>
          </w:p>
          <w:p w14:paraId="2C98A8B9"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Formations organisées par les structures bénéficiaires</w:t>
            </w:r>
          </w:p>
        </w:tc>
        <w:tc>
          <w:tcPr>
            <w:tcW w:w="2738" w:type="dxa"/>
          </w:tcPr>
          <w:p w14:paraId="778D7A60"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Poursuite de la réactivation et formation des autres conseils de discipline</w:t>
            </w:r>
          </w:p>
        </w:tc>
      </w:tr>
      <w:tr w:rsidR="00733BBD" w:rsidRPr="00CD0E3A" w14:paraId="3CD74F9C" w14:textId="77777777" w:rsidTr="00A63116">
        <w:tc>
          <w:tcPr>
            <w:tcW w:w="3874" w:type="dxa"/>
          </w:tcPr>
          <w:p w14:paraId="5982CD1D"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Former ou sensibiliser les premiers responsables (directeurs centraux, directeurs techniques…) sur la procédure de saisine du conseil de discipline</w:t>
            </w:r>
          </w:p>
        </w:tc>
        <w:tc>
          <w:tcPr>
            <w:tcW w:w="2496" w:type="dxa"/>
          </w:tcPr>
          <w:p w14:paraId="0A03CA2C"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Directeur général de la fonction publique</w:t>
            </w:r>
          </w:p>
        </w:tc>
        <w:tc>
          <w:tcPr>
            <w:tcW w:w="4252" w:type="dxa"/>
          </w:tcPr>
          <w:p w14:paraId="4E6FBE65" w14:textId="77777777" w:rsidR="00733BBD" w:rsidRPr="00CD0E3A" w:rsidRDefault="00733BBD" w:rsidP="00CD0E3A">
            <w:pPr>
              <w:spacing w:line="276" w:lineRule="auto"/>
              <w:rPr>
                <w:rFonts w:ascii="Arial" w:hAnsi="Arial" w:cs="Arial"/>
                <w:b/>
                <w:sz w:val="24"/>
                <w:szCs w:val="24"/>
              </w:rPr>
            </w:pPr>
            <w:r w:rsidRPr="00CD0E3A">
              <w:rPr>
                <w:rFonts w:ascii="Arial" w:hAnsi="Arial" w:cs="Arial"/>
                <w:b/>
                <w:sz w:val="24"/>
                <w:szCs w:val="24"/>
              </w:rPr>
              <w:t>Exécutée :</w:t>
            </w:r>
          </w:p>
          <w:p w14:paraId="2FE7FC50" w14:textId="77777777" w:rsidR="00733BBD" w:rsidRPr="00CD0E3A" w:rsidRDefault="00733BBD" w:rsidP="00CD0E3A">
            <w:pPr>
              <w:pStyle w:val="Paragraphedeliste"/>
              <w:numPr>
                <w:ilvl w:val="0"/>
                <w:numId w:val="3"/>
              </w:numPr>
              <w:spacing w:line="276" w:lineRule="auto"/>
              <w:rPr>
                <w:rFonts w:ascii="Arial" w:hAnsi="Arial" w:cs="Arial"/>
              </w:rPr>
            </w:pPr>
            <w:r w:rsidRPr="00CD0E3A">
              <w:rPr>
                <w:rFonts w:ascii="Arial" w:hAnsi="Arial" w:cs="Arial"/>
              </w:rPr>
              <w:t>Assistance systématique des ministères et institutions dans la mise en œuvre de la procédure disciplinaire ;</w:t>
            </w:r>
          </w:p>
          <w:p w14:paraId="71C757CF" w14:textId="77777777" w:rsidR="00733BBD" w:rsidRPr="00CD0E3A" w:rsidRDefault="00733BBD" w:rsidP="00CD0E3A">
            <w:pPr>
              <w:pStyle w:val="Paragraphedeliste"/>
              <w:numPr>
                <w:ilvl w:val="0"/>
                <w:numId w:val="3"/>
              </w:numPr>
              <w:spacing w:line="276" w:lineRule="auto"/>
              <w:rPr>
                <w:rFonts w:ascii="Arial" w:hAnsi="Arial" w:cs="Arial"/>
              </w:rPr>
            </w:pPr>
            <w:r w:rsidRPr="00CD0E3A">
              <w:rPr>
                <w:rFonts w:ascii="Arial" w:hAnsi="Arial" w:cs="Arial"/>
              </w:rPr>
              <w:t>Production de modules mis à disposition des DRH des ministères et institutions.</w:t>
            </w:r>
          </w:p>
        </w:tc>
        <w:tc>
          <w:tcPr>
            <w:tcW w:w="1949" w:type="dxa"/>
          </w:tcPr>
          <w:p w14:paraId="07809CBC" w14:textId="77777777" w:rsidR="00733BBD" w:rsidRPr="00CD0E3A" w:rsidRDefault="00733BBD" w:rsidP="00CD0E3A">
            <w:pPr>
              <w:spacing w:line="276" w:lineRule="auto"/>
              <w:rPr>
                <w:rFonts w:ascii="Arial" w:hAnsi="Arial" w:cs="Arial"/>
                <w:b/>
                <w:sz w:val="24"/>
                <w:szCs w:val="24"/>
              </w:rPr>
            </w:pPr>
            <w:r w:rsidRPr="00CD0E3A">
              <w:rPr>
                <w:rFonts w:ascii="Arial" w:hAnsi="Arial" w:cs="Arial"/>
                <w:b/>
                <w:sz w:val="24"/>
                <w:szCs w:val="24"/>
              </w:rPr>
              <w:t xml:space="preserve">       PM</w:t>
            </w:r>
          </w:p>
          <w:p w14:paraId="6C098793"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Aucun budget à cet effet</w:t>
            </w:r>
          </w:p>
        </w:tc>
        <w:tc>
          <w:tcPr>
            <w:tcW w:w="2738" w:type="dxa"/>
          </w:tcPr>
          <w:p w14:paraId="44A303D8"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Poursuite de la sensibilisation et réactualisation des modules après la relecture intégrale des textes en matière de conseil de discipline</w:t>
            </w:r>
          </w:p>
        </w:tc>
      </w:tr>
      <w:tr w:rsidR="00733BBD" w:rsidRPr="00CD0E3A" w14:paraId="0079CC78" w14:textId="77777777" w:rsidTr="00316A39">
        <w:tc>
          <w:tcPr>
            <w:tcW w:w="15309" w:type="dxa"/>
            <w:gridSpan w:val="5"/>
            <w:shd w:val="clear" w:color="auto" w:fill="00B050"/>
          </w:tcPr>
          <w:p w14:paraId="2B15DADB" w14:textId="77777777" w:rsidR="00733BBD" w:rsidRPr="00CD0E3A" w:rsidRDefault="00733BBD" w:rsidP="00CD0E3A">
            <w:pPr>
              <w:spacing w:line="276" w:lineRule="auto"/>
              <w:rPr>
                <w:rFonts w:ascii="Arial" w:hAnsi="Arial" w:cs="Arial"/>
                <w:b/>
                <w:sz w:val="24"/>
                <w:szCs w:val="24"/>
              </w:rPr>
            </w:pPr>
            <w:bookmarkStart w:id="60" w:name="_Toc495482629"/>
            <w:r w:rsidRPr="00CD0E3A">
              <w:rPr>
                <w:rFonts w:ascii="Arial" w:hAnsi="Arial" w:cs="Arial"/>
                <w:b/>
                <w:sz w:val="24"/>
                <w:szCs w:val="24"/>
                <w:u w:val="single"/>
              </w:rPr>
              <w:t>Engagement N°09</w:t>
            </w:r>
            <w:r w:rsidRPr="00CD0E3A">
              <w:rPr>
                <w:rFonts w:ascii="Arial" w:hAnsi="Arial" w:cs="Arial"/>
                <w:b/>
                <w:sz w:val="24"/>
                <w:szCs w:val="24"/>
              </w:rPr>
              <w:t>: Rendre opérationnel le guichet virtuel de l’administration publique</w:t>
            </w:r>
            <w:bookmarkEnd w:id="60"/>
          </w:p>
        </w:tc>
      </w:tr>
      <w:tr w:rsidR="00733BBD" w:rsidRPr="00CD0E3A" w14:paraId="5B9C9F89" w14:textId="77777777" w:rsidTr="00A63116">
        <w:tc>
          <w:tcPr>
            <w:tcW w:w="3874" w:type="dxa"/>
          </w:tcPr>
          <w:p w14:paraId="5BA5C0F4" w14:textId="77777777" w:rsidR="00733BBD" w:rsidRPr="00CD0E3A" w:rsidRDefault="00733BBD" w:rsidP="00CD0E3A">
            <w:pPr>
              <w:pStyle w:val="TableContents"/>
              <w:spacing w:line="276" w:lineRule="auto"/>
              <w:rPr>
                <w:rFonts w:ascii="Arial" w:hAnsi="Arial" w:cs="Arial"/>
              </w:rPr>
            </w:pPr>
            <w:r w:rsidRPr="00CD0E3A">
              <w:rPr>
                <w:rFonts w:ascii="Arial" w:hAnsi="Arial" w:cs="Arial"/>
              </w:rPr>
              <w:t>Diagnostiquer  les besoins</w:t>
            </w:r>
          </w:p>
        </w:tc>
        <w:tc>
          <w:tcPr>
            <w:tcW w:w="2496" w:type="dxa"/>
          </w:tcPr>
          <w:p w14:paraId="00E834AD"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Secrétaire technique du guichet virtuel de l’administration publique</w:t>
            </w:r>
          </w:p>
        </w:tc>
        <w:tc>
          <w:tcPr>
            <w:tcW w:w="4252" w:type="dxa"/>
          </w:tcPr>
          <w:p w14:paraId="67397C3B" w14:textId="77777777" w:rsidR="00733BBD" w:rsidRPr="00CD0E3A" w:rsidRDefault="00214475" w:rsidP="00CD0E3A">
            <w:pPr>
              <w:spacing w:line="276" w:lineRule="auto"/>
              <w:rPr>
                <w:rFonts w:ascii="Arial" w:hAnsi="Arial" w:cs="Arial"/>
                <w:sz w:val="24"/>
                <w:szCs w:val="24"/>
              </w:rPr>
            </w:pPr>
            <w:r w:rsidRPr="00CD0E3A">
              <w:rPr>
                <w:rFonts w:ascii="Arial" w:hAnsi="Arial" w:cs="Arial"/>
                <w:sz w:val="24"/>
                <w:szCs w:val="24"/>
              </w:rPr>
              <w:t>En cours (11 e-services ont été identifiés dans le cadre de la rédaction du cahier des charges pour le recrutement du cabinet)</w:t>
            </w:r>
          </w:p>
        </w:tc>
        <w:tc>
          <w:tcPr>
            <w:tcW w:w="1949" w:type="dxa"/>
          </w:tcPr>
          <w:p w14:paraId="235FC3CB" w14:textId="77777777" w:rsidR="00733BBD" w:rsidRPr="00CD0E3A" w:rsidRDefault="00214475" w:rsidP="00CD0E3A">
            <w:pPr>
              <w:spacing w:line="276" w:lineRule="auto"/>
              <w:rPr>
                <w:rFonts w:ascii="Arial" w:hAnsi="Arial" w:cs="Arial"/>
                <w:sz w:val="24"/>
                <w:szCs w:val="24"/>
              </w:rPr>
            </w:pPr>
            <w:r w:rsidRPr="00CD0E3A">
              <w:rPr>
                <w:rFonts w:ascii="Arial" w:hAnsi="Arial" w:cs="Arial"/>
                <w:sz w:val="24"/>
                <w:szCs w:val="24"/>
              </w:rPr>
              <w:t>0</w:t>
            </w:r>
          </w:p>
        </w:tc>
        <w:tc>
          <w:tcPr>
            <w:tcW w:w="2738" w:type="dxa"/>
          </w:tcPr>
          <w:p w14:paraId="2BE71851" w14:textId="77777777" w:rsidR="00733BBD" w:rsidRPr="00CD0E3A" w:rsidRDefault="00733BBD" w:rsidP="00CD0E3A">
            <w:pPr>
              <w:spacing w:line="276" w:lineRule="auto"/>
              <w:rPr>
                <w:rFonts w:ascii="Arial" w:hAnsi="Arial" w:cs="Arial"/>
                <w:sz w:val="24"/>
                <w:szCs w:val="24"/>
              </w:rPr>
            </w:pPr>
          </w:p>
        </w:tc>
      </w:tr>
      <w:tr w:rsidR="00733BBD" w:rsidRPr="00CD0E3A" w14:paraId="6BF1D2D1" w14:textId="77777777" w:rsidTr="00A63116">
        <w:tc>
          <w:tcPr>
            <w:tcW w:w="3874" w:type="dxa"/>
          </w:tcPr>
          <w:p w14:paraId="22A128E2" w14:textId="77777777" w:rsidR="00733BBD" w:rsidRPr="00CD0E3A" w:rsidRDefault="00733BBD" w:rsidP="00CD0E3A">
            <w:pPr>
              <w:spacing w:line="276" w:lineRule="auto"/>
              <w:jc w:val="both"/>
              <w:rPr>
                <w:rFonts w:ascii="Arial" w:eastAsia="Noto Sans CJK SC Regular" w:hAnsi="Arial" w:cs="Arial"/>
                <w:color w:val="00000A"/>
                <w:sz w:val="24"/>
                <w:szCs w:val="24"/>
                <w:lang w:eastAsia="zh-CN" w:bidi="hi-IN"/>
              </w:rPr>
            </w:pPr>
            <w:r w:rsidRPr="00CD0E3A">
              <w:rPr>
                <w:rFonts w:ascii="Arial" w:eastAsia="Noto Sans CJK SC Regular" w:hAnsi="Arial" w:cs="Arial"/>
                <w:color w:val="00000A"/>
                <w:sz w:val="24"/>
                <w:szCs w:val="24"/>
                <w:lang w:eastAsia="zh-CN" w:bidi="hi-IN"/>
              </w:rPr>
              <w:t>Former les acteurs en développement des e-services et en sécurité informatique</w:t>
            </w:r>
          </w:p>
        </w:tc>
        <w:tc>
          <w:tcPr>
            <w:tcW w:w="2496" w:type="dxa"/>
          </w:tcPr>
          <w:p w14:paraId="1BAA1EFA"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Secrétaire technique du guichet virtuel de l’administration publique</w:t>
            </w:r>
          </w:p>
        </w:tc>
        <w:tc>
          <w:tcPr>
            <w:tcW w:w="4252" w:type="dxa"/>
          </w:tcPr>
          <w:p w14:paraId="68730B20" w14:textId="77777777" w:rsidR="00733BBD" w:rsidRDefault="00214475" w:rsidP="00CD0E3A">
            <w:pPr>
              <w:spacing w:line="276" w:lineRule="auto"/>
              <w:rPr>
                <w:rFonts w:ascii="Arial" w:hAnsi="Arial" w:cs="Arial"/>
                <w:sz w:val="24"/>
                <w:szCs w:val="24"/>
              </w:rPr>
            </w:pPr>
            <w:r w:rsidRPr="00CD0E3A">
              <w:rPr>
                <w:rFonts w:ascii="Arial" w:hAnsi="Arial" w:cs="Arial"/>
                <w:sz w:val="24"/>
                <w:szCs w:val="24"/>
              </w:rPr>
              <w:t>Non réalisée</w:t>
            </w:r>
          </w:p>
          <w:p w14:paraId="207EAE35" w14:textId="77777777" w:rsidR="00E838D5" w:rsidRPr="00CD0E3A" w:rsidRDefault="00E838D5" w:rsidP="00E838D5">
            <w:pPr>
              <w:autoSpaceDE w:val="0"/>
              <w:autoSpaceDN w:val="0"/>
              <w:adjustRightInd w:val="0"/>
              <w:spacing w:line="276" w:lineRule="auto"/>
              <w:rPr>
                <w:rFonts w:ascii="Arial" w:hAnsi="Arial" w:cs="Arial"/>
                <w:sz w:val="24"/>
                <w:szCs w:val="24"/>
              </w:rPr>
            </w:pPr>
            <w:r>
              <w:rPr>
                <w:rFonts w:ascii="Arial" w:hAnsi="Arial" w:cs="Arial"/>
                <w:sz w:val="24"/>
                <w:szCs w:val="24"/>
              </w:rPr>
              <w:t xml:space="preserve">Elle est </w:t>
            </w:r>
            <w:r w:rsidRPr="00CD0E3A">
              <w:rPr>
                <w:rFonts w:ascii="Arial" w:hAnsi="Arial" w:cs="Arial"/>
                <w:sz w:val="24"/>
                <w:szCs w:val="24"/>
              </w:rPr>
              <w:t>envisagée pour 2019.</w:t>
            </w:r>
          </w:p>
          <w:p w14:paraId="36EDEA17" w14:textId="77777777" w:rsidR="00E838D5" w:rsidRPr="00CD0E3A" w:rsidRDefault="00E838D5" w:rsidP="00CD0E3A">
            <w:pPr>
              <w:spacing w:line="276" w:lineRule="auto"/>
              <w:rPr>
                <w:rFonts w:ascii="Arial" w:hAnsi="Arial" w:cs="Arial"/>
                <w:sz w:val="24"/>
                <w:szCs w:val="24"/>
              </w:rPr>
            </w:pPr>
          </w:p>
        </w:tc>
        <w:tc>
          <w:tcPr>
            <w:tcW w:w="1949" w:type="dxa"/>
          </w:tcPr>
          <w:p w14:paraId="603A4F18" w14:textId="77777777" w:rsidR="00733BBD" w:rsidRPr="00CD0E3A" w:rsidRDefault="00733BBD" w:rsidP="00CD0E3A">
            <w:pPr>
              <w:spacing w:line="276" w:lineRule="auto"/>
              <w:rPr>
                <w:rFonts w:ascii="Arial" w:hAnsi="Arial" w:cs="Arial"/>
                <w:sz w:val="24"/>
                <w:szCs w:val="24"/>
              </w:rPr>
            </w:pPr>
          </w:p>
        </w:tc>
        <w:tc>
          <w:tcPr>
            <w:tcW w:w="2738" w:type="dxa"/>
          </w:tcPr>
          <w:p w14:paraId="37F92449" w14:textId="77777777" w:rsidR="00733BBD" w:rsidRPr="00CD0E3A" w:rsidRDefault="00214475" w:rsidP="00CD0E3A">
            <w:pPr>
              <w:spacing w:line="276" w:lineRule="auto"/>
              <w:rPr>
                <w:rFonts w:ascii="Arial" w:hAnsi="Arial" w:cs="Arial"/>
                <w:sz w:val="24"/>
                <w:szCs w:val="24"/>
              </w:rPr>
            </w:pPr>
            <w:r w:rsidRPr="00CD0E3A">
              <w:rPr>
                <w:rFonts w:ascii="Arial" w:hAnsi="Arial" w:cs="Arial"/>
                <w:sz w:val="24"/>
                <w:szCs w:val="24"/>
              </w:rPr>
              <w:t>Activité non budgétisée en 2018, elle est envisagée pour 2019</w:t>
            </w:r>
          </w:p>
        </w:tc>
      </w:tr>
      <w:tr w:rsidR="00733BBD" w:rsidRPr="00CD0E3A" w14:paraId="066CF2F3" w14:textId="77777777" w:rsidTr="00A63116">
        <w:tc>
          <w:tcPr>
            <w:tcW w:w="3874" w:type="dxa"/>
          </w:tcPr>
          <w:p w14:paraId="37319503" w14:textId="77777777" w:rsidR="00733BBD" w:rsidRPr="00CD0E3A" w:rsidRDefault="00733BBD" w:rsidP="00CD0E3A">
            <w:pPr>
              <w:spacing w:line="276" w:lineRule="auto"/>
              <w:jc w:val="both"/>
              <w:rPr>
                <w:rFonts w:ascii="Arial" w:eastAsia="Noto Sans CJK SC Regular" w:hAnsi="Arial" w:cs="Arial"/>
                <w:color w:val="00000A"/>
                <w:sz w:val="24"/>
                <w:szCs w:val="24"/>
                <w:lang w:eastAsia="zh-CN" w:bidi="hi-IN"/>
              </w:rPr>
            </w:pPr>
            <w:r w:rsidRPr="00CD0E3A">
              <w:rPr>
                <w:rFonts w:ascii="Arial" w:eastAsia="Noto Sans CJK SC Regular" w:hAnsi="Arial" w:cs="Arial"/>
                <w:color w:val="00000A"/>
                <w:sz w:val="24"/>
                <w:szCs w:val="24"/>
                <w:lang w:eastAsia="zh-CN" w:bidi="hi-IN"/>
              </w:rPr>
              <w:t>Recruter un cabinet pour accompagner l’équipe technique dans le développement de la plateforme du GV</w:t>
            </w:r>
          </w:p>
        </w:tc>
        <w:tc>
          <w:tcPr>
            <w:tcW w:w="2496" w:type="dxa"/>
          </w:tcPr>
          <w:p w14:paraId="042E5BF3"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Secrétaire technique du guichet virtuel de l’administration publique</w:t>
            </w:r>
          </w:p>
        </w:tc>
        <w:tc>
          <w:tcPr>
            <w:tcW w:w="4252" w:type="dxa"/>
          </w:tcPr>
          <w:p w14:paraId="018A342D" w14:textId="77777777" w:rsidR="00733BBD" w:rsidRPr="00CD0E3A" w:rsidRDefault="00214475" w:rsidP="00CD0E3A">
            <w:pPr>
              <w:spacing w:line="276" w:lineRule="auto"/>
              <w:rPr>
                <w:rFonts w:ascii="Arial" w:hAnsi="Arial" w:cs="Arial"/>
                <w:sz w:val="24"/>
                <w:szCs w:val="24"/>
              </w:rPr>
            </w:pPr>
            <w:r w:rsidRPr="00CD0E3A">
              <w:rPr>
                <w:rFonts w:ascii="Arial" w:hAnsi="Arial" w:cs="Arial"/>
                <w:sz w:val="24"/>
                <w:szCs w:val="24"/>
              </w:rPr>
              <w:t>En cours</w:t>
            </w:r>
          </w:p>
        </w:tc>
        <w:tc>
          <w:tcPr>
            <w:tcW w:w="1949" w:type="dxa"/>
          </w:tcPr>
          <w:p w14:paraId="2E004CFC" w14:textId="77777777" w:rsidR="00733BBD" w:rsidRPr="00CD0E3A" w:rsidRDefault="00733BBD" w:rsidP="00CD0E3A">
            <w:pPr>
              <w:spacing w:line="276" w:lineRule="auto"/>
              <w:rPr>
                <w:rFonts w:ascii="Arial" w:hAnsi="Arial" w:cs="Arial"/>
                <w:sz w:val="24"/>
                <w:szCs w:val="24"/>
              </w:rPr>
            </w:pPr>
          </w:p>
        </w:tc>
        <w:tc>
          <w:tcPr>
            <w:tcW w:w="2738" w:type="dxa"/>
          </w:tcPr>
          <w:p w14:paraId="5C962096" w14:textId="77777777" w:rsidR="00733BBD" w:rsidRPr="00CD0E3A" w:rsidRDefault="00214475" w:rsidP="00CD0E3A">
            <w:pPr>
              <w:spacing w:line="276" w:lineRule="auto"/>
              <w:rPr>
                <w:rFonts w:ascii="Arial" w:hAnsi="Arial" w:cs="Arial"/>
                <w:sz w:val="24"/>
                <w:szCs w:val="24"/>
              </w:rPr>
            </w:pPr>
            <w:r w:rsidRPr="00CD0E3A">
              <w:rPr>
                <w:rFonts w:ascii="Arial" w:hAnsi="Arial" w:cs="Arial"/>
                <w:sz w:val="24"/>
                <w:szCs w:val="24"/>
              </w:rPr>
              <w:t>La procédure de recrutement du cabinet est en cours dans le cadre du projet e-Burkina piloté par l’ANPTIC</w:t>
            </w:r>
          </w:p>
        </w:tc>
      </w:tr>
      <w:tr w:rsidR="00733BBD" w:rsidRPr="00CD0E3A" w14:paraId="3E583324" w14:textId="77777777" w:rsidTr="00A63116">
        <w:tc>
          <w:tcPr>
            <w:tcW w:w="3874" w:type="dxa"/>
          </w:tcPr>
          <w:p w14:paraId="1CB104FC" w14:textId="77777777" w:rsidR="00733BBD" w:rsidRPr="00CD0E3A" w:rsidRDefault="00733BBD" w:rsidP="00CD0E3A">
            <w:pPr>
              <w:spacing w:line="276" w:lineRule="auto"/>
              <w:jc w:val="both"/>
              <w:rPr>
                <w:rFonts w:ascii="Arial" w:eastAsia="Noto Sans CJK SC Regular" w:hAnsi="Arial" w:cs="Arial"/>
                <w:color w:val="00000A"/>
                <w:sz w:val="24"/>
                <w:szCs w:val="24"/>
                <w:lang w:eastAsia="zh-CN" w:bidi="hi-IN"/>
              </w:rPr>
            </w:pPr>
            <w:r w:rsidRPr="00CD0E3A">
              <w:rPr>
                <w:rFonts w:ascii="Arial" w:eastAsia="Noto Sans CJK SC Regular" w:hAnsi="Arial" w:cs="Arial"/>
                <w:color w:val="00000A"/>
                <w:sz w:val="24"/>
                <w:szCs w:val="24"/>
                <w:lang w:eastAsia="zh-CN" w:bidi="hi-IN"/>
              </w:rPr>
              <w:t>Prendre les dispositions pour l’hébergement de la plateforme sur le nœud G-cloud ;</w:t>
            </w:r>
          </w:p>
        </w:tc>
        <w:tc>
          <w:tcPr>
            <w:tcW w:w="2496" w:type="dxa"/>
          </w:tcPr>
          <w:p w14:paraId="4E18ED92" w14:textId="77777777" w:rsidR="00733BBD" w:rsidRPr="00CD0E3A" w:rsidRDefault="00733BBD" w:rsidP="00CD0E3A">
            <w:pPr>
              <w:spacing w:line="276" w:lineRule="auto"/>
              <w:rPr>
                <w:rFonts w:ascii="Arial" w:hAnsi="Arial" w:cs="Arial"/>
                <w:sz w:val="24"/>
                <w:szCs w:val="24"/>
              </w:rPr>
            </w:pPr>
            <w:r w:rsidRPr="00CD0E3A">
              <w:rPr>
                <w:rFonts w:ascii="Arial" w:hAnsi="Arial" w:cs="Arial"/>
                <w:sz w:val="24"/>
                <w:szCs w:val="24"/>
              </w:rPr>
              <w:t>Secrétaire technique du guichet virtuel de l’administration publique</w:t>
            </w:r>
          </w:p>
        </w:tc>
        <w:tc>
          <w:tcPr>
            <w:tcW w:w="4252" w:type="dxa"/>
          </w:tcPr>
          <w:p w14:paraId="2D5ED275" w14:textId="77777777" w:rsidR="00733BBD" w:rsidRPr="00CD0E3A" w:rsidRDefault="00214475" w:rsidP="00CD0E3A">
            <w:pPr>
              <w:spacing w:line="276" w:lineRule="auto"/>
              <w:rPr>
                <w:rFonts w:ascii="Arial" w:hAnsi="Arial" w:cs="Arial"/>
                <w:sz w:val="24"/>
                <w:szCs w:val="24"/>
              </w:rPr>
            </w:pPr>
            <w:r w:rsidRPr="00CD0E3A">
              <w:rPr>
                <w:rFonts w:ascii="Arial" w:hAnsi="Arial" w:cs="Arial"/>
                <w:sz w:val="24"/>
                <w:szCs w:val="24"/>
              </w:rPr>
              <w:t>En cours</w:t>
            </w:r>
          </w:p>
        </w:tc>
        <w:tc>
          <w:tcPr>
            <w:tcW w:w="1949" w:type="dxa"/>
          </w:tcPr>
          <w:p w14:paraId="29BC92DE" w14:textId="77777777" w:rsidR="00733BBD" w:rsidRPr="00CD0E3A" w:rsidRDefault="00733BBD" w:rsidP="00CD0E3A">
            <w:pPr>
              <w:spacing w:line="276" w:lineRule="auto"/>
              <w:rPr>
                <w:rFonts w:ascii="Arial" w:hAnsi="Arial" w:cs="Arial"/>
                <w:sz w:val="24"/>
                <w:szCs w:val="24"/>
              </w:rPr>
            </w:pPr>
          </w:p>
        </w:tc>
        <w:tc>
          <w:tcPr>
            <w:tcW w:w="2738" w:type="dxa"/>
          </w:tcPr>
          <w:p w14:paraId="425B299D" w14:textId="77777777" w:rsidR="00733BBD" w:rsidRPr="00CD0E3A" w:rsidRDefault="00214475" w:rsidP="00CD0E3A">
            <w:pPr>
              <w:spacing w:line="276" w:lineRule="auto"/>
              <w:rPr>
                <w:rFonts w:ascii="Arial" w:hAnsi="Arial" w:cs="Arial"/>
                <w:sz w:val="24"/>
                <w:szCs w:val="24"/>
              </w:rPr>
            </w:pPr>
            <w:r w:rsidRPr="00CD0E3A">
              <w:rPr>
                <w:rFonts w:ascii="Arial" w:hAnsi="Arial" w:cs="Arial"/>
                <w:sz w:val="24"/>
                <w:szCs w:val="24"/>
              </w:rPr>
              <w:t>En attente de la généralisation du G-Cloud par l’ANPTIC</w:t>
            </w:r>
          </w:p>
        </w:tc>
      </w:tr>
      <w:tr w:rsidR="00214475" w:rsidRPr="00CD0E3A" w14:paraId="16543482" w14:textId="77777777" w:rsidTr="00A63116">
        <w:tc>
          <w:tcPr>
            <w:tcW w:w="3874" w:type="dxa"/>
          </w:tcPr>
          <w:p w14:paraId="58AED461" w14:textId="77777777" w:rsidR="00214475" w:rsidRPr="00CD0E3A" w:rsidRDefault="00214475" w:rsidP="00CD0E3A">
            <w:pPr>
              <w:spacing w:line="276" w:lineRule="auto"/>
              <w:jc w:val="both"/>
              <w:rPr>
                <w:rFonts w:ascii="Arial" w:eastAsia="Noto Sans CJK SC Regular" w:hAnsi="Arial" w:cs="Arial"/>
                <w:color w:val="00000A"/>
                <w:sz w:val="24"/>
                <w:szCs w:val="24"/>
                <w:lang w:eastAsia="zh-CN" w:bidi="hi-IN"/>
              </w:rPr>
            </w:pPr>
            <w:r w:rsidRPr="00CD0E3A">
              <w:rPr>
                <w:rFonts w:ascii="Arial" w:eastAsia="Noto Sans CJK SC Regular" w:hAnsi="Arial" w:cs="Arial"/>
                <w:color w:val="00000A"/>
                <w:sz w:val="24"/>
                <w:szCs w:val="24"/>
                <w:lang w:eastAsia="zh-CN" w:bidi="hi-IN"/>
              </w:rPr>
              <w:t>Réaliser l’application informatique de la plateforme (le codage, la réalisation des tests, la rédaction des manuels d’utilisateurs, la formation des acteurs)</w:t>
            </w:r>
          </w:p>
        </w:tc>
        <w:tc>
          <w:tcPr>
            <w:tcW w:w="2496" w:type="dxa"/>
          </w:tcPr>
          <w:p w14:paraId="46166115"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Secrétaire technique du guichet virtuel de l’administration publique</w:t>
            </w:r>
          </w:p>
        </w:tc>
        <w:tc>
          <w:tcPr>
            <w:tcW w:w="4252" w:type="dxa"/>
          </w:tcPr>
          <w:p w14:paraId="63974648"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En cours (le volet informationnel de la plateforme est déjà déployé)</w:t>
            </w:r>
          </w:p>
        </w:tc>
        <w:tc>
          <w:tcPr>
            <w:tcW w:w="1949" w:type="dxa"/>
          </w:tcPr>
          <w:p w14:paraId="3D702853" w14:textId="77777777" w:rsidR="00214475" w:rsidRPr="00CD0E3A" w:rsidRDefault="00214475" w:rsidP="00CD0E3A">
            <w:pPr>
              <w:spacing w:line="276" w:lineRule="auto"/>
              <w:rPr>
                <w:rFonts w:ascii="Arial" w:hAnsi="Arial" w:cs="Arial"/>
                <w:sz w:val="24"/>
                <w:szCs w:val="24"/>
              </w:rPr>
            </w:pPr>
          </w:p>
        </w:tc>
        <w:tc>
          <w:tcPr>
            <w:tcW w:w="2738" w:type="dxa"/>
          </w:tcPr>
          <w:p w14:paraId="12C7CEC6"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Le volet dématérialisation de la plateforme sera réalisé avec l’appui du projet e-Burkina</w:t>
            </w:r>
          </w:p>
        </w:tc>
      </w:tr>
      <w:tr w:rsidR="00214475" w:rsidRPr="00CD0E3A" w14:paraId="1F7FBD8D" w14:textId="77777777" w:rsidTr="00A63116">
        <w:tc>
          <w:tcPr>
            <w:tcW w:w="3874" w:type="dxa"/>
          </w:tcPr>
          <w:p w14:paraId="376F2A01" w14:textId="77777777" w:rsidR="00214475" w:rsidRPr="00CD0E3A" w:rsidRDefault="00214475" w:rsidP="00CD0E3A">
            <w:pPr>
              <w:pStyle w:val="TableContents"/>
              <w:spacing w:line="276" w:lineRule="auto"/>
              <w:jc w:val="both"/>
              <w:rPr>
                <w:rFonts w:ascii="Arial" w:hAnsi="Arial" w:cs="Arial"/>
              </w:rPr>
            </w:pPr>
            <w:r w:rsidRPr="00CD0E3A">
              <w:rPr>
                <w:rFonts w:ascii="Arial" w:hAnsi="Arial" w:cs="Arial"/>
              </w:rPr>
              <w:t>Rendre disponible en ligne les documents de base (lois, décrets, arrêtés, politiques sectorielles, stratégies, plans d’action et programmes) de 5 ministères</w:t>
            </w:r>
          </w:p>
        </w:tc>
        <w:tc>
          <w:tcPr>
            <w:tcW w:w="2496" w:type="dxa"/>
          </w:tcPr>
          <w:p w14:paraId="3EAB4CD8"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Secrétaire technique du guichet virtuel de l’administration publique</w:t>
            </w:r>
          </w:p>
        </w:tc>
        <w:tc>
          <w:tcPr>
            <w:tcW w:w="4252" w:type="dxa"/>
          </w:tcPr>
          <w:p w14:paraId="4CAFC433"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En cours</w:t>
            </w:r>
          </w:p>
        </w:tc>
        <w:tc>
          <w:tcPr>
            <w:tcW w:w="1949" w:type="dxa"/>
          </w:tcPr>
          <w:p w14:paraId="0E06A82E" w14:textId="77777777" w:rsidR="00214475" w:rsidRPr="00CD0E3A" w:rsidRDefault="00214475" w:rsidP="00CD0E3A">
            <w:pPr>
              <w:spacing w:line="276" w:lineRule="auto"/>
              <w:rPr>
                <w:rFonts w:ascii="Arial" w:hAnsi="Arial" w:cs="Arial"/>
                <w:sz w:val="24"/>
                <w:szCs w:val="24"/>
              </w:rPr>
            </w:pPr>
          </w:p>
        </w:tc>
        <w:tc>
          <w:tcPr>
            <w:tcW w:w="2738" w:type="dxa"/>
          </w:tcPr>
          <w:p w14:paraId="306EA369"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Des dispositions techniques et matérielles sont en cours pour la réalisation de l’activité</w:t>
            </w:r>
          </w:p>
        </w:tc>
      </w:tr>
      <w:tr w:rsidR="00214475" w:rsidRPr="00CD0E3A" w14:paraId="0ABB4849" w14:textId="77777777" w:rsidTr="00A63116">
        <w:tc>
          <w:tcPr>
            <w:tcW w:w="3874" w:type="dxa"/>
          </w:tcPr>
          <w:p w14:paraId="02978BDD" w14:textId="77777777" w:rsidR="00214475" w:rsidRPr="00CD0E3A" w:rsidRDefault="00214475" w:rsidP="00CD0E3A">
            <w:pPr>
              <w:pStyle w:val="TableContents"/>
              <w:spacing w:line="276" w:lineRule="auto"/>
              <w:jc w:val="both"/>
              <w:rPr>
                <w:rFonts w:ascii="Arial" w:hAnsi="Arial" w:cs="Arial"/>
              </w:rPr>
            </w:pPr>
            <w:r w:rsidRPr="00CD0E3A">
              <w:rPr>
                <w:rFonts w:ascii="Arial" w:hAnsi="Arial" w:cs="Arial"/>
              </w:rPr>
              <w:t>Élaborer et mettre en ligne un répertoire des prestations et procédures administratives les plus utilisées dans 5 départements ministériels</w:t>
            </w:r>
          </w:p>
        </w:tc>
        <w:tc>
          <w:tcPr>
            <w:tcW w:w="2496" w:type="dxa"/>
          </w:tcPr>
          <w:p w14:paraId="0ADD5543"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Secrétaire technique du guichet virtuel de l’administration publique</w:t>
            </w:r>
          </w:p>
        </w:tc>
        <w:tc>
          <w:tcPr>
            <w:tcW w:w="4252" w:type="dxa"/>
          </w:tcPr>
          <w:p w14:paraId="681C92C1"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En cours</w:t>
            </w:r>
          </w:p>
        </w:tc>
        <w:tc>
          <w:tcPr>
            <w:tcW w:w="1949" w:type="dxa"/>
          </w:tcPr>
          <w:p w14:paraId="2B36D56A" w14:textId="77777777" w:rsidR="00214475" w:rsidRPr="00CD0E3A" w:rsidRDefault="00214475" w:rsidP="00CD0E3A">
            <w:pPr>
              <w:spacing w:line="276" w:lineRule="auto"/>
              <w:rPr>
                <w:rFonts w:ascii="Arial" w:hAnsi="Arial" w:cs="Arial"/>
                <w:sz w:val="24"/>
                <w:szCs w:val="24"/>
              </w:rPr>
            </w:pPr>
          </w:p>
        </w:tc>
        <w:tc>
          <w:tcPr>
            <w:tcW w:w="2738" w:type="dxa"/>
          </w:tcPr>
          <w:p w14:paraId="71A60FDB"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 xml:space="preserve">La majeure partie des prestations des ministères et institutions a été identifiée, il reste à faire le point des plus utilisées. </w:t>
            </w:r>
          </w:p>
        </w:tc>
      </w:tr>
      <w:tr w:rsidR="00214475" w:rsidRPr="00CD0E3A" w14:paraId="6011B195" w14:textId="77777777" w:rsidTr="00316A39">
        <w:tc>
          <w:tcPr>
            <w:tcW w:w="15309" w:type="dxa"/>
            <w:gridSpan w:val="5"/>
            <w:shd w:val="clear" w:color="auto" w:fill="00B050"/>
          </w:tcPr>
          <w:p w14:paraId="4DD0D895" w14:textId="77777777" w:rsidR="00214475" w:rsidRPr="00CD0E3A" w:rsidRDefault="00214475" w:rsidP="00CD0E3A">
            <w:pPr>
              <w:pStyle w:val="Titre3"/>
              <w:spacing w:before="0" w:line="276" w:lineRule="auto"/>
              <w:jc w:val="both"/>
              <w:outlineLvl w:val="2"/>
              <w:rPr>
                <w:rFonts w:ascii="Arial" w:hAnsi="Arial" w:cs="Arial"/>
                <w:color w:val="auto"/>
                <w:sz w:val="24"/>
                <w:szCs w:val="24"/>
              </w:rPr>
            </w:pPr>
            <w:bookmarkStart w:id="61" w:name="_Toc495482630"/>
            <w:bookmarkStart w:id="62" w:name="_Toc514401143"/>
            <w:bookmarkStart w:id="63" w:name="_Toc514401689"/>
            <w:bookmarkStart w:id="64" w:name="_Toc529372161"/>
            <w:r w:rsidRPr="00CD0E3A">
              <w:rPr>
                <w:rFonts w:ascii="Arial" w:hAnsi="Arial" w:cs="Arial"/>
                <w:color w:val="auto"/>
                <w:sz w:val="24"/>
                <w:szCs w:val="24"/>
                <w:u w:val="single"/>
              </w:rPr>
              <w:t>Engagement N°10</w:t>
            </w:r>
            <w:r w:rsidRPr="00CD0E3A">
              <w:rPr>
                <w:rFonts w:ascii="Arial" w:hAnsi="Arial" w:cs="Arial"/>
                <w:color w:val="auto"/>
                <w:sz w:val="24"/>
                <w:szCs w:val="24"/>
              </w:rPr>
              <w:t> : Rendre opérationnelle la loi n°051-2015/CNT du 30 août 2015 portant droit d’accès à l’information publique et aux documents administratifs</w:t>
            </w:r>
            <w:bookmarkEnd w:id="61"/>
            <w:bookmarkEnd w:id="62"/>
            <w:bookmarkEnd w:id="63"/>
            <w:bookmarkEnd w:id="64"/>
          </w:p>
        </w:tc>
      </w:tr>
      <w:tr w:rsidR="00214475" w:rsidRPr="00CD0E3A" w14:paraId="43D3D526" w14:textId="77777777" w:rsidTr="00A63116">
        <w:tc>
          <w:tcPr>
            <w:tcW w:w="3874" w:type="dxa"/>
          </w:tcPr>
          <w:p w14:paraId="21D678B9" w14:textId="77777777" w:rsidR="00214475" w:rsidRPr="00CD0E3A" w:rsidRDefault="00214475" w:rsidP="00CD0E3A">
            <w:pPr>
              <w:spacing w:line="276" w:lineRule="auto"/>
              <w:jc w:val="both"/>
              <w:rPr>
                <w:rFonts w:ascii="Arial" w:hAnsi="Arial" w:cs="Arial"/>
                <w:sz w:val="24"/>
                <w:szCs w:val="24"/>
              </w:rPr>
            </w:pPr>
            <w:r w:rsidRPr="00CD0E3A">
              <w:rPr>
                <w:rFonts w:ascii="Arial" w:hAnsi="Arial" w:cs="Arial"/>
                <w:color w:val="000000"/>
                <w:sz w:val="24"/>
                <w:szCs w:val="24"/>
              </w:rPr>
              <w:t>Adopter  le Décret portant fixation des éléments constitutifs et modalités d’organisation de la protection des informations et données classés «très secret défense»</w:t>
            </w:r>
          </w:p>
        </w:tc>
        <w:tc>
          <w:tcPr>
            <w:tcW w:w="2496" w:type="dxa"/>
          </w:tcPr>
          <w:p w14:paraId="3BE211A5"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 xml:space="preserve">Direction Générale des Médias </w:t>
            </w:r>
          </w:p>
        </w:tc>
        <w:tc>
          <w:tcPr>
            <w:tcW w:w="4252" w:type="dxa"/>
          </w:tcPr>
          <w:p w14:paraId="6ACBC8DF" w14:textId="77777777" w:rsidR="00214475" w:rsidRPr="00CD0E3A" w:rsidRDefault="00E838D5" w:rsidP="00CD0E3A">
            <w:pPr>
              <w:spacing w:line="276" w:lineRule="auto"/>
              <w:rPr>
                <w:rFonts w:ascii="Arial" w:hAnsi="Arial" w:cs="Arial"/>
                <w:sz w:val="24"/>
                <w:szCs w:val="24"/>
              </w:rPr>
            </w:pPr>
            <w:r>
              <w:rPr>
                <w:rFonts w:ascii="Arial" w:hAnsi="Arial" w:cs="Arial"/>
                <w:sz w:val="24"/>
                <w:szCs w:val="24"/>
              </w:rPr>
              <w:t>Non renseigné</w:t>
            </w:r>
          </w:p>
        </w:tc>
        <w:tc>
          <w:tcPr>
            <w:tcW w:w="1949" w:type="dxa"/>
          </w:tcPr>
          <w:p w14:paraId="26E5FC5D" w14:textId="77777777" w:rsidR="00214475" w:rsidRPr="00CD0E3A" w:rsidRDefault="00214475" w:rsidP="00CD0E3A">
            <w:pPr>
              <w:spacing w:line="276" w:lineRule="auto"/>
              <w:rPr>
                <w:rFonts w:ascii="Arial" w:hAnsi="Arial" w:cs="Arial"/>
                <w:sz w:val="24"/>
                <w:szCs w:val="24"/>
              </w:rPr>
            </w:pPr>
          </w:p>
        </w:tc>
        <w:tc>
          <w:tcPr>
            <w:tcW w:w="2738" w:type="dxa"/>
          </w:tcPr>
          <w:p w14:paraId="600F3E3F" w14:textId="77777777" w:rsidR="00214475" w:rsidRPr="00CD0E3A" w:rsidRDefault="00214475" w:rsidP="00CD0E3A">
            <w:pPr>
              <w:spacing w:line="276" w:lineRule="auto"/>
              <w:rPr>
                <w:rFonts w:ascii="Arial" w:hAnsi="Arial" w:cs="Arial"/>
                <w:sz w:val="24"/>
                <w:szCs w:val="24"/>
              </w:rPr>
            </w:pPr>
          </w:p>
        </w:tc>
      </w:tr>
      <w:tr w:rsidR="00214475" w:rsidRPr="00CD0E3A" w14:paraId="6B83D385" w14:textId="77777777" w:rsidTr="00A63116">
        <w:tc>
          <w:tcPr>
            <w:tcW w:w="3874" w:type="dxa"/>
          </w:tcPr>
          <w:p w14:paraId="30A4D99D" w14:textId="77777777" w:rsidR="00214475" w:rsidRPr="00CD0E3A" w:rsidRDefault="00214475" w:rsidP="00CD0E3A">
            <w:pPr>
              <w:spacing w:line="276" w:lineRule="auto"/>
              <w:jc w:val="both"/>
              <w:rPr>
                <w:rFonts w:ascii="Arial" w:eastAsia="Noto Sans CJK SC Regular" w:hAnsi="Arial" w:cs="Arial"/>
                <w:color w:val="00000A"/>
                <w:sz w:val="24"/>
                <w:szCs w:val="24"/>
                <w:lang w:eastAsia="zh-CN" w:bidi="hi-IN"/>
              </w:rPr>
            </w:pPr>
            <w:r w:rsidRPr="00CD0E3A">
              <w:rPr>
                <w:rFonts w:ascii="Arial" w:hAnsi="Arial" w:cs="Arial"/>
                <w:color w:val="000000"/>
                <w:sz w:val="24"/>
                <w:szCs w:val="24"/>
              </w:rPr>
              <w:t>Prendre l’Arrêté conjoint Défense/ Sécurité portant fixation des éléments constitutifs et modalités d’organisation de la protection des informations et données classés « secret défense</w:t>
            </w:r>
            <w:r w:rsidRPr="00CD0E3A">
              <w:rPr>
                <w:rFonts w:ascii="Arial" w:eastAsia="Noto Sans CJK SC Regular" w:hAnsi="Arial" w:cs="Arial"/>
                <w:color w:val="00000A"/>
                <w:sz w:val="24"/>
                <w:szCs w:val="24"/>
                <w:lang w:eastAsia="zh-CN" w:bidi="hi-IN"/>
              </w:rPr>
              <w:t>»</w:t>
            </w:r>
          </w:p>
        </w:tc>
        <w:tc>
          <w:tcPr>
            <w:tcW w:w="2496" w:type="dxa"/>
          </w:tcPr>
          <w:p w14:paraId="3F3D2876"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 xml:space="preserve">Direction Générale des Médias </w:t>
            </w:r>
          </w:p>
        </w:tc>
        <w:tc>
          <w:tcPr>
            <w:tcW w:w="4252" w:type="dxa"/>
          </w:tcPr>
          <w:p w14:paraId="28461B33" w14:textId="77777777" w:rsidR="00214475" w:rsidRPr="00CD0E3A" w:rsidRDefault="00E838D5" w:rsidP="00CD0E3A">
            <w:pPr>
              <w:spacing w:line="276" w:lineRule="auto"/>
              <w:rPr>
                <w:rFonts w:ascii="Arial" w:hAnsi="Arial" w:cs="Arial"/>
                <w:sz w:val="24"/>
                <w:szCs w:val="24"/>
              </w:rPr>
            </w:pPr>
            <w:r>
              <w:rPr>
                <w:rFonts w:ascii="Arial" w:hAnsi="Arial" w:cs="Arial"/>
                <w:sz w:val="24"/>
                <w:szCs w:val="24"/>
              </w:rPr>
              <w:t>Non renseigné</w:t>
            </w:r>
          </w:p>
        </w:tc>
        <w:tc>
          <w:tcPr>
            <w:tcW w:w="1949" w:type="dxa"/>
          </w:tcPr>
          <w:p w14:paraId="248E2F52" w14:textId="77777777" w:rsidR="00214475" w:rsidRPr="00CD0E3A" w:rsidRDefault="00214475" w:rsidP="00CD0E3A">
            <w:pPr>
              <w:spacing w:line="276" w:lineRule="auto"/>
              <w:rPr>
                <w:rFonts w:ascii="Arial" w:hAnsi="Arial" w:cs="Arial"/>
                <w:sz w:val="24"/>
                <w:szCs w:val="24"/>
              </w:rPr>
            </w:pPr>
          </w:p>
        </w:tc>
        <w:tc>
          <w:tcPr>
            <w:tcW w:w="2738" w:type="dxa"/>
          </w:tcPr>
          <w:p w14:paraId="7DBA34AD" w14:textId="77777777" w:rsidR="00214475" w:rsidRPr="00CD0E3A" w:rsidRDefault="00214475" w:rsidP="00CD0E3A">
            <w:pPr>
              <w:spacing w:line="276" w:lineRule="auto"/>
              <w:rPr>
                <w:rFonts w:ascii="Arial" w:hAnsi="Arial" w:cs="Arial"/>
                <w:sz w:val="24"/>
                <w:szCs w:val="24"/>
              </w:rPr>
            </w:pPr>
          </w:p>
        </w:tc>
      </w:tr>
      <w:tr w:rsidR="00214475" w:rsidRPr="00CD0E3A" w14:paraId="250E1748" w14:textId="77777777" w:rsidTr="00A63116">
        <w:tc>
          <w:tcPr>
            <w:tcW w:w="3874" w:type="dxa"/>
          </w:tcPr>
          <w:p w14:paraId="3B568D21" w14:textId="77777777" w:rsidR="00214475" w:rsidRPr="00CD0E3A" w:rsidRDefault="00214475" w:rsidP="00CD0E3A">
            <w:pPr>
              <w:spacing w:line="276" w:lineRule="auto"/>
              <w:jc w:val="both"/>
              <w:rPr>
                <w:rFonts w:ascii="Arial" w:eastAsia="Times New Roman" w:hAnsi="Arial" w:cs="Arial"/>
                <w:sz w:val="24"/>
                <w:szCs w:val="24"/>
                <w:lang w:eastAsia="zh-CN" w:bidi="hi-IN"/>
              </w:rPr>
            </w:pPr>
            <w:r w:rsidRPr="00CD0E3A">
              <w:rPr>
                <w:rFonts w:ascii="Arial" w:hAnsi="Arial" w:cs="Arial"/>
                <w:color w:val="000000"/>
                <w:sz w:val="24"/>
                <w:szCs w:val="24"/>
              </w:rPr>
              <w:t>Adopter  le Décret portant création, organisation attribution et fonctionnement de l’Autorité nationale d’accès à l’information publique (ANAIP)</w:t>
            </w:r>
          </w:p>
        </w:tc>
        <w:tc>
          <w:tcPr>
            <w:tcW w:w="2496" w:type="dxa"/>
          </w:tcPr>
          <w:p w14:paraId="0270EF8D"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 xml:space="preserve">Direction Générale des Médias </w:t>
            </w:r>
          </w:p>
        </w:tc>
        <w:tc>
          <w:tcPr>
            <w:tcW w:w="4252" w:type="dxa"/>
          </w:tcPr>
          <w:p w14:paraId="41A2AF6B" w14:textId="77777777" w:rsidR="00214475" w:rsidRPr="00CD0E3A" w:rsidRDefault="00E838D5" w:rsidP="00CD0E3A">
            <w:pPr>
              <w:spacing w:line="276" w:lineRule="auto"/>
              <w:rPr>
                <w:rFonts w:ascii="Arial" w:hAnsi="Arial" w:cs="Arial"/>
                <w:sz w:val="24"/>
                <w:szCs w:val="24"/>
              </w:rPr>
            </w:pPr>
            <w:r>
              <w:rPr>
                <w:rFonts w:ascii="Arial" w:hAnsi="Arial" w:cs="Arial"/>
                <w:sz w:val="24"/>
                <w:szCs w:val="24"/>
              </w:rPr>
              <w:t>Non renseigné</w:t>
            </w:r>
          </w:p>
        </w:tc>
        <w:tc>
          <w:tcPr>
            <w:tcW w:w="1949" w:type="dxa"/>
          </w:tcPr>
          <w:p w14:paraId="19306262" w14:textId="77777777" w:rsidR="00214475" w:rsidRPr="00CD0E3A" w:rsidRDefault="00214475" w:rsidP="00CD0E3A">
            <w:pPr>
              <w:spacing w:line="276" w:lineRule="auto"/>
              <w:rPr>
                <w:rFonts w:ascii="Arial" w:hAnsi="Arial" w:cs="Arial"/>
                <w:sz w:val="24"/>
                <w:szCs w:val="24"/>
              </w:rPr>
            </w:pPr>
          </w:p>
        </w:tc>
        <w:tc>
          <w:tcPr>
            <w:tcW w:w="2738" w:type="dxa"/>
          </w:tcPr>
          <w:p w14:paraId="703B1128" w14:textId="77777777" w:rsidR="00214475" w:rsidRPr="00CD0E3A" w:rsidRDefault="00214475" w:rsidP="00CD0E3A">
            <w:pPr>
              <w:spacing w:line="276" w:lineRule="auto"/>
              <w:rPr>
                <w:rFonts w:ascii="Arial" w:hAnsi="Arial" w:cs="Arial"/>
                <w:sz w:val="24"/>
                <w:szCs w:val="24"/>
              </w:rPr>
            </w:pPr>
          </w:p>
        </w:tc>
      </w:tr>
      <w:tr w:rsidR="00214475" w:rsidRPr="00CD0E3A" w14:paraId="2615A954" w14:textId="77777777" w:rsidTr="00A63116">
        <w:tc>
          <w:tcPr>
            <w:tcW w:w="3874" w:type="dxa"/>
          </w:tcPr>
          <w:p w14:paraId="289FE06D" w14:textId="77777777" w:rsidR="00214475" w:rsidRPr="00CD0E3A" w:rsidRDefault="00214475" w:rsidP="00CD0E3A">
            <w:pPr>
              <w:spacing w:line="276" w:lineRule="auto"/>
              <w:rPr>
                <w:rFonts w:ascii="Arial" w:eastAsia="Times New Roman" w:hAnsi="Arial" w:cs="Arial"/>
                <w:sz w:val="24"/>
                <w:szCs w:val="24"/>
                <w:lang w:eastAsia="zh-CN" w:bidi="hi-IN"/>
              </w:rPr>
            </w:pPr>
            <w:r w:rsidRPr="00CD0E3A">
              <w:rPr>
                <w:rFonts w:ascii="Arial" w:hAnsi="Arial" w:cs="Arial"/>
                <w:color w:val="000000"/>
                <w:sz w:val="24"/>
                <w:szCs w:val="24"/>
              </w:rPr>
              <w:t>Adopter le Décret portant nomination des membres du bureau de l’ANAIP</w:t>
            </w:r>
          </w:p>
        </w:tc>
        <w:tc>
          <w:tcPr>
            <w:tcW w:w="2496" w:type="dxa"/>
          </w:tcPr>
          <w:p w14:paraId="18718314"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 xml:space="preserve">Direction Générale des Médias </w:t>
            </w:r>
          </w:p>
        </w:tc>
        <w:tc>
          <w:tcPr>
            <w:tcW w:w="4252" w:type="dxa"/>
          </w:tcPr>
          <w:p w14:paraId="55BE42B2" w14:textId="77777777" w:rsidR="00214475" w:rsidRPr="00CD0E3A" w:rsidRDefault="00E838D5" w:rsidP="00CD0E3A">
            <w:pPr>
              <w:spacing w:line="276" w:lineRule="auto"/>
              <w:rPr>
                <w:rFonts w:ascii="Arial" w:hAnsi="Arial" w:cs="Arial"/>
                <w:sz w:val="24"/>
                <w:szCs w:val="24"/>
              </w:rPr>
            </w:pPr>
            <w:r>
              <w:rPr>
                <w:rFonts w:ascii="Arial" w:hAnsi="Arial" w:cs="Arial"/>
                <w:sz w:val="24"/>
                <w:szCs w:val="24"/>
              </w:rPr>
              <w:t>Non renseigné</w:t>
            </w:r>
          </w:p>
        </w:tc>
        <w:tc>
          <w:tcPr>
            <w:tcW w:w="1949" w:type="dxa"/>
          </w:tcPr>
          <w:p w14:paraId="7F119BD9" w14:textId="77777777" w:rsidR="00214475" w:rsidRPr="00CD0E3A" w:rsidRDefault="00214475" w:rsidP="00CD0E3A">
            <w:pPr>
              <w:spacing w:line="276" w:lineRule="auto"/>
              <w:rPr>
                <w:rFonts w:ascii="Arial" w:hAnsi="Arial" w:cs="Arial"/>
                <w:sz w:val="24"/>
                <w:szCs w:val="24"/>
              </w:rPr>
            </w:pPr>
          </w:p>
        </w:tc>
        <w:tc>
          <w:tcPr>
            <w:tcW w:w="2738" w:type="dxa"/>
          </w:tcPr>
          <w:p w14:paraId="6194D754" w14:textId="77777777" w:rsidR="00214475" w:rsidRPr="00CD0E3A" w:rsidRDefault="00214475" w:rsidP="00CD0E3A">
            <w:pPr>
              <w:spacing w:line="276" w:lineRule="auto"/>
              <w:rPr>
                <w:rFonts w:ascii="Arial" w:hAnsi="Arial" w:cs="Arial"/>
                <w:sz w:val="24"/>
                <w:szCs w:val="24"/>
              </w:rPr>
            </w:pPr>
          </w:p>
        </w:tc>
      </w:tr>
      <w:tr w:rsidR="00214475" w:rsidRPr="00CD0E3A" w14:paraId="1FDAD1EB" w14:textId="77777777" w:rsidTr="00A63116">
        <w:tc>
          <w:tcPr>
            <w:tcW w:w="3874" w:type="dxa"/>
          </w:tcPr>
          <w:p w14:paraId="280DC000" w14:textId="77777777" w:rsidR="00214475" w:rsidRPr="00CD0E3A" w:rsidRDefault="00214475" w:rsidP="00CD0E3A">
            <w:pPr>
              <w:spacing w:line="276" w:lineRule="auto"/>
              <w:rPr>
                <w:rFonts w:ascii="Arial" w:hAnsi="Arial" w:cs="Arial"/>
                <w:color w:val="000000"/>
                <w:sz w:val="24"/>
                <w:szCs w:val="24"/>
              </w:rPr>
            </w:pPr>
            <w:r w:rsidRPr="00CD0E3A">
              <w:rPr>
                <w:rFonts w:ascii="Arial" w:hAnsi="Arial" w:cs="Arial"/>
                <w:color w:val="000000"/>
                <w:sz w:val="24"/>
                <w:szCs w:val="24"/>
              </w:rPr>
              <w:t>Diffuser  la loi 051-2015/CNT du 30 août 2015 par voie administrative et par le biais des médias</w:t>
            </w:r>
          </w:p>
        </w:tc>
        <w:tc>
          <w:tcPr>
            <w:tcW w:w="2496" w:type="dxa"/>
          </w:tcPr>
          <w:p w14:paraId="328B9A97"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 xml:space="preserve">Direction Générale des Médias </w:t>
            </w:r>
          </w:p>
        </w:tc>
        <w:tc>
          <w:tcPr>
            <w:tcW w:w="4252" w:type="dxa"/>
          </w:tcPr>
          <w:p w14:paraId="30B65D7C" w14:textId="77777777" w:rsidR="00214475" w:rsidRPr="00CD0E3A" w:rsidRDefault="00E838D5" w:rsidP="00CD0E3A">
            <w:pPr>
              <w:spacing w:line="276" w:lineRule="auto"/>
              <w:rPr>
                <w:rFonts w:ascii="Arial" w:hAnsi="Arial" w:cs="Arial"/>
                <w:sz w:val="24"/>
                <w:szCs w:val="24"/>
              </w:rPr>
            </w:pPr>
            <w:r>
              <w:rPr>
                <w:rFonts w:ascii="Arial" w:hAnsi="Arial" w:cs="Arial"/>
                <w:sz w:val="24"/>
                <w:szCs w:val="24"/>
              </w:rPr>
              <w:t>Non renseigné</w:t>
            </w:r>
          </w:p>
        </w:tc>
        <w:tc>
          <w:tcPr>
            <w:tcW w:w="1949" w:type="dxa"/>
          </w:tcPr>
          <w:p w14:paraId="5F2D3496" w14:textId="77777777" w:rsidR="00214475" w:rsidRPr="00CD0E3A" w:rsidRDefault="00214475" w:rsidP="00CD0E3A">
            <w:pPr>
              <w:spacing w:line="276" w:lineRule="auto"/>
              <w:rPr>
                <w:rFonts w:ascii="Arial" w:hAnsi="Arial" w:cs="Arial"/>
                <w:sz w:val="24"/>
                <w:szCs w:val="24"/>
              </w:rPr>
            </w:pPr>
          </w:p>
        </w:tc>
        <w:tc>
          <w:tcPr>
            <w:tcW w:w="2738" w:type="dxa"/>
          </w:tcPr>
          <w:p w14:paraId="644756D3" w14:textId="77777777" w:rsidR="00214475" w:rsidRPr="00CD0E3A" w:rsidRDefault="00214475" w:rsidP="00CD0E3A">
            <w:pPr>
              <w:spacing w:line="276" w:lineRule="auto"/>
              <w:rPr>
                <w:rFonts w:ascii="Arial" w:hAnsi="Arial" w:cs="Arial"/>
                <w:sz w:val="24"/>
                <w:szCs w:val="24"/>
              </w:rPr>
            </w:pPr>
          </w:p>
        </w:tc>
      </w:tr>
      <w:tr w:rsidR="00214475" w:rsidRPr="00CD0E3A" w14:paraId="17F63FCA" w14:textId="77777777" w:rsidTr="00316A39">
        <w:tc>
          <w:tcPr>
            <w:tcW w:w="15309" w:type="dxa"/>
            <w:gridSpan w:val="5"/>
            <w:shd w:val="clear" w:color="auto" w:fill="00B050"/>
          </w:tcPr>
          <w:p w14:paraId="28B3E21D" w14:textId="77777777" w:rsidR="00214475" w:rsidRPr="00CD0E3A" w:rsidRDefault="00214475" w:rsidP="00CD0E3A">
            <w:pPr>
              <w:pStyle w:val="Titre3"/>
              <w:spacing w:before="0" w:line="276" w:lineRule="auto"/>
              <w:jc w:val="both"/>
              <w:outlineLvl w:val="2"/>
              <w:rPr>
                <w:rFonts w:ascii="Arial" w:hAnsi="Arial" w:cs="Arial"/>
                <w:color w:val="auto"/>
                <w:sz w:val="24"/>
                <w:szCs w:val="24"/>
              </w:rPr>
            </w:pPr>
            <w:bookmarkStart w:id="65" w:name="_Toc495482631"/>
            <w:bookmarkStart w:id="66" w:name="_Toc514401144"/>
            <w:bookmarkStart w:id="67" w:name="_Toc514401690"/>
            <w:bookmarkStart w:id="68" w:name="_Toc529372162"/>
            <w:r w:rsidRPr="00CD0E3A">
              <w:rPr>
                <w:rFonts w:ascii="Arial" w:hAnsi="Arial" w:cs="Arial"/>
                <w:color w:val="auto"/>
                <w:sz w:val="24"/>
                <w:szCs w:val="24"/>
                <w:u w:val="single"/>
              </w:rPr>
              <w:t>Engagement N°11</w:t>
            </w:r>
            <w:r w:rsidRPr="00CD0E3A">
              <w:rPr>
                <w:rFonts w:ascii="Arial" w:hAnsi="Arial" w:cs="Arial"/>
                <w:color w:val="auto"/>
                <w:sz w:val="24"/>
                <w:szCs w:val="24"/>
              </w:rPr>
              <w:t> : Collecter et publier les données produites dans les ministères et institutions publiques sous format ouvert et accessible par tous</w:t>
            </w:r>
            <w:bookmarkEnd w:id="65"/>
            <w:bookmarkEnd w:id="66"/>
            <w:bookmarkEnd w:id="67"/>
            <w:bookmarkEnd w:id="68"/>
          </w:p>
        </w:tc>
      </w:tr>
      <w:tr w:rsidR="00214475" w:rsidRPr="00CD0E3A" w14:paraId="09307AAE" w14:textId="77777777" w:rsidTr="00A63116">
        <w:tc>
          <w:tcPr>
            <w:tcW w:w="3874" w:type="dxa"/>
          </w:tcPr>
          <w:p w14:paraId="5CF9E646" w14:textId="77777777" w:rsidR="00214475" w:rsidRPr="00CD0E3A" w:rsidRDefault="00214475" w:rsidP="00CD0E3A">
            <w:pPr>
              <w:spacing w:line="276" w:lineRule="auto"/>
              <w:rPr>
                <w:rFonts w:ascii="Arial" w:hAnsi="Arial" w:cs="Arial"/>
                <w:sz w:val="24"/>
                <w:szCs w:val="24"/>
              </w:rPr>
            </w:pPr>
            <w:r w:rsidRPr="00CD0E3A">
              <w:rPr>
                <w:rFonts w:ascii="Arial" w:eastAsia="Times New Roman" w:hAnsi="Arial" w:cs="Arial"/>
                <w:sz w:val="24"/>
                <w:szCs w:val="24"/>
              </w:rPr>
              <w:t>Sensibiliser les acteurs publics à l’ouverture des données</w:t>
            </w:r>
          </w:p>
        </w:tc>
        <w:tc>
          <w:tcPr>
            <w:tcW w:w="2496" w:type="dxa"/>
          </w:tcPr>
          <w:p w14:paraId="7A03E69D"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ANPTIC</w:t>
            </w:r>
          </w:p>
        </w:tc>
        <w:tc>
          <w:tcPr>
            <w:tcW w:w="4252" w:type="dxa"/>
          </w:tcPr>
          <w:p w14:paraId="02B3176A" w14:textId="77777777" w:rsidR="00214475" w:rsidRPr="00CD0E3A" w:rsidRDefault="00E838D5" w:rsidP="00CD0E3A">
            <w:pPr>
              <w:spacing w:line="276" w:lineRule="auto"/>
              <w:rPr>
                <w:rFonts w:ascii="Arial" w:hAnsi="Arial" w:cs="Arial"/>
                <w:sz w:val="24"/>
                <w:szCs w:val="24"/>
              </w:rPr>
            </w:pPr>
            <w:r>
              <w:rPr>
                <w:rFonts w:ascii="Arial" w:hAnsi="Arial" w:cs="Arial"/>
                <w:sz w:val="24"/>
                <w:szCs w:val="24"/>
              </w:rPr>
              <w:t>Non renseigné</w:t>
            </w:r>
          </w:p>
        </w:tc>
        <w:tc>
          <w:tcPr>
            <w:tcW w:w="1949" w:type="dxa"/>
          </w:tcPr>
          <w:p w14:paraId="2B95F315" w14:textId="77777777" w:rsidR="00214475" w:rsidRPr="00CD0E3A" w:rsidRDefault="00214475" w:rsidP="00CD0E3A">
            <w:pPr>
              <w:spacing w:line="276" w:lineRule="auto"/>
              <w:rPr>
                <w:rFonts w:ascii="Arial" w:hAnsi="Arial" w:cs="Arial"/>
                <w:sz w:val="24"/>
                <w:szCs w:val="24"/>
              </w:rPr>
            </w:pPr>
          </w:p>
        </w:tc>
        <w:tc>
          <w:tcPr>
            <w:tcW w:w="2738" w:type="dxa"/>
          </w:tcPr>
          <w:p w14:paraId="329B419A" w14:textId="77777777" w:rsidR="00214475" w:rsidRPr="00CD0E3A" w:rsidRDefault="00214475" w:rsidP="00CD0E3A">
            <w:pPr>
              <w:spacing w:line="276" w:lineRule="auto"/>
              <w:rPr>
                <w:rFonts w:ascii="Arial" w:hAnsi="Arial" w:cs="Arial"/>
                <w:sz w:val="24"/>
                <w:szCs w:val="24"/>
              </w:rPr>
            </w:pPr>
          </w:p>
        </w:tc>
      </w:tr>
      <w:tr w:rsidR="00214475" w:rsidRPr="00CD0E3A" w14:paraId="6A5384AA" w14:textId="77777777" w:rsidTr="00A63116">
        <w:tc>
          <w:tcPr>
            <w:tcW w:w="3874" w:type="dxa"/>
          </w:tcPr>
          <w:p w14:paraId="23DF0E80" w14:textId="77777777" w:rsidR="00214475" w:rsidRPr="00CD0E3A" w:rsidRDefault="00214475" w:rsidP="00CD0E3A">
            <w:pPr>
              <w:spacing w:line="276" w:lineRule="auto"/>
              <w:rPr>
                <w:rFonts w:ascii="Arial" w:hAnsi="Arial" w:cs="Arial"/>
                <w:sz w:val="24"/>
                <w:szCs w:val="24"/>
              </w:rPr>
            </w:pPr>
            <w:r w:rsidRPr="00CD0E3A">
              <w:rPr>
                <w:rFonts w:ascii="Arial" w:eastAsia="Times New Roman" w:hAnsi="Arial" w:cs="Arial"/>
                <w:sz w:val="24"/>
                <w:szCs w:val="24"/>
              </w:rPr>
              <w:t>Organiser des campagnes de collecte de données</w:t>
            </w:r>
          </w:p>
        </w:tc>
        <w:tc>
          <w:tcPr>
            <w:tcW w:w="2496" w:type="dxa"/>
          </w:tcPr>
          <w:p w14:paraId="3F3BFB33"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ANPTIC / MPEN</w:t>
            </w:r>
          </w:p>
        </w:tc>
        <w:tc>
          <w:tcPr>
            <w:tcW w:w="4252" w:type="dxa"/>
          </w:tcPr>
          <w:p w14:paraId="7B209DEE" w14:textId="77777777" w:rsidR="00214475" w:rsidRPr="00CD0E3A" w:rsidRDefault="00E838D5" w:rsidP="00CD0E3A">
            <w:pPr>
              <w:spacing w:line="276" w:lineRule="auto"/>
              <w:rPr>
                <w:rFonts w:ascii="Arial" w:hAnsi="Arial" w:cs="Arial"/>
                <w:sz w:val="24"/>
                <w:szCs w:val="24"/>
              </w:rPr>
            </w:pPr>
            <w:r>
              <w:rPr>
                <w:rFonts w:ascii="Arial" w:hAnsi="Arial" w:cs="Arial"/>
                <w:sz w:val="24"/>
                <w:szCs w:val="24"/>
              </w:rPr>
              <w:t>Non renseigné</w:t>
            </w:r>
          </w:p>
        </w:tc>
        <w:tc>
          <w:tcPr>
            <w:tcW w:w="1949" w:type="dxa"/>
          </w:tcPr>
          <w:p w14:paraId="2D579B76" w14:textId="77777777" w:rsidR="00214475" w:rsidRPr="00CD0E3A" w:rsidRDefault="00214475" w:rsidP="00CD0E3A">
            <w:pPr>
              <w:spacing w:line="276" w:lineRule="auto"/>
              <w:rPr>
                <w:rFonts w:ascii="Arial" w:hAnsi="Arial" w:cs="Arial"/>
                <w:sz w:val="24"/>
                <w:szCs w:val="24"/>
              </w:rPr>
            </w:pPr>
          </w:p>
        </w:tc>
        <w:tc>
          <w:tcPr>
            <w:tcW w:w="2738" w:type="dxa"/>
          </w:tcPr>
          <w:p w14:paraId="14F3DC34" w14:textId="77777777" w:rsidR="00214475" w:rsidRPr="00CD0E3A" w:rsidRDefault="00214475" w:rsidP="00CD0E3A">
            <w:pPr>
              <w:spacing w:line="276" w:lineRule="auto"/>
              <w:rPr>
                <w:rFonts w:ascii="Arial" w:hAnsi="Arial" w:cs="Arial"/>
                <w:sz w:val="24"/>
                <w:szCs w:val="24"/>
              </w:rPr>
            </w:pPr>
          </w:p>
        </w:tc>
      </w:tr>
      <w:tr w:rsidR="00214475" w:rsidRPr="00CD0E3A" w14:paraId="40AE41A4" w14:textId="77777777" w:rsidTr="00A63116">
        <w:tc>
          <w:tcPr>
            <w:tcW w:w="3874" w:type="dxa"/>
          </w:tcPr>
          <w:p w14:paraId="21155C6E" w14:textId="77777777" w:rsidR="00214475" w:rsidRPr="00CD0E3A" w:rsidRDefault="00214475" w:rsidP="00CD0E3A">
            <w:pPr>
              <w:spacing w:line="276" w:lineRule="auto"/>
              <w:rPr>
                <w:rFonts w:ascii="Arial" w:eastAsia="Times New Roman" w:hAnsi="Arial" w:cs="Arial"/>
                <w:sz w:val="24"/>
                <w:szCs w:val="24"/>
              </w:rPr>
            </w:pPr>
            <w:r w:rsidRPr="00CD0E3A">
              <w:rPr>
                <w:rFonts w:ascii="Arial" w:eastAsia="Times New Roman" w:hAnsi="Arial" w:cs="Arial"/>
                <w:sz w:val="24"/>
                <w:szCs w:val="24"/>
              </w:rPr>
              <w:t>Traiter et publier 500 jeux de données collectées en open data</w:t>
            </w:r>
          </w:p>
        </w:tc>
        <w:tc>
          <w:tcPr>
            <w:tcW w:w="2496" w:type="dxa"/>
          </w:tcPr>
          <w:p w14:paraId="4B87A64D"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Directeur Générale de l’ANPTIC</w:t>
            </w:r>
          </w:p>
        </w:tc>
        <w:tc>
          <w:tcPr>
            <w:tcW w:w="4252" w:type="dxa"/>
          </w:tcPr>
          <w:p w14:paraId="2E03B69C" w14:textId="77777777" w:rsidR="00214475" w:rsidRPr="00CD0E3A" w:rsidRDefault="00E838D5" w:rsidP="00CD0E3A">
            <w:pPr>
              <w:spacing w:line="276" w:lineRule="auto"/>
              <w:rPr>
                <w:rFonts w:ascii="Arial" w:hAnsi="Arial" w:cs="Arial"/>
                <w:sz w:val="24"/>
                <w:szCs w:val="24"/>
              </w:rPr>
            </w:pPr>
            <w:r>
              <w:rPr>
                <w:rFonts w:ascii="Arial" w:hAnsi="Arial" w:cs="Arial"/>
                <w:sz w:val="24"/>
                <w:szCs w:val="24"/>
              </w:rPr>
              <w:t>Non renseigné</w:t>
            </w:r>
          </w:p>
        </w:tc>
        <w:tc>
          <w:tcPr>
            <w:tcW w:w="1949" w:type="dxa"/>
          </w:tcPr>
          <w:p w14:paraId="5F8141F5" w14:textId="77777777" w:rsidR="00214475" w:rsidRPr="00CD0E3A" w:rsidRDefault="00214475" w:rsidP="00CD0E3A">
            <w:pPr>
              <w:spacing w:line="276" w:lineRule="auto"/>
              <w:rPr>
                <w:rFonts w:ascii="Arial" w:hAnsi="Arial" w:cs="Arial"/>
                <w:sz w:val="24"/>
                <w:szCs w:val="24"/>
              </w:rPr>
            </w:pPr>
          </w:p>
        </w:tc>
        <w:tc>
          <w:tcPr>
            <w:tcW w:w="2738" w:type="dxa"/>
          </w:tcPr>
          <w:p w14:paraId="7CCC322F" w14:textId="77777777" w:rsidR="00214475" w:rsidRPr="00CD0E3A" w:rsidRDefault="00214475" w:rsidP="00CD0E3A">
            <w:pPr>
              <w:spacing w:line="276" w:lineRule="auto"/>
              <w:rPr>
                <w:rFonts w:ascii="Arial" w:hAnsi="Arial" w:cs="Arial"/>
                <w:sz w:val="24"/>
                <w:szCs w:val="24"/>
              </w:rPr>
            </w:pPr>
          </w:p>
        </w:tc>
      </w:tr>
      <w:tr w:rsidR="00214475" w:rsidRPr="00CD0E3A" w14:paraId="724D0C94" w14:textId="77777777" w:rsidTr="00316A39">
        <w:tc>
          <w:tcPr>
            <w:tcW w:w="15309" w:type="dxa"/>
            <w:gridSpan w:val="5"/>
            <w:shd w:val="clear" w:color="auto" w:fill="00B0F0"/>
          </w:tcPr>
          <w:p w14:paraId="7819011F" w14:textId="77777777" w:rsidR="00214475" w:rsidRPr="00CD0E3A" w:rsidRDefault="00214475" w:rsidP="00CD0E3A">
            <w:pPr>
              <w:spacing w:line="276" w:lineRule="auto"/>
              <w:rPr>
                <w:rFonts w:ascii="Arial" w:hAnsi="Arial" w:cs="Arial"/>
                <w:b/>
                <w:sz w:val="24"/>
                <w:szCs w:val="24"/>
              </w:rPr>
            </w:pPr>
            <w:bookmarkStart w:id="69" w:name="_Toc495482632"/>
            <w:r w:rsidRPr="00CD0E3A">
              <w:rPr>
                <w:rFonts w:ascii="Arial" w:hAnsi="Arial" w:cs="Arial"/>
                <w:b/>
                <w:sz w:val="24"/>
                <w:szCs w:val="24"/>
              </w:rPr>
              <w:t>Thème 4 : Transparence dans la gestion des finances publiques</w:t>
            </w:r>
            <w:bookmarkEnd w:id="69"/>
          </w:p>
        </w:tc>
      </w:tr>
      <w:tr w:rsidR="00214475" w:rsidRPr="00CD0E3A" w14:paraId="400DEE5D" w14:textId="77777777" w:rsidTr="00316A39">
        <w:tc>
          <w:tcPr>
            <w:tcW w:w="15309" w:type="dxa"/>
            <w:gridSpan w:val="5"/>
            <w:shd w:val="clear" w:color="auto" w:fill="00B050"/>
          </w:tcPr>
          <w:p w14:paraId="10E86F99" w14:textId="77777777" w:rsidR="00214475" w:rsidRPr="00CD0E3A" w:rsidRDefault="00214475" w:rsidP="00CD0E3A">
            <w:pPr>
              <w:pStyle w:val="Titre3"/>
              <w:spacing w:before="0" w:line="276" w:lineRule="auto"/>
              <w:jc w:val="both"/>
              <w:outlineLvl w:val="2"/>
              <w:rPr>
                <w:rFonts w:ascii="Arial" w:hAnsi="Arial" w:cs="Arial"/>
                <w:color w:val="auto"/>
                <w:sz w:val="24"/>
                <w:szCs w:val="24"/>
              </w:rPr>
            </w:pPr>
            <w:bookmarkStart w:id="70" w:name="_Toc495482633"/>
            <w:bookmarkStart w:id="71" w:name="_Toc514401145"/>
            <w:bookmarkStart w:id="72" w:name="_Toc514401691"/>
            <w:bookmarkStart w:id="73" w:name="_Toc529372163"/>
            <w:r w:rsidRPr="00CD0E3A">
              <w:rPr>
                <w:rFonts w:ascii="Arial" w:hAnsi="Arial" w:cs="Arial"/>
                <w:color w:val="auto"/>
                <w:sz w:val="24"/>
                <w:szCs w:val="24"/>
                <w:u w:val="single"/>
              </w:rPr>
              <w:t>Engagement 12</w:t>
            </w:r>
            <w:r w:rsidRPr="00CD0E3A">
              <w:rPr>
                <w:rFonts w:ascii="Arial" w:hAnsi="Arial" w:cs="Arial"/>
                <w:color w:val="auto"/>
                <w:sz w:val="24"/>
                <w:szCs w:val="24"/>
              </w:rPr>
              <w:t> : Améliorer l’accès du public aux informations et participation citoyenne dans l’élaboration et la mise en œuvre du budget de l’État</w:t>
            </w:r>
            <w:bookmarkEnd w:id="70"/>
            <w:bookmarkEnd w:id="71"/>
            <w:bookmarkEnd w:id="72"/>
            <w:bookmarkEnd w:id="73"/>
            <w:r w:rsidRPr="00CD0E3A">
              <w:rPr>
                <w:rFonts w:ascii="Arial" w:hAnsi="Arial" w:cs="Arial"/>
                <w:color w:val="auto"/>
                <w:sz w:val="24"/>
                <w:szCs w:val="24"/>
              </w:rPr>
              <w:t> </w:t>
            </w:r>
          </w:p>
        </w:tc>
      </w:tr>
      <w:tr w:rsidR="00214475" w:rsidRPr="00CD0E3A" w14:paraId="37391091" w14:textId="77777777" w:rsidTr="00A63116">
        <w:tc>
          <w:tcPr>
            <w:tcW w:w="3874" w:type="dxa"/>
          </w:tcPr>
          <w:p w14:paraId="717E3EF2" w14:textId="77777777" w:rsidR="00214475" w:rsidRPr="00CD0E3A" w:rsidRDefault="00214475" w:rsidP="00CD0E3A">
            <w:pPr>
              <w:spacing w:line="276" w:lineRule="auto"/>
              <w:jc w:val="both"/>
              <w:rPr>
                <w:rFonts w:ascii="Arial" w:eastAsia="Times New Roman" w:hAnsi="Arial" w:cs="Arial"/>
                <w:sz w:val="24"/>
                <w:szCs w:val="24"/>
              </w:rPr>
            </w:pPr>
            <w:r w:rsidRPr="00CD0E3A">
              <w:rPr>
                <w:rFonts w:ascii="Arial" w:eastAsia="Times New Roman" w:hAnsi="Arial" w:cs="Arial"/>
                <w:sz w:val="24"/>
                <w:szCs w:val="24"/>
              </w:rPr>
              <w:t xml:space="preserve">Organiser des rencontres d’information  sur les grandes orientations du Budget de l’Etat de l’année n+1 à la société civile, au secteur privé et  aux collectivités. </w:t>
            </w:r>
          </w:p>
          <w:p w14:paraId="1341CFF7" w14:textId="77777777" w:rsidR="00214475" w:rsidRPr="00CD0E3A" w:rsidRDefault="00214475" w:rsidP="00CD0E3A">
            <w:pPr>
              <w:spacing w:line="276" w:lineRule="auto"/>
              <w:rPr>
                <w:rFonts w:ascii="Arial" w:hAnsi="Arial" w:cs="Arial"/>
                <w:sz w:val="24"/>
                <w:szCs w:val="24"/>
              </w:rPr>
            </w:pPr>
          </w:p>
        </w:tc>
        <w:tc>
          <w:tcPr>
            <w:tcW w:w="2496" w:type="dxa"/>
          </w:tcPr>
          <w:p w14:paraId="5ED3E88E" w14:textId="77777777" w:rsidR="00214475" w:rsidRPr="00CD0E3A" w:rsidRDefault="00214475" w:rsidP="00CD0E3A">
            <w:pPr>
              <w:spacing w:line="276" w:lineRule="auto"/>
              <w:jc w:val="both"/>
              <w:rPr>
                <w:rFonts w:ascii="Arial" w:hAnsi="Arial" w:cs="Arial"/>
                <w:sz w:val="24"/>
                <w:szCs w:val="24"/>
              </w:rPr>
            </w:pPr>
            <w:r w:rsidRPr="00CD0E3A">
              <w:rPr>
                <w:rFonts w:ascii="Arial" w:hAnsi="Arial" w:cs="Arial"/>
                <w:sz w:val="24"/>
                <w:szCs w:val="24"/>
              </w:rPr>
              <w:t>Direction général du budget (DGB) du Ministère de l’économie, des finances et du développement (MINEFID)</w:t>
            </w:r>
          </w:p>
        </w:tc>
        <w:tc>
          <w:tcPr>
            <w:tcW w:w="4252" w:type="dxa"/>
          </w:tcPr>
          <w:p w14:paraId="028D87C6" w14:textId="77777777" w:rsidR="00214475" w:rsidRPr="00E838D5" w:rsidRDefault="00E838D5" w:rsidP="00E838D5">
            <w:pPr>
              <w:spacing w:line="276" w:lineRule="auto"/>
              <w:jc w:val="both"/>
              <w:rPr>
                <w:rFonts w:ascii="Arial" w:hAnsi="Arial" w:cs="Arial"/>
                <w:sz w:val="24"/>
                <w:szCs w:val="24"/>
              </w:rPr>
            </w:pPr>
            <w:r w:rsidRPr="00E838D5">
              <w:rPr>
                <w:rFonts w:ascii="Arial" w:hAnsi="Arial" w:cs="Arial"/>
                <w:sz w:val="24"/>
                <w:szCs w:val="24"/>
              </w:rPr>
              <w:t>Une campagne de communication sur le budge</w:t>
            </w:r>
            <w:r>
              <w:rPr>
                <w:rFonts w:ascii="Arial" w:hAnsi="Arial" w:cs="Arial"/>
                <w:sz w:val="24"/>
                <w:szCs w:val="24"/>
              </w:rPr>
              <w:t xml:space="preserve">t citoyen a été organisée du 12 </w:t>
            </w:r>
            <w:r w:rsidRPr="00E838D5">
              <w:rPr>
                <w:rFonts w:ascii="Arial" w:hAnsi="Arial" w:cs="Arial"/>
                <w:sz w:val="24"/>
                <w:szCs w:val="24"/>
              </w:rPr>
              <w:t xml:space="preserve">au19 mars 2018, elle était menée par 4 équipes présidées par les gouverneurs de régions et des techniciens de la DGB, les hauts commissaires, les Organisations de la société civile (OSC) et les maires y ont été invités. </w:t>
            </w:r>
          </w:p>
        </w:tc>
        <w:tc>
          <w:tcPr>
            <w:tcW w:w="1949" w:type="dxa"/>
          </w:tcPr>
          <w:p w14:paraId="0A9E77E5" w14:textId="77777777" w:rsidR="00E838D5" w:rsidRPr="00E838D5" w:rsidRDefault="00E838D5" w:rsidP="00E838D5">
            <w:pPr>
              <w:spacing w:line="276" w:lineRule="auto"/>
              <w:jc w:val="both"/>
              <w:rPr>
                <w:rFonts w:ascii="Arial" w:hAnsi="Arial" w:cs="Arial"/>
                <w:sz w:val="24"/>
                <w:szCs w:val="24"/>
              </w:rPr>
            </w:pPr>
            <w:r w:rsidRPr="00E838D5">
              <w:rPr>
                <w:rFonts w:ascii="Arial" w:hAnsi="Arial" w:cs="Arial"/>
                <w:sz w:val="24"/>
                <w:szCs w:val="24"/>
              </w:rPr>
              <w:t>52 000 000  FCFA.</w:t>
            </w:r>
          </w:p>
          <w:p w14:paraId="7C6A522C" w14:textId="77777777" w:rsidR="00214475" w:rsidRPr="00E838D5" w:rsidRDefault="00214475" w:rsidP="00CD0E3A">
            <w:pPr>
              <w:spacing w:line="276" w:lineRule="auto"/>
              <w:rPr>
                <w:rFonts w:ascii="Arial" w:hAnsi="Arial" w:cs="Arial"/>
                <w:sz w:val="24"/>
                <w:szCs w:val="24"/>
              </w:rPr>
            </w:pPr>
          </w:p>
        </w:tc>
        <w:tc>
          <w:tcPr>
            <w:tcW w:w="2738" w:type="dxa"/>
          </w:tcPr>
          <w:p w14:paraId="15DF6BD9" w14:textId="77777777" w:rsidR="00214475" w:rsidRPr="00CD0E3A" w:rsidRDefault="00214475" w:rsidP="00CD0E3A">
            <w:pPr>
              <w:spacing w:line="276" w:lineRule="auto"/>
              <w:rPr>
                <w:rFonts w:ascii="Arial" w:hAnsi="Arial" w:cs="Arial"/>
                <w:sz w:val="24"/>
                <w:szCs w:val="24"/>
              </w:rPr>
            </w:pPr>
          </w:p>
        </w:tc>
      </w:tr>
      <w:tr w:rsidR="00214475" w:rsidRPr="00CD0E3A" w14:paraId="0EAAC8F7" w14:textId="77777777" w:rsidTr="00A63116">
        <w:tc>
          <w:tcPr>
            <w:tcW w:w="3874" w:type="dxa"/>
          </w:tcPr>
          <w:p w14:paraId="233D4F03" w14:textId="77777777" w:rsidR="00214475" w:rsidRPr="00CD0E3A" w:rsidRDefault="00214475" w:rsidP="00CD0E3A">
            <w:pPr>
              <w:spacing w:line="276" w:lineRule="auto"/>
              <w:jc w:val="both"/>
              <w:rPr>
                <w:rFonts w:ascii="Arial" w:eastAsia="Times New Roman" w:hAnsi="Arial" w:cs="Arial"/>
                <w:sz w:val="24"/>
                <w:szCs w:val="24"/>
              </w:rPr>
            </w:pPr>
            <w:r w:rsidRPr="00CD0E3A">
              <w:rPr>
                <w:rFonts w:ascii="Arial" w:eastAsia="Times New Roman" w:hAnsi="Arial" w:cs="Arial"/>
                <w:sz w:val="24"/>
                <w:szCs w:val="24"/>
              </w:rPr>
              <w:t>Renforcer les capacités des organisations de la société civile sur les finances publiques.</w:t>
            </w:r>
          </w:p>
          <w:p w14:paraId="020CF2BF" w14:textId="77777777" w:rsidR="00214475" w:rsidRPr="00CD0E3A" w:rsidRDefault="00214475" w:rsidP="00CD0E3A">
            <w:pPr>
              <w:spacing w:line="276" w:lineRule="auto"/>
              <w:rPr>
                <w:rFonts w:ascii="Arial" w:eastAsia="Times New Roman" w:hAnsi="Arial" w:cs="Arial"/>
                <w:b/>
                <w:sz w:val="24"/>
                <w:szCs w:val="24"/>
              </w:rPr>
            </w:pPr>
          </w:p>
          <w:p w14:paraId="45C935E5" w14:textId="77777777" w:rsidR="00214475" w:rsidRPr="00CD0E3A" w:rsidRDefault="00214475" w:rsidP="00CD0E3A">
            <w:pPr>
              <w:spacing w:line="276" w:lineRule="auto"/>
              <w:rPr>
                <w:rFonts w:ascii="Arial" w:hAnsi="Arial" w:cs="Arial"/>
                <w:sz w:val="24"/>
                <w:szCs w:val="24"/>
              </w:rPr>
            </w:pPr>
          </w:p>
        </w:tc>
        <w:tc>
          <w:tcPr>
            <w:tcW w:w="2496" w:type="dxa"/>
          </w:tcPr>
          <w:p w14:paraId="532567FC" w14:textId="77777777" w:rsidR="00214475" w:rsidRPr="00CD0E3A" w:rsidRDefault="00214475" w:rsidP="00CD0E3A">
            <w:pPr>
              <w:spacing w:line="276" w:lineRule="auto"/>
              <w:jc w:val="both"/>
              <w:rPr>
                <w:rFonts w:ascii="Arial" w:hAnsi="Arial" w:cs="Arial"/>
                <w:sz w:val="24"/>
                <w:szCs w:val="24"/>
              </w:rPr>
            </w:pPr>
            <w:r w:rsidRPr="00CD0E3A">
              <w:rPr>
                <w:rFonts w:ascii="Arial" w:hAnsi="Arial" w:cs="Arial"/>
                <w:sz w:val="24"/>
                <w:szCs w:val="24"/>
              </w:rPr>
              <w:t>DGB / MINEFID</w:t>
            </w:r>
          </w:p>
        </w:tc>
        <w:tc>
          <w:tcPr>
            <w:tcW w:w="4252" w:type="dxa"/>
          </w:tcPr>
          <w:p w14:paraId="5D131E90" w14:textId="77777777" w:rsidR="00214475" w:rsidRDefault="00214475" w:rsidP="00CD0E3A">
            <w:pPr>
              <w:spacing w:line="276" w:lineRule="auto"/>
              <w:rPr>
                <w:rFonts w:ascii="Arial" w:hAnsi="Arial" w:cs="Arial"/>
                <w:sz w:val="24"/>
                <w:szCs w:val="24"/>
              </w:rPr>
            </w:pPr>
            <w:r w:rsidRPr="00E838D5">
              <w:rPr>
                <w:rFonts w:ascii="Arial" w:hAnsi="Arial" w:cs="Arial"/>
                <w:sz w:val="24"/>
                <w:szCs w:val="24"/>
              </w:rPr>
              <w:t>Non réalisée</w:t>
            </w:r>
          </w:p>
          <w:p w14:paraId="4188695B" w14:textId="77777777" w:rsidR="00E838D5" w:rsidRPr="00E838D5" w:rsidRDefault="00E838D5" w:rsidP="00CD0E3A">
            <w:pPr>
              <w:spacing w:line="276" w:lineRule="auto"/>
              <w:rPr>
                <w:rFonts w:ascii="Arial" w:hAnsi="Arial" w:cs="Arial"/>
                <w:sz w:val="24"/>
                <w:szCs w:val="24"/>
              </w:rPr>
            </w:pPr>
            <w:r w:rsidRPr="00E838D5">
              <w:rPr>
                <w:rFonts w:ascii="Arial" w:hAnsi="Arial" w:cs="Arial"/>
                <w:sz w:val="24"/>
                <w:szCs w:val="24"/>
              </w:rPr>
              <w:t>Elle est programmée pour 2019 dans le plan d’actions opérationnel pour un coût de 2 340 000 FCFA.</w:t>
            </w:r>
          </w:p>
          <w:p w14:paraId="293EA93E" w14:textId="77777777" w:rsidR="00214475" w:rsidRPr="00E838D5" w:rsidRDefault="00214475" w:rsidP="00CD0E3A">
            <w:pPr>
              <w:spacing w:line="276" w:lineRule="auto"/>
              <w:rPr>
                <w:rFonts w:ascii="Arial" w:hAnsi="Arial" w:cs="Arial"/>
                <w:sz w:val="24"/>
                <w:szCs w:val="24"/>
              </w:rPr>
            </w:pPr>
          </w:p>
        </w:tc>
        <w:tc>
          <w:tcPr>
            <w:tcW w:w="1949" w:type="dxa"/>
          </w:tcPr>
          <w:p w14:paraId="63EF798D" w14:textId="77777777" w:rsidR="00214475" w:rsidRPr="00CD0E3A" w:rsidRDefault="00214475" w:rsidP="00CD0E3A">
            <w:pPr>
              <w:spacing w:line="276" w:lineRule="auto"/>
              <w:rPr>
                <w:rFonts w:ascii="Arial" w:hAnsi="Arial" w:cs="Arial"/>
                <w:sz w:val="24"/>
                <w:szCs w:val="24"/>
              </w:rPr>
            </w:pPr>
          </w:p>
        </w:tc>
        <w:tc>
          <w:tcPr>
            <w:tcW w:w="2738" w:type="dxa"/>
          </w:tcPr>
          <w:p w14:paraId="751701BE"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Dans l’élaboration du PAO 2018-2020 cette activité (coût 2 340 000) prévue en 2019.</w:t>
            </w:r>
          </w:p>
        </w:tc>
      </w:tr>
      <w:tr w:rsidR="00214475" w:rsidRPr="00CD0E3A" w14:paraId="0A4AE689" w14:textId="77777777" w:rsidTr="00A63116">
        <w:tc>
          <w:tcPr>
            <w:tcW w:w="3874" w:type="dxa"/>
          </w:tcPr>
          <w:p w14:paraId="48EC77C8" w14:textId="77777777" w:rsidR="00214475" w:rsidRPr="00CD0E3A" w:rsidRDefault="00214475" w:rsidP="00CD0E3A">
            <w:pPr>
              <w:spacing w:line="276" w:lineRule="auto"/>
              <w:jc w:val="both"/>
              <w:rPr>
                <w:rFonts w:ascii="Arial" w:hAnsi="Arial" w:cs="Arial"/>
                <w:sz w:val="24"/>
                <w:szCs w:val="24"/>
              </w:rPr>
            </w:pPr>
            <w:r w:rsidRPr="00CD0E3A">
              <w:rPr>
                <w:rFonts w:ascii="Arial" w:hAnsi="Arial" w:cs="Arial"/>
                <w:sz w:val="24"/>
                <w:szCs w:val="24"/>
              </w:rPr>
              <w:t>Mettre en ligne sur le site web de la DGB et du MINEFID la liste des documents budgétaires à publier ainsi que les délais de publication auprès des utilisateurs.</w:t>
            </w:r>
          </w:p>
          <w:p w14:paraId="32BC1B82" w14:textId="77777777" w:rsidR="00214475" w:rsidRPr="00CD0E3A" w:rsidRDefault="00214475" w:rsidP="00CD0E3A">
            <w:pPr>
              <w:spacing w:line="276" w:lineRule="auto"/>
              <w:rPr>
                <w:rFonts w:ascii="Arial" w:hAnsi="Arial" w:cs="Arial"/>
                <w:sz w:val="24"/>
                <w:szCs w:val="24"/>
              </w:rPr>
            </w:pPr>
          </w:p>
        </w:tc>
        <w:tc>
          <w:tcPr>
            <w:tcW w:w="2496" w:type="dxa"/>
          </w:tcPr>
          <w:p w14:paraId="75781A9F" w14:textId="77777777" w:rsidR="00214475" w:rsidRPr="00CD0E3A" w:rsidRDefault="00214475" w:rsidP="00CD0E3A">
            <w:pPr>
              <w:spacing w:line="276" w:lineRule="auto"/>
              <w:jc w:val="both"/>
              <w:rPr>
                <w:rFonts w:ascii="Arial" w:hAnsi="Arial" w:cs="Arial"/>
                <w:b/>
                <w:sz w:val="24"/>
                <w:szCs w:val="24"/>
              </w:rPr>
            </w:pPr>
            <w:r w:rsidRPr="00CD0E3A">
              <w:rPr>
                <w:rFonts w:ascii="Arial" w:hAnsi="Arial" w:cs="Arial"/>
                <w:b/>
                <w:sz w:val="24"/>
                <w:szCs w:val="24"/>
              </w:rPr>
              <w:t>DGB / MINEFID</w:t>
            </w:r>
          </w:p>
        </w:tc>
        <w:tc>
          <w:tcPr>
            <w:tcW w:w="4252" w:type="dxa"/>
          </w:tcPr>
          <w:p w14:paraId="1BA24225" w14:textId="77777777" w:rsidR="00214475" w:rsidRPr="00E838D5" w:rsidRDefault="00214475" w:rsidP="00CD0E3A">
            <w:pPr>
              <w:spacing w:line="276" w:lineRule="auto"/>
              <w:rPr>
                <w:rFonts w:ascii="Arial" w:hAnsi="Arial" w:cs="Arial"/>
                <w:sz w:val="24"/>
                <w:szCs w:val="24"/>
              </w:rPr>
            </w:pPr>
            <w:r w:rsidRPr="00E838D5">
              <w:rPr>
                <w:rFonts w:ascii="Arial" w:hAnsi="Arial" w:cs="Arial"/>
                <w:sz w:val="24"/>
                <w:szCs w:val="24"/>
              </w:rPr>
              <w:t xml:space="preserve">L’analyse diagnostic et la directive sur la diffusion des informations et données budgétaires sont en ligne à l’adresse : </w:t>
            </w:r>
            <w:hyperlink r:id="rId16" w:history="1">
              <w:r w:rsidRPr="00E838D5">
                <w:rPr>
                  <w:rStyle w:val="Lienhypertexte"/>
                  <w:rFonts w:ascii="Arial" w:hAnsi="Arial" w:cs="Arial"/>
                  <w:sz w:val="24"/>
                  <w:szCs w:val="24"/>
                </w:rPr>
                <w:t>www.dgb.gov.bf</w:t>
              </w:r>
            </w:hyperlink>
            <w:r w:rsidRPr="00E838D5">
              <w:rPr>
                <w:rFonts w:ascii="Arial" w:hAnsi="Arial" w:cs="Arial"/>
                <w:sz w:val="24"/>
                <w:szCs w:val="24"/>
              </w:rPr>
              <w:t>.</w:t>
            </w:r>
          </w:p>
          <w:p w14:paraId="3AD04D00" w14:textId="77777777" w:rsidR="00214475" w:rsidRPr="00E838D5" w:rsidRDefault="00214475" w:rsidP="00CD0E3A">
            <w:pPr>
              <w:spacing w:line="276" w:lineRule="auto"/>
              <w:rPr>
                <w:rFonts w:ascii="Arial" w:hAnsi="Arial" w:cs="Arial"/>
                <w:sz w:val="24"/>
                <w:szCs w:val="24"/>
              </w:rPr>
            </w:pPr>
            <w:r w:rsidRPr="00E838D5">
              <w:rPr>
                <w:rFonts w:ascii="Arial" w:hAnsi="Arial" w:cs="Arial"/>
                <w:sz w:val="24"/>
                <w:szCs w:val="24"/>
              </w:rPr>
              <w:t xml:space="preserve">Ils intègrent la liste des documents à publier sur le site web et le calendrier de publication </w:t>
            </w:r>
            <w:r w:rsidRPr="00E838D5">
              <w:rPr>
                <w:rFonts w:ascii="Arial" w:hAnsi="Arial" w:cs="Arial"/>
                <w:b/>
                <w:sz w:val="24"/>
                <w:szCs w:val="24"/>
              </w:rPr>
              <w:t>(annexe 2)</w:t>
            </w:r>
          </w:p>
        </w:tc>
        <w:tc>
          <w:tcPr>
            <w:tcW w:w="1949" w:type="dxa"/>
          </w:tcPr>
          <w:p w14:paraId="6426BE62" w14:textId="77777777" w:rsidR="00214475" w:rsidRPr="00CD0E3A" w:rsidRDefault="00214475" w:rsidP="00CD0E3A">
            <w:pPr>
              <w:spacing w:line="276" w:lineRule="auto"/>
              <w:rPr>
                <w:rFonts w:ascii="Arial" w:hAnsi="Arial" w:cs="Arial"/>
                <w:sz w:val="24"/>
                <w:szCs w:val="24"/>
              </w:rPr>
            </w:pPr>
          </w:p>
        </w:tc>
        <w:tc>
          <w:tcPr>
            <w:tcW w:w="2738" w:type="dxa"/>
          </w:tcPr>
          <w:p w14:paraId="3D629715"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Opérationnaliser le plan d’actions opérationnel (PAO) 2018-2020 sur la diffusion des données et informations budgétaires</w:t>
            </w:r>
          </w:p>
        </w:tc>
      </w:tr>
      <w:tr w:rsidR="00214475" w:rsidRPr="00CD0E3A" w14:paraId="6E647527" w14:textId="77777777" w:rsidTr="00A63116">
        <w:tc>
          <w:tcPr>
            <w:tcW w:w="3874" w:type="dxa"/>
          </w:tcPr>
          <w:p w14:paraId="767ACA71" w14:textId="77777777" w:rsidR="00214475" w:rsidRPr="00CD0E3A" w:rsidRDefault="00214475" w:rsidP="00CD0E3A">
            <w:pPr>
              <w:spacing w:line="276" w:lineRule="auto"/>
              <w:jc w:val="both"/>
              <w:rPr>
                <w:rFonts w:ascii="Arial" w:eastAsia="Times New Roman" w:hAnsi="Arial" w:cs="Arial"/>
                <w:sz w:val="24"/>
                <w:szCs w:val="24"/>
              </w:rPr>
            </w:pPr>
            <w:r w:rsidRPr="00CD0E3A">
              <w:rPr>
                <w:rFonts w:ascii="Arial" w:eastAsia="Times New Roman" w:hAnsi="Arial" w:cs="Arial"/>
                <w:sz w:val="24"/>
                <w:szCs w:val="24"/>
              </w:rPr>
              <w:t>Organiser des rencontres  de communication et d’information sur le budget</w:t>
            </w:r>
          </w:p>
          <w:p w14:paraId="5FB5457D" w14:textId="77777777" w:rsidR="00214475" w:rsidRPr="00CD0E3A" w:rsidRDefault="00214475" w:rsidP="00CD0E3A">
            <w:pPr>
              <w:spacing w:line="276" w:lineRule="auto"/>
              <w:jc w:val="both"/>
              <w:rPr>
                <w:rFonts w:ascii="Arial" w:eastAsia="Times New Roman" w:hAnsi="Arial" w:cs="Arial"/>
                <w:b/>
                <w:sz w:val="24"/>
                <w:szCs w:val="24"/>
              </w:rPr>
            </w:pPr>
          </w:p>
          <w:p w14:paraId="4837B0BD" w14:textId="77777777" w:rsidR="00214475" w:rsidRPr="00CD0E3A" w:rsidRDefault="00214475" w:rsidP="00CD0E3A">
            <w:pPr>
              <w:spacing w:line="276" w:lineRule="auto"/>
              <w:jc w:val="both"/>
              <w:rPr>
                <w:rFonts w:ascii="Arial" w:hAnsi="Arial" w:cs="Arial"/>
                <w:sz w:val="24"/>
                <w:szCs w:val="24"/>
              </w:rPr>
            </w:pPr>
          </w:p>
        </w:tc>
        <w:tc>
          <w:tcPr>
            <w:tcW w:w="2496" w:type="dxa"/>
          </w:tcPr>
          <w:p w14:paraId="1B8424D2" w14:textId="77777777" w:rsidR="00214475" w:rsidRPr="00CD0E3A" w:rsidRDefault="00214475" w:rsidP="00CD0E3A">
            <w:pPr>
              <w:spacing w:line="276" w:lineRule="auto"/>
              <w:jc w:val="both"/>
              <w:rPr>
                <w:rFonts w:ascii="Arial" w:hAnsi="Arial" w:cs="Arial"/>
                <w:b/>
                <w:sz w:val="24"/>
                <w:szCs w:val="24"/>
              </w:rPr>
            </w:pPr>
            <w:r w:rsidRPr="00CD0E3A">
              <w:rPr>
                <w:rFonts w:ascii="Arial" w:hAnsi="Arial" w:cs="Arial"/>
                <w:b/>
                <w:sz w:val="24"/>
                <w:szCs w:val="24"/>
              </w:rPr>
              <w:t>DGB / MINEFID</w:t>
            </w:r>
          </w:p>
        </w:tc>
        <w:tc>
          <w:tcPr>
            <w:tcW w:w="4252" w:type="dxa"/>
          </w:tcPr>
          <w:p w14:paraId="37853DD1" w14:textId="77777777" w:rsidR="00214475" w:rsidRPr="00E838D5" w:rsidRDefault="00E838D5" w:rsidP="00CD0E3A">
            <w:pPr>
              <w:spacing w:line="276" w:lineRule="auto"/>
              <w:rPr>
                <w:rFonts w:ascii="Arial" w:hAnsi="Arial" w:cs="Arial"/>
                <w:sz w:val="24"/>
                <w:szCs w:val="24"/>
              </w:rPr>
            </w:pPr>
            <w:r w:rsidRPr="00E838D5">
              <w:rPr>
                <w:rFonts w:ascii="Arial" w:hAnsi="Arial" w:cs="Arial"/>
                <w:sz w:val="24"/>
                <w:szCs w:val="24"/>
              </w:rPr>
              <w:t xml:space="preserve">La campagne de communication de l’année 2017 a porté sur le budget citoyen 2018 et s’est déroulée du </w:t>
            </w:r>
            <w:r w:rsidRPr="00E838D5">
              <w:rPr>
                <w:rFonts w:ascii="Arial" w:hAnsi="Arial" w:cs="Arial"/>
                <w:b/>
                <w:sz w:val="24"/>
                <w:szCs w:val="24"/>
              </w:rPr>
              <w:t>12 au 23 mars 2018</w:t>
            </w:r>
            <w:r w:rsidRPr="00E838D5">
              <w:rPr>
                <w:rFonts w:ascii="Arial" w:hAnsi="Arial" w:cs="Arial"/>
                <w:sz w:val="24"/>
                <w:szCs w:val="24"/>
              </w:rPr>
              <w:t xml:space="preserve"> dans les treize (13) régions.</w:t>
            </w:r>
          </w:p>
        </w:tc>
        <w:tc>
          <w:tcPr>
            <w:tcW w:w="1949" w:type="dxa"/>
          </w:tcPr>
          <w:p w14:paraId="0DA1573E" w14:textId="77777777" w:rsidR="00214475" w:rsidRPr="00CD0E3A" w:rsidRDefault="00214475" w:rsidP="00CD0E3A">
            <w:pPr>
              <w:spacing w:line="276" w:lineRule="auto"/>
              <w:rPr>
                <w:rFonts w:ascii="Arial" w:hAnsi="Arial" w:cs="Arial"/>
                <w:sz w:val="24"/>
                <w:szCs w:val="24"/>
              </w:rPr>
            </w:pPr>
          </w:p>
        </w:tc>
        <w:tc>
          <w:tcPr>
            <w:tcW w:w="2738" w:type="dxa"/>
          </w:tcPr>
          <w:p w14:paraId="019C909D"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En termes de perspectives, la communication sur le budget citoyen doit être continue et réalisée chaque année  afin de mieux impliquer les citoyens dans la participation à l’élaboration de la loi de finances  d’une part et de les permettre de mieux jouer leur de contrôle citoyen sur les actions du Gouvernement.</w:t>
            </w:r>
          </w:p>
        </w:tc>
      </w:tr>
      <w:tr w:rsidR="00214475" w:rsidRPr="00CD0E3A" w14:paraId="70E4F690" w14:textId="77777777" w:rsidTr="00A63116">
        <w:tc>
          <w:tcPr>
            <w:tcW w:w="3874" w:type="dxa"/>
          </w:tcPr>
          <w:p w14:paraId="1EEF5A20" w14:textId="77777777" w:rsidR="00214475" w:rsidRPr="00CD0E3A" w:rsidRDefault="00214475" w:rsidP="00CD0E3A">
            <w:pPr>
              <w:spacing w:line="276" w:lineRule="auto"/>
              <w:jc w:val="both"/>
              <w:rPr>
                <w:rFonts w:ascii="Arial" w:eastAsia="Times New Roman" w:hAnsi="Arial" w:cs="Arial"/>
                <w:sz w:val="24"/>
                <w:szCs w:val="24"/>
              </w:rPr>
            </w:pPr>
            <w:r w:rsidRPr="00CD0E3A">
              <w:rPr>
                <w:rFonts w:ascii="Arial" w:eastAsia="Times New Roman" w:hAnsi="Arial" w:cs="Arial"/>
                <w:sz w:val="24"/>
                <w:szCs w:val="24"/>
              </w:rPr>
              <w:t>Relancer le journal « Budget infos »</w:t>
            </w:r>
          </w:p>
          <w:p w14:paraId="5F612D81" w14:textId="77777777" w:rsidR="00214475" w:rsidRPr="00CD0E3A" w:rsidRDefault="00214475" w:rsidP="00CD0E3A">
            <w:pPr>
              <w:spacing w:line="276" w:lineRule="auto"/>
              <w:jc w:val="both"/>
              <w:rPr>
                <w:rFonts w:ascii="Arial" w:hAnsi="Arial" w:cs="Arial"/>
                <w:sz w:val="24"/>
                <w:szCs w:val="24"/>
              </w:rPr>
            </w:pPr>
          </w:p>
        </w:tc>
        <w:tc>
          <w:tcPr>
            <w:tcW w:w="2496" w:type="dxa"/>
          </w:tcPr>
          <w:p w14:paraId="2E1B8A54" w14:textId="77777777" w:rsidR="00214475" w:rsidRPr="00CD0E3A" w:rsidRDefault="00214475" w:rsidP="00CD0E3A">
            <w:pPr>
              <w:spacing w:line="276" w:lineRule="auto"/>
              <w:jc w:val="both"/>
              <w:rPr>
                <w:rFonts w:ascii="Arial" w:hAnsi="Arial" w:cs="Arial"/>
                <w:sz w:val="24"/>
                <w:szCs w:val="24"/>
              </w:rPr>
            </w:pPr>
            <w:r w:rsidRPr="00CD0E3A">
              <w:rPr>
                <w:rFonts w:ascii="Arial" w:hAnsi="Arial" w:cs="Arial"/>
                <w:sz w:val="24"/>
                <w:szCs w:val="24"/>
              </w:rPr>
              <w:t>DGB / MINEFID</w:t>
            </w:r>
          </w:p>
        </w:tc>
        <w:tc>
          <w:tcPr>
            <w:tcW w:w="4252" w:type="dxa"/>
          </w:tcPr>
          <w:p w14:paraId="71967189" w14:textId="77777777" w:rsidR="00214475" w:rsidRPr="00E838D5" w:rsidRDefault="00214475" w:rsidP="00CD0E3A">
            <w:pPr>
              <w:spacing w:line="276" w:lineRule="auto"/>
              <w:rPr>
                <w:rFonts w:ascii="Arial" w:hAnsi="Arial" w:cs="Arial"/>
                <w:sz w:val="24"/>
                <w:szCs w:val="24"/>
              </w:rPr>
            </w:pPr>
            <w:r w:rsidRPr="00E838D5">
              <w:rPr>
                <w:rFonts w:ascii="Arial" w:hAnsi="Arial" w:cs="Arial"/>
                <w:sz w:val="24"/>
                <w:szCs w:val="24"/>
              </w:rPr>
              <w:t>La reprise du journal budget infos est effective. En 2018, un premier DRAFT a été élaboré et transmis aux Autorités de la DGB pour amendement. En rappel, le journal budget infos apparait chaque semestre.</w:t>
            </w:r>
          </w:p>
        </w:tc>
        <w:tc>
          <w:tcPr>
            <w:tcW w:w="1949" w:type="dxa"/>
          </w:tcPr>
          <w:p w14:paraId="338E7760"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11 500 000 FCFA</w:t>
            </w:r>
          </w:p>
        </w:tc>
        <w:tc>
          <w:tcPr>
            <w:tcW w:w="2738" w:type="dxa"/>
          </w:tcPr>
          <w:p w14:paraId="7B867936"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Améliorer la qualité du contenu des éditions futures du journal budget infos</w:t>
            </w:r>
          </w:p>
        </w:tc>
      </w:tr>
      <w:tr w:rsidR="00214475" w:rsidRPr="00CD0E3A" w14:paraId="7F231955" w14:textId="77777777" w:rsidTr="00A63116">
        <w:tc>
          <w:tcPr>
            <w:tcW w:w="3874" w:type="dxa"/>
          </w:tcPr>
          <w:p w14:paraId="1AD3EC86" w14:textId="77777777" w:rsidR="00214475" w:rsidRPr="00CD0E3A" w:rsidRDefault="00214475" w:rsidP="00CD0E3A">
            <w:pPr>
              <w:spacing w:line="276" w:lineRule="auto"/>
              <w:jc w:val="both"/>
              <w:rPr>
                <w:rFonts w:ascii="Arial" w:eastAsia="Times New Roman" w:hAnsi="Arial" w:cs="Arial"/>
                <w:sz w:val="24"/>
                <w:szCs w:val="24"/>
              </w:rPr>
            </w:pPr>
            <w:r w:rsidRPr="00CD0E3A">
              <w:rPr>
                <w:rFonts w:ascii="Arial" w:eastAsia="Times New Roman" w:hAnsi="Arial" w:cs="Arial"/>
                <w:sz w:val="24"/>
                <w:szCs w:val="24"/>
              </w:rPr>
              <w:t>Utiliser les canaux radio, télé et presse écrite afin de partager les informations et données budgétaires</w:t>
            </w:r>
          </w:p>
          <w:p w14:paraId="4F258E0C" w14:textId="77777777" w:rsidR="00214475" w:rsidRPr="00CD0E3A" w:rsidRDefault="00214475" w:rsidP="00CD0E3A">
            <w:pPr>
              <w:spacing w:line="276" w:lineRule="auto"/>
              <w:jc w:val="both"/>
              <w:rPr>
                <w:rFonts w:ascii="Arial" w:eastAsia="Times New Roman" w:hAnsi="Arial" w:cs="Arial"/>
                <w:b/>
                <w:sz w:val="24"/>
                <w:szCs w:val="24"/>
              </w:rPr>
            </w:pPr>
          </w:p>
          <w:p w14:paraId="6EC73321" w14:textId="77777777" w:rsidR="00214475" w:rsidRPr="00CD0E3A" w:rsidRDefault="00214475" w:rsidP="00CD0E3A">
            <w:pPr>
              <w:spacing w:line="276" w:lineRule="auto"/>
              <w:jc w:val="both"/>
              <w:rPr>
                <w:rFonts w:ascii="Arial" w:hAnsi="Arial" w:cs="Arial"/>
                <w:sz w:val="24"/>
                <w:szCs w:val="24"/>
              </w:rPr>
            </w:pPr>
          </w:p>
        </w:tc>
        <w:tc>
          <w:tcPr>
            <w:tcW w:w="2496" w:type="dxa"/>
          </w:tcPr>
          <w:p w14:paraId="6B0171D8" w14:textId="77777777" w:rsidR="00214475" w:rsidRPr="00CD0E3A" w:rsidRDefault="00214475" w:rsidP="00CD0E3A">
            <w:pPr>
              <w:spacing w:line="276" w:lineRule="auto"/>
              <w:jc w:val="both"/>
              <w:rPr>
                <w:rFonts w:ascii="Arial" w:hAnsi="Arial" w:cs="Arial"/>
                <w:sz w:val="24"/>
                <w:szCs w:val="24"/>
              </w:rPr>
            </w:pPr>
            <w:r w:rsidRPr="00CD0E3A">
              <w:rPr>
                <w:rFonts w:ascii="Arial" w:hAnsi="Arial" w:cs="Arial"/>
                <w:sz w:val="24"/>
                <w:szCs w:val="24"/>
              </w:rPr>
              <w:t>DGB / MINEFID</w:t>
            </w:r>
          </w:p>
        </w:tc>
        <w:tc>
          <w:tcPr>
            <w:tcW w:w="4252" w:type="dxa"/>
          </w:tcPr>
          <w:p w14:paraId="31796B39" w14:textId="77777777" w:rsidR="00214475" w:rsidRPr="00E838D5" w:rsidRDefault="00214475" w:rsidP="00CD0E3A">
            <w:pPr>
              <w:spacing w:line="276" w:lineRule="auto"/>
              <w:rPr>
                <w:rFonts w:ascii="Arial" w:hAnsi="Arial" w:cs="Arial"/>
                <w:sz w:val="24"/>
                <w:szCs w:val="24"/>
              </w:rPr>
            </w:pPr>
            <w:r w:rsidRPr="00E838D5">
              <w:rPr>
                <w:rFonts w:ascii="Arial" w:hAnsi="Arial" w:cs="Arial"/>
                <w:sz w:val="24"/>
                <w:szCs w:val="24"/>
              </w:rPr>
              <w:t>Présentation du Budget 2018 par MINEFID à l’émission télé dialogue citoyen sur les finances publiques.</w:t>
            </w:r>
          </w:p>
          <w:p w14:paraId="1A133802" w14:textId="77777777" w:rsidR="00214475" w:rsidRPr="00E838D5" w:rsidRDefault="00214475" w:rsidP="00CD0E3A">
            <w:pPr>
              <w:spacing w:line="276" w:lineRule="auto"/>
              <w:rPr>
                <w:rFonts w:ascii="Arial" w:hAnsi="Arial" w:cs="Arial"/>
                <w:sz w:val="24"/>
                <w:szCs w:val="24"/>
              </w:rPr>
            </w:pPr>
          </w:p>
          <w:p w14:paraId="6E587772" w14:textId="77777777" w:rsidR="00214475" w:rsidRPr="00E838D5" w:rsidRDefault="00214475" w:rsidP="00CD0E3A">
            <w:pPr>
              <w:spacing w:line="276" w:lineRule="auto"/>
              <w:jc w:val="both"/>
              <w:rPr>
                <w:rFonts w:ascii="Arial" w:hAnsi="Arial" w:cs="Arial"/>
                <w:sz w:val="24"/>
                <w:szCs w:val="24"/>
              </w:rPr>
            </w:pPr>
            <w:r w:rsidRPr="00E838D5">
              <w:rPr>
                <w:rFonts w:ascii="Arial" w:hAnsi="Arial" w:cs="Arial"/>
                <w:sz w:val="24"/>
                <w:szCs w:val="24"/>
              </w:rPr>
              <w:t xml:space="preserve">Concernant l’utilisation des canaux « radio, télé et presse écrite », </w:t>
            </w:r>
            <w:r w:rsidRPr="00E838D5">
              <w:rPr>
                <w:rFonts w:ascii="Arial" w:hAnsi="Arial" w:cs="Arial"/>
                <w:b/>
                <w:i/>
                <w:sz w:val="24"/>
                <w:szCs w:val="24"/>
              </w:rPr>
              <w:t>un plan d’action opérationnel sur la diffusion des informations et donnée</w:t>
            </w:r>
            <w:r w:rsidRPr="00E838D5">
              <w:rPr>
                <w:rFonts w:ascii="Arial" w:hAnsi="Arial" w:cs="Arial"/>
                <w:sz w:val="24"/>
                <w:szCs w:val="24"/>
              </w:rPr>
              <w:t xml:space="preserve">s </w:t>
            </w:r>
            <w:r w:rsidRPr="00E838D5">
              <w:rPr>
                <w:rFonts w:ascii="Arial" w:hAnsi="Arial" w:cs="Arial"/>
                <w:b/>
                <w:i/>
                <w:sz w:val="24"/>
                <w:szCs w:val="24"/>
              </w:rPr>
              <w:t>budgétaires</w:t>
            </w:r>
            <w:r w:rsidRPr="00E838D5">
              <w:rPr>
                <w:rFonts w:ascii="Arial" w:hAnsi="Arial" w:cs="Arial"/>
                <w:sz w:val="24"/>
                <w:szCs w:val="24"/>
              </w:rPr>
              <w:t xml:space="preserve"> a été élaboré suite à un atelier tenu du 06 au 16 mai 2018. Ce plan prévoit le renforcement de l’utilisation de ces canaux innovants à partir de l’année 2019 avec des actions identifiées à cet effet.</w:t>
            </w:r>
          </w:p>
          <w:p w14:paraId="52EB3EA2" w14:textId="77777777" w:rsidR="00214475" w:rsidRPr="00E838D5" w:rsidRDefault="00214475" w:rsidP="00CD0E3A">
            <w:pPr>
              <w:spacing w:line="276" w:lineRule="auto"/>
              <w:jc w:val="both"/>
              <w:rPr>
                <w:rFonts w:ascii="Arial" w:hAnsi="Arial" w:cs="Arial"/>
                <w:sz w:val="24"/>
                <w:szCs w:val="24"/>
              </w:rPr>
            </w:pPr>
          </w:p>
          <w:p w14:paraId="25CEAE2F" w14:textId="77777777" w:rsidR="00214475" w:rsidRPr="00E838D5" w:rsidRDefault="00214475" w:rsidP="00CD0E3A">
            <w:pPr>
              <w:spacing w:line="276" w:lineRule="auto"/>
              <w:rPr>
                <w:rFonts w:ascii="Arial" w:hAnsi="Arial" w:cs="Arial"/>
                <w:sz w:val="24"/>
                <w:szCs w:val="24"/>
              </w:rPr>
            </w:pPr>
            <w:r w:rsidRPr="00E838D5">
              <w:rPr>
                <w:rFonts w:ascii="Arial" w:hAnsi="Arial" w:cs="Arial"/>
                <w:sz w:val="24"/>
                <w:szCs w:val="24"/>
              </w:rPr>
              <w:t>Il est important de toutefois de relever que le coût des actions à mettre en œuvre demeure à rechercher.</w:t>
            </w:r>
          </w:p>
        </w:tc>
        <w:tc>
          <w:tcPr>
            <w:tcW w:w="1949" w:type="dxa"/>
          </w:tcPr>
          <w:p w14:paraId="04FD190B"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7 430 000 FCFA</w:t>
            </w:r>
          </w:p>
        </w:tc>
        <w:tc>
          <w:tcPr>
            <w:tcW w:w="2738" w:type="dxa"/>
          </w:tcPr>
          <w:p w14:paraId="7CB677E9"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Opérationnaliser le plan d’actions</w:t>
            </w:r>
          </w:p>
        </w:tc>
      </w:tr>
      <w:tr w:rsidR="00214475" w:rsidRPr="00CD0E3A" w14:paraId="7ED869E9" w14:textId="77777777" w:rsidTr="00A63116">
        <w:tc>
          <w:tcPr>
            <w:tcW w:w="3874" w:type="dxa"/>
          </w:tcPr>
          <w:p w14:paraId="008FBD1B" w14:textId="77777777" w:rsidR="00214475" w:rsidRPr="00CD0E3A" w:rsidRDefault="00214475" w:rsidP="00CD0E3A">
            <w:pPr>
              <w:spacing w:line="276" w:lineRule="auto"/>
              <w:jc w:val="both"/>
              <w:rPr>
                <w:rFonts w:ascii="Arial" w:eastAsia="Times New Roman" w:hAnsi="Arial" w:cs="Arial"/>
                <w:sz w:val="24"/>
                <w:szCs w:val="24"/>
              </w:rPr>
            </w:pPr>
            <w:r w:rsidRPr="00CD0E3A">
              <w:rPr>
                <w:rFonts w:ascii="Arial" w:eastAsia="Times New Roman" w:hAnsi="Arial" w:cs="Arial"/>
                <w:sz w:val="24"/>
                <w:szCs w:val="24"/>
              </w:rPr>
              <w:t>Produire et diffuser le budget citoyen dans les treize (13) régions</w:t>
            </w:r>
          </w:p>
          <w:p w14:paraId="25566597" w14:textId="77777777" w:rsidR="00214475" w:rsidRPr="00CD0E3A" w:rsidRDefault="00214475" w:rsidP="00CD0E3A">
            <w:pPr>
              <w:spacing w:line="276" w:lineRule="auto"/>
              <w:jc w:val="both"/>
              <w:rPr>
                <w:rFonts w:ascii="Arial" w:hAnsi="Arial" w:cs="Arial"/>
                <w:sz w:val="24"/>
                <w:szCs w:val="24"/>
              </w:rPr>
            </w:pPr>
          </w:p>
        </w:tc>
        <w:tc>
          <w:tcPr>
            <w:tcW w:w="2496" w:type="dxa"/>
          </w:tcPr>
          <w:p w14:paraId="7E840ED8" w14:textId="77777777" w:rsidR="00214475" w:rsidRPr="00CD0E3A" w:rsidRDefault="00214475" w:rsidP="00CD0E3A">
            <w:pPr>
              <w:spacing w:line="276" w:lineRule="auto"/>
              <w:jc w:val="both"/>
              <w:rPr>
                <w:rFonts w:ascii="Arial" w:hAnsi="Arial" w:cs="Arial"/>
                <w:sz w:val="24"/>
                <w:szCs w:val="24"/>
              </w:rPr>
            </w:pPr>
            <w:r w:rsidRPr="00CD0E3A">
              <w:rPr>
                <w:rFonts w:ascii="Arial" w:hAnsi="Arial" w:cs="Arial"/>
                <w:sz w:val="24"/>
                <w:szCs w:val="24"/>
              </w:rPr>
              <w:t>DGB / MINEFID</w:t>
            </w:r>
          </w:p>
        </w:tc>
        <w:tc>
          <w:tcPr>
            <w:tcW w:w="4252" w:type="dxa"/>
          </w:tcPr>
          <w:p w14:paraId="2B3A7AA1" w14:textId="77777777" w:rsidR="00214475" w:rsidRPr="00E838D5" w:rsidRDefault="00214475" w:rsidP="00CD0E3A">
            <w:pPr>
              <w:spacing w:line="276" w:lineRule="auto"/>
              <w:rPr>
                <w:rFonts w:ascii="Arial" w:hAnsi="Arial" w:cs="Arial"/>
                <w:sz w:val="24"/>
                <w:szCs w:val="24"/>
              </w:rPr>
            </w:pPr>
            <w:r w:rsidRPr="00E838D5">
              <w:rPr>
                <w:rFonts w:ascii="Arial" w:hAnsi="Arial" w:cs="Arial"/>
                <w:sz w:val="24"/>
                <w:szCs w:val="24"/>
              </w:rPr>
              <w:t>Le budget citoyen est régulièrement produit depuis 2015. Particulièrement celui de 2018 a fait l’objet de large diffusion dans les treize régions du 12 au 23 mars 2018</w:t>
            </w:r>
          </w:p>
        </w:tc>
        <w:tc>
          <w:tcPr>
            <w:tcW w:w="1949" w:type="dxa"/>
          </w:tcPr>
          <w:p w14:paraId="7D7F41FC"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50 000 000 FCFA</w:t>
            </w:r>
          </w:p>
        </w:tc>
        <w:tc>
          <w:tcPr>
            <w:tcW w:w="2738" w:type="dxa"/>
          </w:tcPr>
          <w:p w14:paraId="1613560A" w14:textId="77777777" w:rsidR="00214475" w:rsidRPr="00CD0E3A" w:rsidRDefault="00214475" w:rsidP="00CD0E3A">
            <w:pPr>
              <w:spacing w:line="276" w:lineRule="auto"/>
              <w:rPr>
                <w:rFonts w:ascii="Arial" w:hAnsi="Arial" w:cs="Arial"/>
                <w:sz w:val="24"/>
                <w:szCs w:val="24"/>
              </w:rPr>
            </w:pPr>
            <w:r w:rsidRPr="00CD0E3A">
              <w:rPr>
                <w:rFonts w:ascii="Arial" w:hAnsi="Arial" w:cs="Arial"/>
                <w:sz w:val="24"/>
                <w:szCs w:val="24"/>
              </w:rPr>
              <w:t>Continuer la production et la diffusion du budget citoyen et le traduire en plusieurs langues nationales à l’effet de toucher plus de personnes.</w:t>
            </w:r>
          </w:p>
        </w:tc>
      </w:tr>
      <w:tr w:rsidR="00214475" w:rsidRPr="00CD0E3A" w14:paraId="4EC35281" w14:textId="77777777" w:rsidTr="00316A39">
        <w:tc>
          <w:tcPr>
            <w:tcW w:w="15309" w:type="dxa"/>
            <w:gridSpan w:val="5"/>
            <w:shd w:val="clear" w:color="auto" w:fill="00B050"/>
          </w:tcPr>
          <w:p w14:paraId="4F641D42" w14:textId="77777777" w:rsidR="00214475" w:rsidRPr="00CD0E3A" w:rsidRDefault="00214475" w:rsidP="00CD0E3A">
            <w:pPr>
              <w:spacing w:line="276" w:lineRule="auto"/>
              <w:rPr>
                <w:rFonts w:ascii="Arial" w:hAnsi="Arial" w:cs="Arial"/>
                <w:b/>
                <w:sz w:val="24"/>
                <w:szCs w:val="24"/>
              </w:rPr>
            </w:pPr>
            <w:r w:rsidRPr="00CD0E3A">
              <w:rPr>
                <w:rFonts w:ascii="Arial" w:hAnsi="Arial" w:cs="Arial"/>
                <w:b/>
                <w:sz w:val="24"/>
                <w:szCs w:val="24"/>
                <w:u w:val="single"/>
              </w:rPr>
              <w:t>Engagement N°13</w:t>
            </w:r>
            <w:r w:rsidRPr="00CD0E3A">
              <w:rPr>
                <w:rFonts w:ascii="Arial" w:hAnsi="Arial" w:cs="Arial"/>
                <w:b/>
                <w:sz w:val="24"/>
                <w:szCs w:val="24"/>
              </w:rPr>
              <w:t> : Organiser des Espaces de dialogue et d’interpellation communautaire (EDIC) sur la gestion du budget communal</w:t>
            </w:r>
          </w:p>
        </w:tc>
      </w:tr>
      <w:tr w:rsidR="00214475" w:rsidRPr="00CD0E3A" w14:paraId="00DFB9CC" w14:textId="77777777" w:rsidTr="00A63116">
        <w:tc>
          <w:tcPr>
            <w:tcW w:w="3874" w:type="dxa"/>
          </w:tcPr>
          <w:p w14:paraId="3640FD6C" w14:textId="77777777" w:rsidR="00214475" w:rsidRPr="00CD0E3A" w:rsidRDefault="00214475" w:rsidP="00CD0E3A">
            <w:pPr>
              <w:spacing w:line="276" w:lineRule="auto"/>
              <w:jc w:val="both"/>
              <w:textAlignment w:val="baseline"/>
              <w:rPr>
                <w:rFonts w:ascii="Arial" w:hAnsi="Arial" w:cs="Arial"/>
                <w:iCs/>
                <w:color w:val="000000"/>
                <w:sz w:val="24"/>
                <w:szCs w:val="24"/>
              </w:rPr>
            </w:pPr>
            <w:r w:rsidRPr="00CD0E3A">
              <w:rPr>
                <w:rFonts w:ascii="Arial" w:hAnsi="Arial" w:cs="Arial"/>
                <w:iCs/>
                <w:color w:val="000000"/>
                <w:sz w:val="24"/>
                <w:szCs w:val="24"/>
              </w:rPr>
              <w:t>Organiser des tournées de mobilisation et de sensibilisation sur le dialogue auprès des populations des 20 communes</w:t>
            </w:r>
          </w:p>
        </w:tc>
        <w:tc>
          <w:tcPr>
            <w:tcW w:w="2496" w:type="dxa"/>
          </w:tcPr>
          <w:p w14:paraId="7646FAE9" w14:textId="77777777" w:rsidR="00214475" w:rsidRPr="00CD0E3A" w:rsidRDefault="00214475" w:rsidP="00CD0E3A">
            <w:pPr>
              <w:spacing w:line="276" w:lineRule="auto"/>
              <w:rPr>
                <w:rFonts w:ascii="Arial" w:hAnsi="Arial" w:cs="Arial"/>
                <w:sz w:val="24"/>
                <w:szCs w:val="24"/>
              </w:rPr>
            </w:pPr>
            <w:r w:rsidRPr="00CD0E3A">
              <w:rPr>
                <w:rFonts w:ascii="Arial" w:hAnsi="Arial" w:cs="Arial"/>
                <w:color w:val="000000"/>
                <w:sz w:val="24"/>
                <w:szCs w:val="24"/>
              </w:rPr>
              <w:t>Association des municipalités du Burkina Faso (AMBF)</w:t>
            </w:r>
          </w:p>
        </w:tc>
        <w:tc>
          <w:tcPr>
            <w:tcW w:w="4252" w:type="dxa"/>
          </w:tcPr>
          <w:p w14:paraId="1C14C551" w14:textId="77777777" w:rsidR="002E245F" w:rsidRPr="00CD0E3A" w:rsidRDefault="002E245F" w:rsidP="00CD0E3A">
            <w:pPr>
              <w:spacing w:line="276" w:lineRule="auto"/>
              <w:jc w:val="both"/>
              <w:rPr>
                <w:rFonts w:ascii="Arial" w:hAnsi="Arial" w:cs="Arial"/>
                <w:iCs/>
                <w:color w:val="000000"/>
                <w:sz w:val="24"/>
                <w:szCs w:val="24"/>
              </w:rPr>
            </w:pPr>
            <w:r w:rsidRPr="00CD0E3A">
              <w:rPr>
                <w:rFonts w:ascii="Arial" w:hAnsi="Arial" w:cs="Arial"/>
                <w:iCs/>
                <w:color w:val="000000"/>
                <w:sz w:val="24"/>
                <w:szCs w:val="24"/>
              </w:rPr>
              <w:t>Le processus d’identification des communes n’est pas effectif.</w:t>
            </w:r>
          </w:p>
          <w:p w14:paraId="63E273E3" w14:textId="77777777" w:rsidR="002E245F" w:rsidRPr="00CD0E3A" w:rsidRDefault="002E245F" w:rsidP="00CD0E3A">
            <w:pPr>
              <w:spacing w:line="276" w:lineRule="auto"/>
              <w:jc w:val="both"/>
              <w:rPr>
                <w:rFonts w:ascii="Arial" w:hAnsi="Arial" w:cs="Arial"/>
                <w:b/>
                <w:sz w:val="24"/>
                <w:szCs w:val="24"/>
              </w:rPr>
            </w:pPr>
          </w:p>
          <w:p w14:paraId="0184C5E7" w14:textId="77777777" w:rsidR="00214475" w:rsidRPr="00CD0E3A" w:rsidRDefault="00214475" w:rsidP="00CD0E3A">
            <w:pPr>
              <w:spacing w:line="276" w:lineRule="auto"/>
              <w:rPr>
                <w:rFonts w:ascii="Arial" w:hAnsi="Arial" w:cs="Arial"/>
                <w:sz w:val="24"/>
                <w:szCs w:val="24"/>
              </w:rPr>
            </w:pPr>
          </w:p>
        </w:tc>
        <w:tc>
          <w:tcPr>
            <w:tcW w:w="1949" w:type="dxa"/>
          </w:tcPr>
          <w:p w14:paraId="5DA8DAC0" w14:textId="77777777" w:rsidR="00214475" w:rsidRPr="00CD0E3A" w:rsidRDefault="00214475" w:rsidP="00CD0E3A">
            <w:pPr>
              <w:spacing w:line="276" w:lineRule="auto"/>
              <w:rPr>
                <w:rFonts w:ascii="Arial" w:hAnsi="Arial" w:cs="Arial"/>
                <w:sz w:val="24"/>
                <w:szCs w:val="24"/>
              </w:rPr>
            </w:pPr>
          </w:p>
        </w:tc>
        <w:tc>
          <w:tcPr>
            <w:tcW w:w="2738" w:type="dxa"/>
          </w:tcPr>
          <w:p w14:paraId="31DCDB8F" w14:textId="77777777" w:rsidR="00214475" w:rsidRPr="00CD0E3A" w:rsidRDefault="002E245F" w:rsidP="00CD0E3A">
            <w:pPr>
              <w:spacing w:line="276" w:lineRule="auto"/>
              <w:rPr>
                <w:rFonts w:ascii="Arial" w:hAnsi="Arial" w:cs="Arial"/>
                <w:sz w:val="24"/>
                <w:szCs w:val="24"/>
              </w:rPr>
            </w:pPr>
            <w:r w:rsidRPr="00CD0E3A">
              <w:rPr>
                <w:rFonts w:ascii="Arial" w:hAnsi="Arial" w:cs="Arial"/>
                <w:sz w:val="24"/>
                <w:szCs w:val="24"/>
              </w:rPr>
              <w:t>Poursuite du processus d’identification des 20 communes</w:t>
            </w:r>
          </w:p>
        </w:tc>
      </w:tr>
      <w:tr w:rsidR="00214475" w:rsidRPr="00CD0E3A" w14:paraId="12778688" w14:textId="77777777" w:rsidTr="00A63116">
        <w:tc>
          <w:tcPr>
            <w:tcW w:w="3874" w:type="dxa"/>
          </w:tcPr>
          <w:p w14:paraId="21E7671B" w14:textId="77777777" w:rsidR="00214475" w:rsidRPr="00CD0E3A" w:rsidRDefault="00214475" w:rsidP="00CD0E3A">
            <w:pPr>
              <w:spacing w:line="276" w:lineRule="auto"/>
              <w:jc w:val="both"/>
              <w:textAlignment w:val="baseline"/>
              <w:rPr>
                <w:rFonts w:ascii="Arial" w:hAnsi="Arial" w:cs="Arial"/>
                <w:sz w:val="24"/>
                <w:szCs w:val="24"/>
              </w:rPr>
            </w:pPr>
            <w:r w:rsidRPr="00CD0E3A">
              <w:rPr>
                <w:rFonts w:ascii="Arial" w:hAnsi="Arial" w:cs="Arial"/>
                <w:iCs/>
                <w:color w:val="000000"/>
                <w:sz w:val="24"/>
                <w:szCs w:val="24"/>
              </w:rPr>
              <w:t>Former les membres des conseils municipaux aux techniques de dialogue et de redevabilité</w:t>
            </w:r>
          </w:p>
        </w:tc>
        <w:tc>
          <w:tcPr>
            <w:tcW w:w="2496" w:type="dxa"/>
          </w:tcPr>
          <w:p w14:paraId="456B3FCA" w14:textId="77777777" w:rsidR="00214475" w:rsidRPr="00CD0E3A" w:rsidRDefault="00214475" w:rsidP="00CD0E3A">
            <w:pPr>
              <w:spacing w:line="276" w:lineRule="auto"/>
              <w:rPr>
                <w:rFonts w:ascii="Arial" w:hAnsi="Arial" w:cs="Arial"/>
                <w:sz w:val="24"/>
                <w:szCs w:val="24"/>
              </w:rPr>
            </w:pPr>
            <w:r w:rsidRPr="00CD0E3A">
              <w:rPr>
                <w:rFonts w:ascii="Arial" w:hAnsi="Arial" w:cs="Arial"/>
                <w:color w:val="000000"/>
                <w:sz w:val="24"/>
                <w:szCs w:val="24"/>
              </w:rPr>
              <w:t>AMBF</w:t>
            </w:r>
          </w:p>
        </w:tc>
        <w:tc>
          <w:tcPr>
            <w:tcW w:w="4252" w:type="dxa"/>
          </w:tcPr>
          <w:p w14:paraId="3E7B0A94" w14:textId="77777777" w:rsidR="002E245F" w:rsidRPr="00CD0E3A" w:rsidRDefault="002E245F" w:rsidP="00CD0E3A">
            <w:pPr>
              <w:spacing w:line="276" w:lineRule="auto"/>
              <w:jc w:val="both"/>
              <w:rPr>
                <w:rFonts w:ascii="Arial" w:hAnsi="Arial" w:cs="Arial"/>
                <w:iCs/>
                <w:color w:val="000000"/>
                <w:sz w:val="24"/>
                <w:szCs w:val="24"/>
              </w:rPr>
            </w:pPr>
            <w:r w:rsidRPr="00CD0E3A">
              <w:rPr>
                <w:rFonts w:ascii="Arial" w:hAnsi="Arial" w:cs="Arial"/>
                <w:iCs/>
                <w:color w:val="000000"/>
                <w:sz w:val="24"/>
                <w:szCs w:val="24"/>
              </w:rPr>
              <w:t>Les membres des conseils municipaux sont régulièrement formés aux techniques de dialogue et de redevabilité par des partenaires au développement (INADES-Formation, le Plan national de gestion des terroirs (PNGT), phase 3, Association du mode rural, et plusieurs partenaires dans le domaine du Jumelage).</w:t>
            </w:r>
          </w:p>
          <w:p w14:paraId="11519800" w14:textId="77777777" w:rsidR="00506FDC" w:rsidRPr="00CD0E3A" w:rsidRDefault="00506FDC" w:rsidP="00CD0E3A">
            <w:pPr>
              <w:spacing w:line="276" w:lineRule="auto"/>
              <w:jc w:val="both"/>
              <w:rPr>
                <w:rFonts w:ascii="Arial" w:hAnsi="Arial" w:cs="Arial"/>
                <w:iCs/>
                <w:color w:val="000000"/>
                <w:sz w:val="24"/>
                <w:szCs w:val="24"/>
              </w:rPr>
            </w:pPr>
            <w:r w:rsidRPr="00CD0E3A">
              <w:rPr>
                <w:rFonts w:ascii="Arial" w:hAnsi="Arial" w:cs="Arial"/>
                <w:sz w:val="24"/>
                <w:szCs w:val="24"/>
              </w:rPr>
              <w:t>En cours</w:t>
            </w:r>
          </w:p>
          <w:p w14:paraId="0240EF60" w14:textId="77777777" w:rsidR="00214475" w:rsidRPr="00CD0E3A" w:rsidRDefault="00214475" w:rsidP="00CD0E3A">
            <w:pPr>
              <w:spacing w:line="276" w:lineRule="auto"/>
              <w:rPr>
                <w:rFonts w:ascii="Arial" w:hAnsi="Arial" w:cs="Arial"/>
                <w:sz w:val="24"/>
                <w:szCs w:val="24"/>
              </w:rPr>
            </w:pPr>
          </w:p>
        </w:tc>
        <w:tc>
          <w:tcPr>
            <w:tcW w:w="1949" w:type="dxa"/>
          </w:tcPr>
          <w:p w14:paraId="102BF245" w14:textId="77777777" w:rsidR="00214475" w:rsidRPr="00CD0E3A" w:rsidRDefault="00214475" w:rsidP="00CD0E3A">
            <w:pPr>
              <w:spacing w:line="276" w:lineRule="auto"/>
              <w:rPr>
                <w:rFonts w:ascii="Arial" w:hAnsi="Arial" w:cs="Arial"/>
                <w:sz w:val="24"/>
                <w:szCs w:val="24"/>
              </w:rPr>
            </w:pPr>
          </w:p>
        </w:tc>
        <w:tc>
          <w:tcPr>
            <w:tcW w:w="2738" w:type="dxa"/>
          </w:tcPr>
          <w:p w14:paraId="00FA03FC" w14:textId="77777777" w:rsidR="00214475" w:rsidRPr="00CD0E3A" w:rsidRDefault="00835687" w:rsidP="00CD0E3A">
            <w:pPr>
              <w:spacing w:line="276" w:lineRule="auto"/>
              <w:rPr>
                <w:rFonts w:ascii="Arial" w:hAnsi="Arial" w:cs="Arial"/>
                <w:sz w:val="24"/>
                <w:szCs w:val="24"/>
              </w:rPr>
            </w:pPr>
            <w:r w:rsidRPr="00CD0E3A">
              <w:rPr>
                <w:rFonts w:ascii="Arial" w:hAnsi="Arial" w:cs="Arial"/>
                <w:sz w:val="24"/>
                <w:szCs w:val="24"/>
              </w:rPr>
              <w:t xml:space="preserve">Documenter les actions de renforcement des capacités </w:t>
            </w:r>
            <w:r w:rsidRPr="00CD0E3A">
              <w:rPr>
                <w:rFonts w:ascii="Arial" w:hAnsi="Arial" w:cs="Arial"/>
                <w:iCs/>
                <w:color w:val="000000"/>
                <w:sz w:val="24"/>
                <w:szCs w:val="24"/>
              </w:rPr>
              <w:t>des conseils municipaux aux techniques de dialogue et de redevabilité</w:t>
            </w:r>
            <w:r w:rsidRPr="00CD0E3A">
              <w:rPr>
                <w:rFonts w:ascii="Arial" w:hAnsi="Arial" w:cs="Arial"/>
                <w:sz w:val="24"/>
                <w:szCs w:val="24"/>
              </w:rPr>
              <w:t xml:space="preserve"> </w:t>
            </w:r>
          </w:p>
        </w:tc>
      </w:tr>
      <w:tr w:rsidR="00214475" w:rsidRPr="00CD0E3A" w14:paraId="52C43FC3" w14:textId="77777777" w:rsidTr="00A63116">
        <w:tc>
          <w:tcPr>
            <w:tcW w:w="3874" w:type="dxa"/>
          </w:tcPr>
          <w:p w14:paraId="0E70DACA" w14:textId="77777777" w:rsidR="00214475" w:rsidRPr="00CD0E3A" w:rsidRDefault="00214475" w:rsidP="00CD0E3A">
            <w:pPr>
              <w:spacing w:line="276" w:lineRule="auto"/>
              <w:jc w:val="both"/>
              <w:textAlignment w:val="baseline"/>
              <w:rPr>
                <w:rFonts w:ascii="Arial" w:hAnsi="Arial" w:cs="Arial"/>
                <w:sz w:val="24"/>
                <w:szCs w:val="24"/>
              </w:rPr>
            </w:pPr>
            <w:r w:rsidRPr="00CD0E3A">
              <w:rPr>
                <w:rFonts w:ascii="Arial" w:hAnsi="Arial" w:cs="Arial"/>
                <w:iCs/>
                <w:color w:val="000000"/>
                <w:sz w:val="24"/>
                <w:szCs w:val="24"/>
              </w:rPr>
              <w:t>Mettre en place un ou des comité(s) d’organisation et de suivi des engagements/décisions du dialogue</w:t>
            </w:r>
          </w:p>
        </w:tc>
        <w:tc>
          <w:tcPr>
            <w:tcW w:w="2496" w:type="dxa"/>
          </w:tcPr>
          <w:p w14:paraId="1A862C06" w14:textId="77777777" w:rsidR="00214475" w:rsidRPr="00CD0E3A" w:rsidRDefault="00214475" w:rsidP="00CD0E3A">
            <w:pPr>
              <w:spacing w:line="276" w:lineRule="auto"/>
              <w:rPr>
                <w:rFonts w:ascii="Arial" w:hAnsi="Arial" w:cs="Arial"/>
                <w:sz w:val="24"/>
                <w:szCs w:val="24"/>
              </w:rPr>
            </w:pPr>
            <w:r w:rsidRPr="00CD0E3A">
              <w:rPr>
                <w:rFonts w:ascii="Arial" w:hAnsi="Arial" w:cs="Arial"/>
                <w:color w:val="000000"/>
                <w:sz w:val="24"/>
                <w:szCs w:val="24"/>
              </w:rPr>
              <w:t>AMBF</w:t>
            </w:r>
          </w:p>
        </w:tc>
        <w:tc>
          <w:tcPr>
            <w:tcW w:w="4252" w:type="dxa"/>
          </w:tcPr>
          <w:p w14:paraId="28539997" w14:textId="77777777" w:rsidR="002E245F" w:rsidRPr="00CD0E3A" w:rsidRDefault="002E245F" w:rsidP="00CD0E3A">
            <w:pPr>
              <w:spacing w:line="276" w:lineRule="auto"/>
              <w:jc w:val="both"/>
              <w:rPr>
                <w:rFonts w:ascii="Arial" w:hAnsi="Arial" w:cs="Arial"/>
                <w:iCs/>
                <w:color w:val="000000"/>
                <w:sz w:val="24"/>
                <w:szCs w:val="24"/>
              </w:rPr>
            </w:pPr>
            <w:r w:rsidRPr="00CD0E3A">
              <w:rPr>
                <w:rFonts w:ascii="Arial" w:hAnsi="Arial" w:cs="Arial"/>
                <w:iCs/>
                <w:color w:val="000000"/>
                <w:sz w:val="24"/>
                <w:szCs w:val="24"/>
              </w:rPr>
              <w:t>Dans chaque commune existe un comité d’organisation et de suivi des engagements/décisions du dialogue.</w:t>
            </w:r>
          </w:p>
          <w:p w14:paraId="2A3808EA" w14:textId="77777777" w:rsidR="00214475" w:rsidRPr="00CD0E3A" w:rsidRDefault="00506FDC" w:rsidP="00CD0E3A">
            <w:pPr>
              <w:spacing w:line="276" w:lineRule="auto"/>
              <w:rPr>
                <w:rFonts w:ascii="Arial" w:hAnsi="Arial" w:cs="Arial"/>
                <w:sz w:val="24"/>
                <w:szCs w:val="24"/>
              </w:rPr>
            </w:pPr>
            <w:r w:rsidRPr="00CD0E3A">
              <w:rPr>
                <w:rFonts w:ascii="Arial" w:hAnsi="Arial" w:cs="Arial"/>
                <w:sz w:val="24"/>
                <w:szCs w:val="24"/>
              </w:rPr>
              <w:t>En cours</w:t>
            </w:r>
          </w:p>
        </w:tc>
        <w:tc>
          <w:tcPr>
            <w:tcW w:w="1949" w:type="dxa"/>
          </w:tcPr>
          <w:p w14:paraId="42BACD0A" w14:textId="77777777" w:rsidR="00214475" w:rsidRPr="00CD0E3A" w:rsidRDefault="00214475" w:rsidP="00CD0E3A">
            <w:pPr>
              <w:spacing w:line="276" w:lineRule="auto"/>
              <w:rPr>
                <w:rFonts w:ascii="Arial" w:hAnsi="Arial" w:cs="Arial"/>
                <w:sz w:val="24"/>
                <w:szCs w:val="24"/>
              </w:rPr>
            </w:pPr>
          </w:p>
        </w:tc>
        <w:tc>
          <w:tcPr>
            <w:tcW w:w="2738" w:type="dxa"/>
          </w:tcPr>
          <w:p w14:paraId="1358DA88" w14:textId="77777777" w:rsidR="00214475" w:rsidRPr="00CD0E3A" w:rsidRDefault="00835687" w:rsidP="00CD0E3A">
            <w:pPr>
              <w:spacing w:line="276" w:lineRule="auto"/>
              <w:rPr>
                <w:rFonts w:ascii="Arial" w:hAnsi="Arial" w:cs="Arial"/>
                <w:sz w:val="24"/>
                <w:szCs w:val="24"/>
              </w:rPr>
            </w:pPr>
            <w:r w:rsidRPr="00CD0E3A">
              <w:rPr>
                <w:rFonts w:ascii="Arial" w:hAnsi="Arial" w:cs="Arial"/>
                <w:sz w:val="24"/>
                <w:szCs w:val="24"/>
              </w:rPr>
              <w:t xml:space="preserve">Poursuivre la mise en place et la formalisation des comités d’organisation </w:t>
            </w:r>
            <w:r w:rsidRPr="00CD0E3A">
              <w:rPr>
                <w:rFonts w:ascii="Arial" w:hAnsi="Arial" w:cs="Arial"/>
                <w:iCs/>
                <w:color w:val="000000"/>
                <w:sz w:val="24"/>
                <w:szCs w:val="24"/>
              </w:rPr>
              <w:t>et de suivi des engagements/décisions du dialogue</w:t>
            </w:r>
          </w:p>
        </w:tc>
      </w:tr>
      <w:tr w:rsidR="00214475" w:rsidRPr="00CD0E3A" w14:paraId="5AB31FCF" w14:textId="77777777" w:rsidTr="00A63116">
        <w:tc>
          <w:tcPr>
            <w:tcW w:w="3874" w:type="dxa"/>
          </w:tcPr>
          <w:p w14:paraId="4DCF0A0F" w14:textId="77777777" w:rsidR="00214475" w:rsidRPr="00CD0E3A" w:rsidRDefault="00214475" w:rsidP="00CD0E3A">
            <w:pPr>
              <w:spacing w:line="276" w:lineRule="auto"/>
              <w:jc w:val="both"/>
              <w:textAlignment w:val="baseline"/>
              <w:rPr>
                <w:rFonts w:ascii="Arial" w:hAnsi="Arial" w:cs="Arial"/>
                <w:sz w:val="24"/>
                <w:szCs w:val="24"/>
              </w:rPr>
            </w:pPr>
            <w:r w:rsidRPr="00CD0E3A">
              <w:rPr>
                <w:rFonts w:ascii="Arial" w:hAnsi="Arial" w:cs="Arial"/>
                <w:iCs/>
                <w:color w:val="000000"/>
                <w:sz w:val="24"/>
                <w:szCs w:val="24"/>
              </w:rPr>
              <w:t xml:space="preserve">Organiser  un espace de dialogue avec présence obligatoire du maire </w:t>
            </w:r>
          </w:p>
        </w:tc>
        <w:tc>
          <w:tcPr>
            <w:tcW w:w="2496" w:type="dxa"/>
          </w:tcPr>
          <w:p w14:paraId="1AC1C2B5" w14:textId="77777777" w:rsidR="00214475" w:rsidRPr="00CD0E3A" w:rsidRDefault="00214475" w:rsidP="00CD0E3A">
            <w:pPr>
              <w:spacing w:line="276" w:lineRule="auto"/>
              <w:rPr>
                <w:rFonts w:ascii="Arial" w:hAnsi="Arial" w:cs="Arial"/>
                <w:sz w:val="24"/>
                <w:szCs w:val="24"/>
              </w:rPr>
            </w:pPr>
            <w:r w:rsidRPr="00CD0E3A">
              <w:rPr>
                <w:rFonts w:ascii="Arial" w:hAnsi="Arial" w:cs="Arial"/>
                <w:color w:val="000000"/>
                <w:sz w:val="24"/>
                <w:szCs w:val="24"/>
              </w:rPr>
              <w:t>AMBF</w:t>
            </w:r>
          </w:p>
        </w:tc>
        <w:tc>
          <w:tcPr>
            <w:tcW w:w="4252" w:type="dxa"/>
          </w:tcPr>
          <w:p w14:paraId="16576AC1" w14:textId="77777777" w:rsidR="002E245F" w:rsidRPr="00CD0E3A" w:rsidRDefault="002E245F" w:rsidP="00CD0E3A">
            <w:pPr>
              <w:spacing w:line="276" w:lineRule="auto"/>
              <w:jc w:val="both"/>
              <w:rPr>
                <w:rFonts w:ascii="Arial" w:hAnsi="Arial" w:cs="Arial"/>
                <w:iCs/>
                <w:color w:val="000000"/>
                <w:sz w:val="24"/>
                <w:szCs w:val="24"/>
              </w:rPr>
            </w:pPr>
            <w:r w:rsidRPr="00CD0E3A">
              <w:rPr>
                <w:rFonts w:ascii="Arial" w:hAnsi="Arial" w:cs="Arial"/>
                <w:iCs/>
                <w:color w:val="000000"/>
                <w:sz w:val="24"/>
                <w:szCs w:val="24"/>
              </w:rPr>
              <w:t>Selon l’Association des maires du Burkina Faso (AMBF), la plupart des communes (3/4) organisent chaque année des sessions de dialogue avec la présence effective des premiers responsables des communes. Ces espaces de dialogue sont accompagnés par plusieurs organisations telles que : INADES-Formation, le Plan national de gestion des terroirs (PNGT), phase 3, Association du mode rural, et plusieurs partenaires dans le domaine du Jumelage.</w:t>
            </w:r>
          </w:p>
          <w:p w14:paraId="32A72F27" w14:textId="77777777" w:rsidR="00214475" w:rsidRPr="00CD0E3A" w:rsidRDefault="00214475" w:rsidP="00CD0E3A">
            <w:pPr>
              <w:spacing w:line="276" w:lineRule="auto"/>
              <w:rPr>
                <w:rFonts w:ascii="Arial" w:hAnsi="Arial" w:cs="Arial"/>
                <w:sz w:val="24"/>
                <w:szCs w:val="24"/>
              </w:rPr>
            </w:pPr>
          </w:p>
          <w:p w14:paraId="52C8B81E" w14:textId="77777777" w:rsidR="00506FDC" w:rsidRPr="00CD0E3A" w:rsidRDefault="00506FDC" w:rsidP="00CD0E3A">
            <w:pPr>
              <w:spacing w:line="276" w:lineRule="auto"/>
              <w:rPr>
                <w:rFonts w:ascii="Arial" w:hAnsi="Arial" w:cs="Arial"/>
                <w:sz w:val="24"/>
                <w:szCs w:val="24"/>
              </w:rPr>
            </w:pPr>
            <w:r w:rsidRPr="00CD0E3A">
              <w:rPr>
                <w:rFonts w:ascii="Arial" w:hAnsi="Arial" w:cs="Arial"/>
                <w:sz w:val="24"/>
                <w:szCs w:val="24"/>
              </w:rPr>
              <w:t>En cours</w:t>
            </w:r>
          </w:p>
        </w:tc>
        <w:tc>
          <w:tcPr>
            <w:tcW w:w="1949" w:type="dxa"/>
          </w:tcPr>
          <w:p w14:paraId="794C45A4" w14:textId="77777777" w:rsidR="00214475" w:rsidRPr="00CD0E3A" w:rsidRDefault="00214475" w:rsidP="00CD0E3A">
            <w:pPr>
              <w:spacing w:line="276" w:lineRule="auto"/>
              <w:rPr>
                <w:rFonts w:ascii="Arial" w:hAnsi="Arial" w:cs="Arial"/>
                <w:sz w:val="24"/>
                <w:szCs w:val="24"/>
              </w:rPr>
            </w:pPr>
          </w:p>
        </w:tc>
        <w:tc>
          <w:tcPr>
            <w:tcW w:w="2738" w:type="dxa"/>
          </w:tcPr>
          <w:p w14:paraId="7E18903F" w14:textId="77777777" w:rsidR="009F3066" w:rsidRPr="00CD0E3A" w:rsidRDefault="009F3066" w:rsidP="00CD0E3A">
            <w:pPr>
              <w:spacing w:line="276" w:lineRule="auto"/>
              <w:rPr>
                <w:rFonts w:ascii="Arial" w:hAnsi="Arial" w:cs="Arial"/>
                <w:sz w:val="24"/>
                <w:szCs w:val="24"/>
              </w:rPr>
            </w:pPr>
            <w:r w:rsidRPr="00CD0E3A">
              <w:rPr>
                <w:rFonts w:ascii="Arial" w:hAnsi="Arial" w:cs="Arial"/>
                <w:sz w:val="24"/>
                <w:szCs w:val="24"/>
              </w:rPr>
              <w:t>Formaliser et communiquer sur les actions en matière d’organisation d’espace</w:t>
            </w:r>
          </w:p>
          <w:p w14:paraId="0F62C1D7" w14:textId="77777777" w:rsidR="00214475" w:rsidRPr="00CD0E3A" w:rsidRDefault="009F3066" w:rsidP="00CD0E3A">
            <w:pPr>
              <w:spacing w:line="276" w:lineRule="auto"/>
              <w:rPr>
                <w:rFonts w:ascii="Arial" w:hAnsi="Arial" w:cs="Arial"/>
                <w:sz w:val="24"/>
                <w:szCs w:val="24"/>
              </w:rPr>
            </w:pPr>
            <w:r w:rsidRPr="00CD0E3A">
              <w:rPr>
                <w:rFonts w:ascii="Arial" w:hAnsi="Arial" w:cs="Arial"/>
                <w:iCs/>
                <w:color w:val="000000"/>
                <w:sz w:val="24"/>
                <w:szCs w:val="24"/>
              </w:rPr>
              <w:t>de dialogue avec présence obligatoire du maire</w:t>
            </w:r>
            <w:r w:rsidRPr="00CD0E3A">
              <w:rPr>
                <w:rFonts w:ascii="Arial" w:hAnsi="Arial" w:cs="Arial"/>
                <w:sz w:val="24"/>
                <w:szCs w:val="24"/>
              </w:rPr>
              <w:t xml:space="preserve"> </w:t>
            </w:r>
          </w:p>
        </w:tc>
      </w:tr>
      <w:tr w:rsidR="00214475" w:rsidRPr="00CD0E3A" w14:paraId="0F2C2776" w14:textId="77777777" w:rsidTr="00A63116">
        <w:tc>
          <w:tcPr>
            <w:tcW w:w="3874" w:type="dxa"/>
          </w:tcPr>
          <w:p w14:paraId="24D825B6" w14:textId="77777777" w:rsidR="00214475" w:rsidRPr="00CD0E3A" w:rsidRDefault="00214475" w:rsidP="00CD0E3A">
            <w:pPr>
              <w:spacing w:line="276" w:lineRule="auto"/>
              <w:jc w:val="both"/>
              <w:textAlignment w:val="baseline"/>
              <w:rPr>
                <w:rFonts w:ascii="Arial" w:hAnsi="Arial" w:cs="Arial"/>
                <w:sz w:val="24"/>
                <w:szCs w:val="24"/>
              </w:rPr>
            </w:pPr>
            <w:r w:rsidRPr="00CD0E3A">
              <w:rPr>
                <w:rFonts w:ascii="Arial" w:hAnsi="Arial" w:cs="Arial"/>
                <w:iCs/>
                <w:color w:val="000000"/>
                <w:sz w:val="24"/>
                <w:szCs w:val="24"/>
              </w:rPr>
              <w:t>Suivre les engagements /décisions par le comité</w:t>
            </w:r>
          </w:p>
        </w:tc>
        <w:tc>
          <w:tcPr>
            <w:tcW w:w="2496" w:type="dxa"/>
          </w:tcPr>
          <w:p w14:paraId="132B84F9" w14:textId="77777777" w:rsidR="00214475" w:rsidRPr="00CD0E3A" w:rsidRDefault="00214475" w:rsidP="00CD0E3A">
            <w:pPr>
              <w:spacing w:line="276" w:lineRule="auto"/>
              <w:rPr>
                <w:rFonts w:ascii="Arial" w:hAnsi="Arial" w:cs="Arial"/>
                <w:sz w:val="24"/>
                <w:szCs w:val="24"/>
              </w:rPr>
            </w:pPr>
            <w:r w:rsidRPr="00CD0E3A">
              <w:rPr>
                <w:rFonts w:ascii="Arial" w:hAnsi="Arial" w:cs="Arial"/>
                <w:color w:val="000000"/>
                <w:sz w:val="24"/>
                <w:szCs w:val="24"/>
              </w:rPr>
              <w:t>AMBF</w:t>
            </w:r>
          </w:p>
        </w:tc>
        <w:tc>
          <w:tcPr>
            <w:tcW w:w="4252" w:type="dxa"/>
          </w:tcPr>
          <w:p w14:paraId="0798ED5F" w14:textId="77777777" w:rsidR="002E245F" w:rsidRPr="00CD0E3A" w:rsidRDefault="002E245F" w:rsidP="00CD0E3A">
            <w:pPr>
              <w:spacing w:line="276" w:lineRule="auto"/>
              <w:jc w:val="both"/>
              <w:rPr>
                <w:rFonts w:ascii="Arial" w:hAnsi="Arial" w:cs="Arial"/>
                <w:iCs/>
                <w:color w:val="000000"/>
                <w:sz w:val="24"/>
                <w:szCs w:val="24"/>
              </w:rPr>
            </w:pPr>
            <w:r w:rsidRPr="00CD0E3A">
              <w:rPr>
                <w:rFonts w:ascii="Arial" w:hAnsi="Arial" w:cs="Arial"/>
                <w:iCs/>
                <w:color w:val="000000"/>
                <w:sz w:val="24"/>
                <w:szCs w:val="24"/>
              </w:rPr>
              <w:t>Le suivi de la mise en œuvre des recommandations de ces espaces de dialogue est consigné dans le rapport spécial du maire qui doit etre produit au présenté au plutard le 30 mars de chaque année.</w:t>
            </w:r>
          </w:p>
          <w:p w14:paraId="10D70FBC" w14:textId="77777777" w:rsidR="00506FDC" w:rsidRPr="00CD0E3A" w:rsidRDefault="00506FDC" w:rsidP="00CD0E3A">
            <w:pPr>
              <w:spacing w:line="276" w:lineRule="auto"/>
              <w:jc w:val="both"/>
              <w:rPr>
                <w:rFonts w:ascii="Arial" w:hAnsi="Arial" w:cs="Arial"/>
              </w:rPr>
            </w:pPr>
            <w:r w:rsidRPr="00CD0E3A">
              <w:rPr>
                <w:rFonts w:ascii="Arial" w:hAnsi="Arial" w:cs="Arial"/>
                <w:sz w:val="24"/>
                <w:szCs w:val="24"/>
              </w:rPr>
              <w:t>En cours</w:t>
            </w:r>
          </w:p>
          <w:p w14:paraId="258357F2" w14:textId="77777777" w:rsidR="00214475" w:rsidRPr="00CD0E3A" w:rsidRDefault="00214475" w:rsidP="00CD0E3A">
            <w:pPr>
              <w:spacing w:line="276" w:lineRule="auto"/>
              <w:rPr>
                <w:rFonts w:ascii="Arial" w:hAnsi="Arial" w:cs="Arial"/>
                <w:sz w:val="24"/>
                <w:szCs w:val="24"/>
              </w:rPr>
            </w:pPr>
          </w:p>
        </w:tc>
        <w:tc>
          <w:tcPr>
            <w:tcW w:w="1949" w:type="dxa"/>
          </w:tcPr>
          <w:p w14:paraId="3AD19EAE" w14:textId="77777777" w:rsidR="00214475" w:rsidRPr="00CD0E3A" w:rsidRDefault="00214475" w:rsidP="00CD0E3A">
            <w:pPr>
              <w:spacing w:line="276" w:lineRule="auto"/>
              <w:rPr>
                <w:rFonts w:ascii="Arial" w:hAnsi="Arial" w:cs="Arial"/>
                <w:sz w:val="24"/>
                <w:szCs w:val="24"/>
              </w:rPr>
            </w:pPr>
          </w:p>
        </w:tc>
        <w:tc>
          <w:tcPr>
            <w:tcW w:w="2738" w:type="dxa"/>
          </w:tcPr>
          <w:p w14:paraId="16C142CB" w14:textId="77777777" w:rsidR="00214475" w:rsidRPr="00CD0E3A" w:rsidRDefault="000E77FC" w:rsidP="00CD0E3A">
            <w:pPr>
              <w:spacing w:line="276" w:lineRule="auto"/>
              <w:rPr>
                <w:rFonts w:ascii="Arial" w:hAnsi="Arial" w:cs="Arial"/>
                <w:sz w:val="24"/>
                <w:szCs w:val="24"/>
              </w:rPr>
            </w:pPr>
            <w:r w:rsidRPr="00CD0E3A">
              <w:rPr>
                <w:rFonts w:ascii="Arial" w:hAnsi="Arial" w:cs="Arial"/>
                <w:sz w:val="24"/>
                <w:szCs w:val="24"/>
              </w:rPr>
              <w:t>Formaliser les comités de suivi des engagements dans les communes</w:t>
            </w:r>
          </w:p>
        </w:tc>
      </w:tr>
    </w:tbl>
    <w:p w14:paraId="2BF298CF" w14:textId="77777777" w:rsidR="00E3718E" w:rsidRPr="00CD0E3A" w:rsidRDefault="00E3718E" w:rsidP="00CD0E3A">
      <w:pPr>
        <w:pStyle w:val="Titre2"/>
        <w:spacing w:before="0" w:line="276" w:lineRule="auto"/>
        <w:ind w:left="810"/>
        <w:jc w:val="both"/>
        <w:rPr>
          <w:rFonts w:ascii="Arial" w:hAnsi="Arial" w:cs="Arial"/>
          <w:b w:val="0"/>
          <w:sz w:val="24"/>
          <w:szCs w:val="24"/>
        </w:rPr>
      </w:pPr>
    </w:p>
    <w:p w14:paraId="14DD06DB" w14:textId="77777777" w:rsidR="00D958B6" w:rsidRPr="00CD0E3A" w:rsidRDefault="00D958B6" w:rsidP="00CD0E3A">
      <w:pPr>
        <w:spacing w:line="276" w:lineRule="auto"/>
        <w:rPr>
          <w:rFonts w:ascii="Arial" w:hAnsi="Arial" w:cs="Arial"/>
        </w:rPr>
      </w:pPr>
    </w:p>
    <w:p w14:paraId="0B05105E" w14:textId="77777777" w:rsidR="00010D9E" w:rsidRPr="00CD0E3A" w:rsidRDefault="00010D9E" w:rsidP="00CD0E3A">
      <w:pPr>
        <w:spacing w:line="276" w:lineRule="auto"/>
        <w:rPr>
          <w:rFonts w:ascii="Arial" w:hAnsi="Arial" w:cs="Arial"/>
        </w:rPr>
      </w:pPr>
    </w:p>
    <w:sectPr w:rsidR="00010D9E" w:rsidRPr="00CD0E3A" w:rsidSect="001C0D8F">
      <w:footerReference w:type="default" r:id="rId1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C1C3A" w14:textId="77777777" w:rsidR="00E25374" w:rsidRDefault="00E25374" w:rsidP="00722E59">
      <w:pPr>
        <w:spacing w:after="0" w:line="240" w:lineRule="auto"/>
      </w:pPr>
      <w:r>
        <w:separator/>
      </w:r>
    </w:p>
  </w:endnote>
  <w:endnote w:type="continuationSeparator" w:id="0">
    <w:p w14:paraId="0F679B49" w14:textId="77777777" w:rsidR="00E25374" w:rsidRDefault="00E25374" w:rsidP="00722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OpenSymbol">
    <w:altName w:val="Times New Roman"/>
    <w:panose1 w:val="00000000000000000000"/>
    <w:charset w:val="00"/>
    <w:family w:val="roman"/>
    <w:notTrueType/>
    <w:pitch w:val="default"/>
  </w:font>
  <w:font w:name="Liberation Sans">
    <w:altName w:val="Yu Gothic"/>
    <w:panose1 w:val="00000000000000000000"/>
    <w:charset w:val="00"/>
    <w:family w:val="roman"/>
    <w:notTrueType/>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F16">
    <w:altName w:val="Calibri"/>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62858"/>
      <w:docPartObj>
        <w:docPartGallery w:val="Page Numbers (Bottom of Page)"/>
        <w:docPartUnique/>
      </w:docPartObj>
    </w:sdtPr>
    <w:sdtEndPr/>
    <w:sdtContent>
      <w:p w14:paraId="4F0699CB" w14:textId="77777777" w:rsidR="00A87399" w:rsidRDefault="00A87399">
        <w:pPr>
          <w:pStyle w:val="Pieddepage"/>
          <w:jc w:val="right"/>
        </w:pPr>
        <w:r>
          <w:fldChar w:fldCharType="begin"/>
        </w:r>
        <w:r>
          <w:instrText xml:space="preserve"> PAGE   \* MERGEFORMAT </w:instrText>
        </w:r>
        <w:r>
          <w:fldChar w:fldCharType="separate"/>
        </w:r>
        <w:r w:rsidR="003D723D">
          <w:rPr>
            <w:noProof/>
          </w:rPr>
          <w:t>45</w:t>
        </w:r>
        <w:r>
          <w:rPr>
            <w:noProof/>
          </w:rPr>
          <w:fldChar w:fldCharType="end"/>
        </w:r>
      </w:p>
    </w:sdtContent>
  </w:sdt>
  <w:p w14:paraId="4B46EA2B" w14:textId="77777777" w:rsidR="00A87399" w:rsidRDefault="00A8739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615758"/>
      <w:docPartObj>
        <w:docPartGallery w:val="Page Numbers (Bottom of Page)"/>
        <w:docPartUnique/>
      </w:docPartObj>
    </w:sdtPr>
    <w:sdtEndPr/>
    <w:sdtContent>
      <w:p w14:paraId="5CF6F3E7" w14:textId="77777777" w:rsidR="00A87399" w:rsidRDefault="00A87399">
        <w:pPr>
          <w:pStyle w:val="Pieddepage"/>
          <w:jc w:val="center"/>
        </w:pPr>
        <w:r>
          <w:fldChar w:fldCharType="begin"/>
        </w:r>
        <w:r>
          <w:instrText>PAGE   \* MERGEFORMAT</w:instrText>
        </w:r>
        <w:r>
          <w:fldChar w:fldCharType="separate"/>
        </w:r>
        <w:r w:rsidR="003D723D">
          <w:rPr>
            <w:noProof/>
          </w:rPr>
          <w:t>47</w:t>
        </w:r>
        <w:r>
          <w:rPr>
            <w:noProof/>
          </w:rPr>
          <w:fldChar w:fldCharType="end"/>
        </w:r>
      </w:p>
    </w:sdtContent>
  </w:sdt>
  <w:p w14:paraId="08F7DAC9" w14:textId="77777777" w:rsidR="00A87399" w:rsidRDefault="00A873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7CBD2" w14:textId="77777777" w:rsidR="00E25374" w:rsidRDefault="00E25374" w:rsidP="00722E59">
      <w:pPr>
        <w:spacing w:after="0" w:line="240" w:lineRule="auto"/>
      </w:pPr>
      <w:r>
        <w:separator/>
      </w:r>
    </w:p>
  </w:footnote>
  <w:footnote w:type="continuationSeparator" w:id="0">
    <w:p w14:paraId="6612EE97" w14:textId="77777777" w:rsidR="00E25374" w:rsidRDefault="00E25374" w:rsidP="00722E59">
      <w:pPr>
        <w:spacing w:after="0" w:line="240" w:lineRule="auto"/>
      </w:pPr>
      <w:r>
        <w:continuationSeparator/>
      </w:r>
    </w:p>
  </w:footnote>
  <w:footnote w:id="1">
    <w:p w14:paraId="336EB13A" w14:textId="77777777" w:rsidR="00A87399" w:rsidRPr="00526794" w:rsidRDefault="00A87399" w:rsidP="00167DAD">
      <w:pPr>
        <w:pStyle w:val="Notedebasdepage"/>
        <w:spacing w:line="276" w:lineRule="auto"/>
        <w:jc w:val="both"/>
        <w:rPr>
          <w:rFonts w:ascii="Arial" w:hAnsi="Arial" w:cs="Arial"/>
          <w:sz w:val="22"/>
          <w:szCs w:val="22"/>
        </w:rPr>
      </w:pPr>
      <w:r w:rsidRPr="00526794">
        <w:rPr>
          <w:rStyle w:val="Appelnotedebasdep"/>
          <w:rFonts w:ascii="Arial" w:hAnsi="Arial" w:cs="Arial"/>
          <w:sz w:val="22"/>
          <w:szCs w:val="22"/>
        </w:rPr>
        <w:footnoteRef/>
      </w:r>
      <w:r w:rsidRPr="00526794">
        <w:rPr>
          <w:rFonts w:ascii="Arial" w:hAnsi="Arial" w:cs="Arial"/>
          <w:sz w:val="22"/>
          <w:szCs w:val="22"/>
        </w:rPr>
        <w:t xml:space="preserve"> Cf. annexe n° : liste du patrimoine à transférer aux régions et communes.</w:t>
      </w:r>
    </w:p>
  </w:footnote>
  <w:footnote w:id="2">
    <w:p w14:paraId="36A9D6BD" w14:textId="46AC24CC" w:rsidR="00A87399" w:rsidRPr="00526794" w:rsidRDefault="00A87399" w:rsidP="00526794">
      <w:pPr>
        <w:spacing w:after="0" w:line="276" w:lineRule="auto"/>
        <w:jc w:val="both"/>
        <w:rPr>
          <w:rFonts w:ascii="Arial" w:hAnsi="Arial" w:cs="Arial"/>
        </w:rPr>
      </w:pPr>
      <w:r w:rsidRPr="00526794">
        <w:rPr>
          <w:rStyle w:val="Appelnotedebasdep"/>
          <w:rFonts w:ascii="Arial" w:hAnsi="Arial" w:cs="Arial"/>
        </w:rPr>
        <w:footnoteRef/>
      </w:r>
      <w:r w:rsidRPr="00526794">
        <w:rPr>
          <w:rFonts w:ascii="Arial" w:hAnsi="Arial" w:cs="Arial"/>
        </w:rPr>
        <w:t xml:space="preserve"> Cf. annexe n° : Rapport provisoire de l’inventaire du patrimoine de l’Etat à transférer et des ressources humaines à mettre à la disposition des collectivités territoriales.</w:t>
      </w:r>
    </w:p>
  </w:footnote>
  <w:footnote w:id="3">
    <w:p w14:paraId="2C9FF2F8" w14:textId="77777777" w:rsidR="00A87399" w:rsidRPr="00526794" w:rsidRDefault="00A87399" w:rsidP="00167DAD">
      <w:pPr>
        <w:pStyle w:val="Notedebasdepage"/>
        <w:jc w:val="both"/>
        <w:rPr>
          <w:rFonts w:ascii="Arial" w:hAnsi="Arial" w:cs="Arial"/>
          <w:sz w:val="22"/>
          <w:szCs w:val="22"/>
        </w:rPr>
      </w:pPr>
      <w:r w:rsidRPr="00526794">
        <w:rPr>
          <w:rStyle w:val="Appelnotedebasdep"/>
          <w:rFonts w:ascii="Arial" w:hAnsi="Arial" w:cs="Arial"/>
          <w:sz w:val="22"/>
          <w:szCs w:val="22"/>
        </w:rPr>
        <w:footnoteRef/>
      </w:r>
      <w:r w:rsidRPr="00526794">
        <w:rPr>
          <w:rFonts w:ascii="Arial" w:hAnsi="Arial" w:cs="Arial"/>
          <w:sz w:val="22"/>
          <w:szCs w:val="22"/>
        </w:rPr>
        <w:t xml:space="preserve"> Cf annexe n° : Projets d’arrêtés portant dévolution du patrimoine de l’Etat aux régions et aux communes</w:t>
      </w:r>
    </w:p>
  </w:footnote>
  <w:footnote w:id="4">
    <w:p w14:paraId="0F38D390" w14:textId="77777777" w:rsidR="00A87399" w:rsidRPr="000A23A9" w:rsidRDefault="00A87399" w:rsidP="00167DAD">
      <w:pPr>
        <w:spacing w:before="120" w:after="120" w:line="276" w:lineRule="auto"/>
        <w:jc w:val="both"/>
        <w:rPr>
          <w:rFonts w:ascii="Arial" w:hAnsi="Arial" w:cs="Arial"/>
          <w:bCs/>
        </w:rPr>
      </w:pPr>
      <w:r w:rsidRPr="00526794">
        <w:rPr>
          <w:rStyle w:val="Appelnotedebasdep"/>
        </w:rPr>
        <w:footnoteRef/>
      </w:r>
      <w:r w:rsidRPr="00526794">
        <w:t xml:space="preserve"> </w:t>
      </w:r>
      <w:r w:rsidRPr="00526794">
        <w:rPr>
          <w:rFonts w:ascii="Arial" w:hAnsi="Arial" w:cs="Arial"/>
          <w:bCs/>
        </w:rPr>
        <w:t>Cf annexe n° : Compte-rendu de l’atelier de l’élaboration des arrêtés portant dévolution du patrimoine de l’État aux collectivités territoriales.</w:t>
      </w:r>
    </w:p>
    <w:p w14:paraId="1218E906" w14:textId="77777777" w:rsidR="00A87399" w:rsidRDefault="00A87399" w:rsidP="00167DAD">
      <w:pPr>
        <w:pStyle w:val="Notedebasdepage"/>
      </w:pPr>
    </w:p>
  </w:footnote>
  <w:footnote w:id="5">
    <w:p w14:paraId="60B03703" w14:textId="77777777" w:rsidR="00A87399" w:rsidRPr="00096E41" w:rsidRDefault="00A87399" w:rsidP="00167DAD">
      <w:pPr>
        <w:suppressAutoHyphens/>
        <w:autoSpaceDN w:val="0"/>
        <w:spacing w:line="276" w:lineRule="auto"/>
        <w:jc w:val="both"/>
        <w:rPr>
          <w:rFonts w:ascii="Arial" w:hAnsi="Arial" w:cs="Arial"/>
          <w:bCs/>
        </w:rPr>
      </w:pPr>
      <w:r w:rsidRPr="00526794">
        <w:rPr>
          <w:rStyle w:val="Appelnotedebasdep"/>
        </w:rPr>
        <w:footnoteRef/>
      </w:r>
      <w:r w:rsidRPr="00526794">
        <w:t xml:space="preserve"> </w:t>
      </w:r>
      <w:r w:rsidRPr="00526794">
        <w:rPr>
          <w:rFonts w:ascii="Arial" w:hAnsi="Arial" w:cs="Arial"/>
          <w:bCs/>
        </w:rPr>
        <w:t xml:space="preserve">Cf annexe </w:t>
      </w:r>
      <w:r w:rsidRPr="00526794">
        <w:rPr>
          <w:rFonts w:ascii="Arial" w:hAnsi="Arial" w:cs="Arial"/>
        </w:rPr>
        <w:t>n°</w:t>
      </w:r>
      <w:r w:rsidRPr="00526794">
        <w:rPr>
          <w:rFonts w:ascii="Arial" w:hAnsi="Arial" w:cs="Arial"/>
          <w:bCs/>
        </w:rPr>
        <w:t> : Compte rendu de l’atelier de finalisation du cadre juridique de dévolution du patrimoine de l’État aux collectivités territoriales.</w:t>
      </w:r>
    </w:p>
    <w:p w14:paraId="633B51E4" w14:textId="77777777" w:rsidR="00A87399" w:rsidRDefault="00A87399" w:rsidP="00167DAD">
      <w:pPr>
        <w:pStyle w:val="Notedebasdepage"/>
      </w:pPr>
    </w:p>
  </w:footnote>
  <w:footnote w:id="6">
    <w:p w14:paraId="75C195EE" w14:textId="77777777" w:rsidR="00A87399" w:rsidRPr="0094110F" w:rsidRDefault="00A87399" w:rsidP="00126E41">
      <w:pPr>
        <w:spacing w:line="276" w:lineRule="auto"/>
        <w:rPr>
          <w:rFonts w:ascii="Arial" w:hAnsi="Arial" w:cs="Arial"/>
          <w:sz w:val="20"/>
          <w:szCs w:val="20"/>
        </w:rPr>
      </w:pPr>
      <w:r>
        <w:rPr>
          <w:rStyle w:val="Appelnotedebasdep"/>
        </w:rPr>
        <w:footnoteRef/>
      </w:r>
      <w:r>
        <w:t xml:space="preserve"> </w:t>
      </w:r>
      <w:r w:rsidRPr="0094110F">
        <w:rPr>
          <w:rFonts w:ascii="Arial" w:hAnsi="Arial" w:cs="Arial"/>
          <w:sz w:val="20"/>
          <w:szCs w:val="20"/>
        </w:rPr>
        <w:t xml:space="preserve">64 </w:t>
      </w:r>
      <w:r>
        <w:rPr>
          <w:rFonts w:ascii="Arial" w:hAnsi="Arial" w:cs="Arial"/>
          <w:sz w:val="20"/>
          <w:szCs w:val="20"/>
        </w:rPr>
        <w:t xml:space="preserve">assistés </w:t>
      </w:r>
      <w:r w:rsidRPr="0094110F">
        <w:rPr>
          <w:rFonts w:ascii="Arial" w:hAnsi="Arial" w:cs="Arial"/>
          <w:sz w:val="20"/>
          <w:szCs w:val="20"/>
        </w:rPr>
        <w:t>e</w:t>
      </w:r>
      <w:r>
        <w:rPr>
          <w:rFonts w:ascii="Arial" w:hAnsi="Arial" w:cs="Arial"/>
          <w:sz w:val="20"/>
          <w:szCs w:val="20"/>
        </w:rPr>
        <w:t>n 2016, 244 en 2017 et 600 2018 : il y a une</w:t>
      </w:r>
      <w:r w:rsidRPr="0094110F">
        <w:rPr>
          <w:rFonts w:ascii="Arial" w:hAnsi="Arial" w:cs="Arial"/>
          <w:sz w:val="20"/>
          <w:szCs w:val="20"/>
        </w:rPr>
        <w:t xml:space="preserve"> augmentation du nombre d’assistés qui </w:t>
      </w:r>
      <w:r>
        <w:rPr>
          <w:rFonts w:ascii="Arial" w:hAnsi="Arial" w:cs="Arial"/>
          <w:sz w:val="20"/>
          <w:szCs w:val="20"/>
        </w:rPr>
        <w:t>nécessite</w:t>
      </w:r>
      <w:r w:rsidRPr="0094110F">
        <w:rPr>
          <w:rFonts w:ascii="Arial" w:hAnsi="Arial" w:cs="Arial"/>
          <w:sz w:val="20"/>
          <w:szCs w:val="20"/>
        </w:rPr>
        <w:t xml:space="preserve"> une augmenta</w:t>
      </w:r>
      <w:r>
        <w:rPr>
          <w:rFonts w:ascii="Arial" w:hAnsi="Arial" w:cs="Arial"/>
          <w:sz w:val="20"/>
          <w:szCs w:val="20"/>
        </w:rPr>
        <w:t>tion de ressources financières.</w:t>
      </w:r>
    </w:p>
  </w:footnote>
  <w:footnote w:id="7">
    <w:p w14:paraId="1EA1C034" w14:textId="77777777" w:rsidR="00A87399" w:rsidRPr="001143D0" w:rsidRDefault="00A87399" w:rsidP="00126E41">
      <w:pPr>
        <w:pStyle w:val="Notedebasdepage"/>
        <w:jc w:val="both"/>
        <w:rPr>
          <w:rFonts w:ascii="Arial" w:hAnsi="Arial" w:cs="Arial"/>
          <w:sz w:val="22"/>
          <w:szCs w:val="22"/>
        </w:rPr>
      </w:pPr>
      <w:r w:rsidRPr="00526794">
        <w:rPr>
          <w:rStyle w:val="Appelnotedebasdep"/>
          <w:rFonts w:ascii="Arial" w:hAnsi="Arial" w:cs="Arial"/>
          <w:sz w:val="22"/>
          <w:szCs w:val="22"/>
        </w:rPr>
        <w:footnoteRef/>
      </w:r>
      <w:r w:rsidRPr="00526794">
        <w:rPr>
          <w:rFonts w:ascii="Arial" w:hAnsi="Arial" w:cs="Arial"/>
          <w:sz w:val="22"/>
          <w:szCs w:val="22"/>
        </w:rPr>
        <w:t xml:space="preserve"> Cf. annexe n° : Arrêté conjoint n°2016_039/ MJDHPC/ MINEFID portant fixation des rétributions forfaitaires des avocats, huissiers de justice, notaires et experts intervenant dans l’assistance judiciaire et leurs modalités de paiement.</w:t>
      </w:r>
      <w:r w:rsidRPr="001143D0">
        <w:rPr>
          <w:rFonts w:ascii="Arial" w:hAnsi="Arial" w:cs="Arial"/>
          <w:sz w:val="22"/>
          <w:szCs w:val="22"/>
        </w:rPr>
        <w:t xml:space="preserve"> </w:t>
      </w:r>
    </w:p>
    <w:p w14:paraId="3E573E5E" w14:textId="77777777" w:rsidR="00A87399" w:rsidRPr="001143D0" w:rsidRDefault="00A87399" w:rsidP="00126E41">
      <w:pPr>
        <w:pStyle w:val="Notedebasdepage"/>
        <w:jc w:val="both"/>
        <w:rPr>
          <w:rFonts w:ascii="Arial" w:hAnsi="Arial" w:cs="Arial"/>
          <w:sz w:val="22"/>
          <w:szCs w:val="22"/>
        </w:rPr>
      </w:pPr>
      <w:r w:rsidRPr="001143D0">
        <w:rPr>
          <w:rFonts w:ascii="Arial" w:hAnsi="Arial" w:cs="Arial"/>
          <w:sz w:val="22"/>
          <w:szCs w:val="22"/>
        </w:rPr>
        <w:t xml:space="preserve"> </w:t>
      </w:r>
    </w:p>
    <w:p w14:paraId="34006DD2" w14:textId="77777777" w:rsidR="00A87399" w:rsidRDefault="00A87399" w:rsidP="00126E41">
      <w:pPr>
        <w:pStyle w:val="Notedebasdepage"/>
      </w:pPr>
    </w:p>
  </w:footnote>
  <w:footnote w:id="8">
    <w:p w14:paraId="0F81EAAF" w14:textId="77777777" w:rsidR="00A87399" w:rsidRPr="00622A15" w:rsidRDefault="00A87399" w:rsidP="00AF049E">
      <w:pPr>
        <w:pStyle w:val="Notedebasdepage"/>
        <w:jc w:val="both"/>
        <w:rPr>
          <w:rFonts w:ascii="Arial" w:hAnsi="Arial" w:cs="Arial"/>
        </w:rPr>
      </w:pPr>
      <w:r w:rsidRPr="00622A15">
        <w:rPr>
          <w:rStyle w:val="Appelnotedebasdep"/>
          <w:rFonts w:ascii="Arial" w:hAnsi="Arial" w:cs="Arial"/>
        </w:rPr>
        <w:footnoteRef/>
      </w:r>
      <w:r w:rsidRPr="00622A15">
        <w:rPr>
          <w:rFonts w:ascii="Arial" w:hAnsi="Arial" w:cs="Arial"/>
        </w:rPr>
        <w:t>Décret n°2018-0914/PRES/PM/MJDHPC/MFPTPS/MINEFID portant conditions d’accès et d’exercice de la fonction d’Assistant spécialisé auprès des pôles judiciaires spécialisés dans la répression des infractions économiques et financières et de la criminalité organisée.</w:t>
      </w:r>
    </w:p>
  </w:footnote>
  <w:footnote w:id="9">
    <w:p w14:paraId="0614E371" w14:textId="19AB8612" w:rsidR="00A87399" w:rsidRPr="00BC69F0" w:rsidRDefault="00A87399" w:rsidP="00BC69F0">
      <w:pPr>
        <w:jc w:val="both"/>
        <w:rPr>
          <w:rFonts w:ascii="Arial" w:hAnsi="Arial" w:cs="Arial"/>
          <w:sz w:val="20"/>
          <w:szCs w:val="20"/>
        </w:rPr>
      </w:pPr>
      <w:r>
        <w:rPr>
          <w:rStyle w:val="Appelnotedebasdep"/>
        </w:rPr>
        <w:footnoteRef/>
      </w:r>
      <w:r>
        <w:t xml:space="preserve"> </w:t>
      </w:r>
      <w:r w:rsidRPr="00824071">
        <w:rPr>
          <w:rFonts w:ascii="Arial" w:hAnsi="Arial" w:cs="Arial"/>
          <w:sz w:val="20"/>
          <w:szCs w:val="20"/>
        </w:rPr>
        <w:t xml:space="preserve">Cf. notes de service n°2017-0764 et n°2017-0765 du 20 novembre 2017 portant désignation de magistrats et de greffiers ainsi que l’Ordonnance n° 06 du 26 octobre 2017 portant désignation de magistrats du siège et de </w:t>
      </w:r>
      <w:r>
        <w:rPr>
          <w:rFonts w:ascii="Arial" w:hAnsi="Arial" w:cs="Arial"/>
          <w:sz w:val="20"/>
          <w:szCs w:val="20"/>
        </w:rPr>
        <w:t>greffiers pour l’animation du pô</w:t>
      </w:r>
      <w:r w:rsidRPr="00824071">
        <w:rPr>
          <w:rFonts w:ascii="Arial" w:hAnsi="Arial" w:cs="Arial"/>
          <w:sz w:val="20"/>
          <w:szCs w:val="20"/>
        </w:rPr>
        <w:t>le judiciaire spécialisé dans la répression des infractions économiques, financières et la criminalité organisée de Bobo-Dioulasso.</w:t>
      </w:r>
    </w:p>
  </w:footnote>
  <w:footnote w:id="10">
    <w:p w14:paraId="6A660B70" w14:textId="77777777" w:rsidR="00A87399" w:rsidRPr="00660E59" w:rsidRDefault="00A87399" w:rsidP="00630030">
      <w:pPr>
        <w:pStyle w:val="Notedebasdepage"/>
        <w:jc w:val="both"/>
        <w:rPr>
          <w:rFonts w:ascii="Arial" w:hAnsi="Arial" w:cs="Arial"/>
          <w:sz w:val="22"/>
          <w:szCs w:val="22"/>
        </w:rPr>
      </w:pPr>
      <w:r w:rsidRPr="00660E59">
        <w:rPr>
          <w:rStyle w:val="Appelnotedebasdep"/>
          <w:rFonts w:ascii="Arial" w:hAnsi="Arial" w:cs="Arial"/>
          <w:sz w:val="22"/>
          <w:szCs w:val="22"/>
        </w:rPr>
        <w:footnoteRef/>
      </w:r>
      <w:r w:rsidRPr="00660E59">
        <w:rPr>
          <w:rFonts w:ascii="Arial" w:hAnsi="Arial" w:cs="Arial"/>
          <w:sz w:val="22"/>
          <w:szCs w:val="22"/>
        </w:rPr>
        <w:t xml:space="preserve"> </w:t>
      </w:r>
      <w:r w:rsidRPr="00660E59">
        <w:rPr>
          <w:rFonts w:ascii="Arial" w:eastAsia="Calibri" w:hAnsi="Arial" w:cs="Arial"/>
          <w:color w:val="00000A"/>
          <w:sz w:val="22"/>
          <w:szCs w:val="22"/>
        </w:rPr>
        <w:t>BOOST est une application web de la Banque mondiale permettant de mettre en ligne des données budgétaires élémentaires. Il permet de partager l’information budgétaire dans un format dynamique adapté à la recherche. Il est adressé à toute personne ayant accès à internet</w:t>
      </w:r>
    </w:p>
  </w:footnote>
  <w:footnote w:id="11">
    <w:p w14:paraId="67D1BA07" w14:textId="50F6A88E" w:rsidR="00A87399" w:rsidRPr="00660E59" w:rsidRDefault="00A87399" w:rsidP="00660E59">
      <w:pPr>
        <w:pStyle w:val="Notedebasdepage"/>
        <w:jc w:val="both"/>
        <w:rPr>
          <w:rFonts w:ascii="Arial" w:hAnsi="Arial" w:cs="Arial"/>
          <w:sz w:val="22"/>
          <w:szCs w:val="22"/>
          <w:lang w:val="fr-CA"/>
        </w:rPr>
      </w:pPr>
      <w:r w:rsidRPr="00660E59">
        <w:rPr>
          <w:rStyle w:val="Appelnotedebasdep"/>
          <w:rFonts w:ascii="Arial" w:hAnsi="Arial" w:cs="Arial"/>
          <w:sz w:val="22"/>
          <w:szCs w:val="22"/>
        </w:rPr>
        <w:footnoteRef/>
      </w:r>
      <w:r w:rsidRPr="00660E59">
        <w:rPr>
          <w:rFonts w:ascii="Arial" w:hAnsi="Arial" w:cs="Arial"/>
          <w:sz w:val="22"/>
          <w:szCs w:val="22"/>
        </w:rPr>
        <w:t xml:space="preserve"> </w:t>
      </w:r>
      <w:r w:rsidRPr="00660E59">
        <w:rPr>
          <w:rFonts w:ascii="Arial" w:hAnsi="Arial" w:cs="Arial"/>
          <w:sz w:val="22"/>
          <w:szCs w:val="22"/>
          <w:lang w:val="fr-CA"/>
        </w:rPr>
        <w:t>Toutes les versions électroniques du journal budget infos sont acc</w:t>
      </w:r>
      <w:r>
        <w:rPr>
          <w:rFonts w:ascii="Arial" w:hAnsi="Arial" w:cs="Arial"/>
          <w:sz w:val="22"/>
          <w:szCs w:val="22"/>
          <w:lang w:val="fr-CA"/>
        </w:rPr>
        <w:t>essibles à l’adresse suivante :</w:t>
      </w:r>
      <w:hyperlink r:id="rId1" w:history="1">
        <w:r w:rsidRPr="00660E59">
          <w:rPr>
            <w:rStyle w:val="Lienhypertexte"/>
            <w:rFonts w:ascii="Arial" w:hAnsi="Arial" w:cs="Arial"/>
            <w:sz w:val="22"/>
            <w:szCs w:val="22"/>
            <w:lang w:val="fr-CA"/>
          </w:rPr>
          <w:t>http://www.dgb.gov.bf/index.php?searchword=budget%20infos&amp;searchphrase=all&amp;Itemid=265&amp;option=com_search</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E6F03"/>
    <w:multiLevelType w:val="hybridMultilevel"/>
    <w:tmpl w:val="12B62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16A83"/>
    <w:multiLevelType w:val="hybridMultilevel"/>
    <w:tmpl w:val="E07C892E"/>
    <w:lvl w:ilvl="0" w:tplc="3E3279B0">
      <w:start w:val="1"/>
      <w:numFmt w:val="bullet"/>
      <w:lvlText w:val="-"/>
      <w:lvlJc w:val="left"/>
      <w:pPr>
        <w:ind w:left="720" w:hanging="360"/>
      </w:pPr>
      <w:rPr>
        <w:rFonts w:ascii="Rockwell" w:eastAsiaTheme="minorHAnsi" w:hAnsi="Rockwell"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083D19"/>
    <w:multiLevelType w:val="hybridMultilevel"/>
    <w:tmpl w:val="561841C0"/>
    <w:lvl w:ilvl="0" w:tplc="3E3279B0">
      <w:start w:val="1"/>
      <w:numFmt w:val="bullet"/>
      <w:lvlText w:val="-"/>
      <w:lvlJc w:val="left"/>
      <w:pPr>
        <w:ind w:left="720" w:hanging="360"/>
      </w:pPr>
      <w:rPr>
        <w:rFonts w:ascii="Rockwell" w:eastAsiaTheme="minorHAnsi" w:hAnsi="Rockwell"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A2428A"/>
    <w:multiLevelType w:val="hybridMultilevel"/>
    <w:tmpl w:val="B630F7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364A67"/>
    <w:multiLevelType w:val="hybridMultilevel"/>
    <w:tmpl w:val="D64A8EE6"/>
    <w:lvl w:ilvl="0" w:tplc="D62AB600">
      <w:numFmt w:val="bullet"/>
      <w:lvlText w:val="-"/>
      <w:lvlJc w:val="left"/>
      <w:pPr>
        <w:ind w:left="720" w:hanging="360"/>
      </w:pPr>
      <w:rPr>
        <w:rFonts w:ascii="Arial Narrow" w:eastAsia="Calibr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453CD3"/>
    <w:multiLevelType w:val="hybridMultilevel"/>
    <w:tmpl w:val="B4E8A2E6"/>
    <w:lvl w:ilvl="0" w:tplc="65200CB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E268FB"/>
    <w:multiLevelType w:val="hybridMultilevel"/>
    <w:tmpl w:val="6AACDBEC"/>
    <w:lvl w:ilvl="0" w:tplc="3E3279B0">
      <w:start w:val="1"/>
      <w:numFmt w:val="bullet"/>
      <w:lvlText w:val="-"/>
      <w:lvlJc w:val="left"/>
      <w:pPr>
        <w:ind w:left="720" w:hanging="360"/>
      </w:pPr>
      <w:rPr>
        <w:rFonts w:ascii="Rockwell" w:eastAsiaTheme="minorHAnsi" w:hAnsi="Rockwell"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E063A9"/>
    <w:multiLevelType w:val="hybridMultilevel"/>
    <w:tmpl w:val="417A5076"/>
    <w:lvl w:ilvl="0" w:tplc="AB869ED0">
      <w:numFmt w:val="bullet"/>
      <w:lvlText w:val="-"/>
      <w:lvlJc w:val="left"/>
      <w:pPr>
        <w:ind w:left="720" w:hanging="360"/>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EA24A6"/>
    <w:multiLevelType w:val="hybridMultilevel"/>
    <w:tmpl w:val="A502EA6A"/>
    <w:lvl w:ilvl="0" w:tplc="FA66ACB2">
      <w:numFmt w:val="bullet"/>
      <w:lvlText w:val="-"/>
      <w:lvlJc w:val="left"/>
      <w:pPr>
        <w:ind w:left="1004" w:hanging="360"/>
      </w:pPr>
      <w:rPr>
        <w:rFonts w:ascii="Arial Narrow" w:eastAsia="Calibri" w:hAnsi="Arial Narrow"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2D677B29"/>
    <w:multiLevelType w:val="hybridMultilevel"/>
    <w:tmpl w:val="A7E81A7A"/>
    <w:lvl w:ilvl="0" w:tplc="33CEDF72">
      <w:start w:val="3"/>
      <w:numFmt w:val="bullet"/>
      <w:lvlText w:val="-"/>
      <w:lvlJc w:val="left"/>
      <w:pPr>
        <w:ind w:left="720" w:hanging="360"/>
      </w:pPr>
      <w:rPr>
        <w:rFonts w:ascii="Garamond" w:eastAsia="Calibri" w:hAnsi="Garamond"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B77FCE"/>
    <w:multiLevelType w:val="hybridMultilevel"/>
    <w:tmpl w:val="ABAC7A1A"/>
    <w:lvl w:ilvl="0" w:tplc="3E3279B0">
      <w:start w:val="1"/>
      <w:numFmt w:val="bullet"/>
      <w:lvlText w:val="-"/>
      <w:lvlJc w:val="left"/>
      <w:pPr>
        <w:ind w:left="720" w:hanging="360"/>
      </w:pPr>
      <w:rPr>
        <w:rFonts w:ascii="Rockwell" w:eastAsiaTheme="minorHAnsi" w:hAnsi="Rockwell"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03A4E9A"/>
    <w:multiLevelType w:val="hybridMultilevel"/>
    <w:tmpl w:val="94CCB98C"/>
    <w:lvl w:ilvl="0" w:tplc="3412FB0C">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4CD5C99"/>
    <w:multiLevelType w:val="hybridMultilevel"/>
    <w:tmpl w:val="3216C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A4097B"/>
    <w:multiLevelType w:val="hybridMultilevel"/>
    <w:tmpl w:val="D2DA8D1A"/>
    <w:lvl w:ilvl="0" w:tplc="0C0C000F">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28674B"/>
    <w:multiLevelType w:val="hybridMultilevel"/>
    <w:tmpl w:val="D3D6411C"/>
    <w:lvl w:ilvl="0" w:tplc="04F471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AF16B8"/>
    <w:multiLevelType w:val="hybridMultilevel"/>
    <w:tmpl w:val="DAAA5FA4"/>
    <w:lvl w:ilvl="0" w:tplc="7E7E0706">
      <w:start w:val="4"/>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8427814"/>
    <w:multiLevelType w:val="hybridMultilevel"/>
    <w:tmpl w:val="E340C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04661"/>
    <w:multiLevelType w:val="hybridMultilevel"/>
    <w:tmpl w:val="54F22F2E"/>
    <w:lvl w:ilvl="0" w:tplc="C37869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A4228F9"/>
    <w:multiLevelType w:val="hybridMultilevel"/>
    <w:tmpl w:val="00C2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21852"/>
    <w:multiLevelType w:val="hybridMultilevel"/>
    <w:tmpl w:val="71A8D0A8"/>
    <w:lvl w:ilvl="0" w:tplc="F724E29E">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D842506"/>
    <w:multiLevelType w:val="hybridMultilevel"/>
    <w:tmpl w:val="085ACEFE"/>
    <w:lvl w:ilvl="0" w:tplc="3E3279B0">
      <w:start w:val="1"/>
      <w:numFmt w:val="bullet"/>
      <w:lvlText w:val="-"/>
      <w:lvlJc w:val="left"/>
      <w:pPr>
        <w:ind w:left="720" w:hanging="360"/>
      </w:pPr>
      <w:rPr>
        <w:rFonts w:ascii="Rockwell" w:eastAsiaTheme="minorHAnsi" w:hAnsi="Rockwell"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73752A"/>
    <w:multiLevelType w:val="hybridMultilevel"/>
    <w:tmpl w:val="38406606"/>
    <w:lvl w:ilvl="0" w:tplc="5D8C1A36">
      <w:start w:val="1"/>
      <w:numFmt w:val="decimal"/>
      <w:lvlText w:val="%1."/>
      <w:lvlJc w:val="left"/>
      <w:pPr>
        <w:ind w:left="720" w:hanging="360"/>
      </w:pPr>
      <w:rPr>
        <w:rFont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6602BE"/>
    <w:multiLevelType w:val="multilevel"/>
    <w:tmpl w:val="768A0E74"/>
    <w:lvl w:ilvl="0">
      <w:start w:val="1"/>
      <w:numFmt w:val="upperRoman"/>
      <w:lvlText w:val="%1."/>
      <w:lvlJc w:val="left"/>
      <w:pPr>
        <w:ind w:left="1080" w:hanging="720"/>
      </w:pPr>
      <w:rPr>
        <w:rFonts w:hint="default"/>
      </w:rPr>
    </w:lvl>
    <w:lvl w:ilvl="1">
      <w:start w:val="1"/>
      <w:numFmt w:val="decimal"/>
      <w:isLgl/>
      <w:lvlText w:val="%1.%2."/>
      <w:lvlJc w:val="left"/>
      <w:pPr>
        <w:ind w:left="199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42925BA"/>
    <w:multiLevelType w:val="hybridMultilevel"/>
    <w:tmpl w:val="9FFAA128"/>
    <w:lvl w:ilvl="0" w:tplc="313E6DE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6FB5FFC"/>
    <w:multiLevelType w:val="hybridMultilevel"/>
    <w:tmpl w:val="7236FFCC"/>
    <w:lvl w:ilvl="0" w:tplc="17428472">
      <w:numFmt w:val="bullet"/>
      <w:lvlText w:val="-"/>
      <w:lvlJc w:val="left"/>
      <w:pPr>
        <w:ind w:left="720" w:hanging="360"/>
      </w:pPr>
      <w:rPr>
        <w:rFonts w:ascii="Cambria" w:eastAsiaTheme="minorHAnsi" w:hAnsi="Cambria" w:cs="Helvetica" w:hint="default"/>
        <w:color w:val="3333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4A018B"/>
    <w:multiLevelType w:val="hybridMultilevel"/>
    <w:tmpl w:val="D870DDFE"/>
    <w:lvl w:ilvl="0" w:tplc="040C000D">
      <w:start w:val="1"/>
      <w:numFmt w:val="bullet"/>
      <w:lvlText w:val="-"/>
      <w:lvlJc w:val="left"/>
      <w:pPr>
        <w:ind w:left="720" w:hanging="360"/>
      </w:pPr>
      <w:rPr>
        <w:rFonts w:ascii="Times New Roman" w:eastAsia="Times New Roman" w:hAnsi="Times New Roman" w:cs="Times New Roman" w:hint="default"/>
        <w:b/>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631D71"/>
    <w:multiLevelType w:val="multilevel"/>
    <w:tmpl w:val="768A0E74"/>
    <w:lvl w:ilvl="0">
      <w:start w:val="1"/>
      <w:numFmt w:val="upperRoman"/>
      <w:lvlText w:val="%1."/>
      <w:lvlJc w:val="left"/>
      <w:pPr>
        <w:ind w:left="1080" w:hanging="720"/>
      </w:pPr>
      <w:rPr>
        <w:rFonts w:hint="default"/>
      </w:rPr>
    </w:lvl>
    <w:lvl w:ilvl="1">
      <w:start w:val="1"/>
      <w:numFmt w:val="decimal"/>
      <w:isLgl/>
      <w:lvlText w:val="%1.%2."/>
      <w:lvlJc w:val="left"/>
      <w:pPr>
        <w:ind w:left="199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9993D69"/>
    <w:multiLevelType w:val="hybridMultilevel"/>
    <w:tmpl w:val="6AC8EFB8"/>
    <w:lvl w:ilvl="0" w:tplc="0C0C000F">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A518A6"/>
    <w:multiLevelType w:val="hybridMultilevel"/>
    <w:tmpl w:val="D5BAD23C"/>
    <w:lvl w:ilvl="0" w:tplc="5E426E9C">
      <w:numFmt w:val="bullet"/>
      <w:lvlText w:val="-"/>
      <w:lvlJc w:val="left"/>
      <w:pPr>
        <w:ind w:left="720" w:hanging="360"/>
      </w:pPr>
      <w:rPr>
        <w:rFonts w:ascii="Candara" w:eastAsia="Times New Roman" w:hAnsi="Candar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0E31B7"/>
    <w:multiLevelType w:val="hybridMultilevel"/>
    <w:tmpl w:val="EDF2DFCE"/>
    <w:lvl w:ilvl="0" w:tplc="3E885C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E4A2864"/>
    <w:multiLevelType w:val="hybridMultilevel"/>
    <w:tmpl w:val="6032EF98"/>
    <w:lvl w:ilvl="0" w:tplc="4D622230">
      <w:numFmt w:val="bullet"/>
      <w:lvlText w:val="-"/>
      <w:lvlJc w:val="left"/>
      <w:pPr>
        <w:ind w:left="720" w:hanging="360"/>
      </w:pPr>
      <w:rPr>
        <w:rFonts w:ascii="Rockwell" w:eastAsia="Calibri" w:hAnsi="Rockwel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2BE1BCC"/>
    <w:multiLevelType w:val="hybridMultilevel"/>
    <w:tmpl w:val="07A23AEC"/>
    <w:lvl w:ilvl="0" w:tplc="A88811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3BE766F"/>
    <w:multiLevelType w:val="hybridMultilevel"/>
    <w:tmpl w:val="255A7A5A"/>
    <w:lvl w:ilvl="0" w:tplc="B422EEA8">
      <w:start w:val="1"/>
      <w:numFmt w:val="decimal"/>
      <w:lvlText w:val="%1-"/>
      <w:lvlJc w:val="left"/>
      <w:pPr>
        <w:ind w:left="720" w:hanging="360"/>
      </w:pPr>
      <w:rPr>
        <w:rFonts w:hint="default"/>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5AD03EE"/>
    <w:multiLevelType w:val="hybridMultilevel"/>
    <w:tmpl w:val="D9786FD2"/>
    <w:lvl w:ilvl="0" w:tplc="AB869ED0">
      <w:numFmt w:val="bullet"/>
      <w:lvlText w:val="-"/>
      <w:lvlJc w:val="left"/>
      <w:pPr>
        <w:ind w:left="720" w:hanging="360"/>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5A7577"/>
    <w:multiLevelType w:val="hybridMultilevel"/>
    <w:tmpl w:val="731C6176"/>
    <w:lvl w:ilvl="0" w:tplc="A704AE60">
      <w:start w:val="1"/>
      <w:numFmt w:val="bullet"/>
      <w:lvlText w:val="-"/>
      <w:lvlJc w:val="left"/>
      <w:pPr>
        <w:ind w:left="36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70A55C2"/>
    <w:multiLevelType w:val="hybridMultilevel"/>
    <w:tmpl w:val="88826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11564E"/>
    <w:multiLevelType w:val="hybridMultilevel"/>
    <w:tmpl w:val="637865FE"/>
    <w:lvl w:ilvl="0" w:tplc="D41E445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0CD55EC"/>
    <w:multiLevelType w:val="hybridMultilevel"/>
    <w:tmpl w:val="219CBE66"/>
    <w:lvl w:ilvl="0" w:tplc="77125D70">
      <w:start w:val="1"/>
      <w:numFmt w:val="bullet"/>
      <w:lvlText w:val="-"/>
      <w:lvlJc w:val="left"/>
      <w:pPr>
        <w:ind w:left="2084" w:hanging="360"/>
      </w:pPr>
      <w:rPr>
        <w:rFonts w:ascii="Calibri" w:hAnsi="Calibri"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38" w15:restartNumberingAfterBreak="0">
    <w:nsid w:val="64EC75CA"/>
    <w:multiLevelType w:val="hybridMultilevel"/>
    <w:tmpl w:val="F77039D2"/>
    <w:lvl w:ilvl="0" w:tplc="2E8E5F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5E258C5"/>
    <w:multiLevelType w:val="hybridMultilevel"/>
    <w:tmpl w:val="6748A126"/>
    <w:lvl w:ilvl="0" w:tplc="10000C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5EF442A"/>
    <w:multiLevelType w:val="hybridMultilevel"/>
    <w:tmpl w:val="8F88F94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1" w15:restartNumberingAfterBreak="0">
    <w:nsid w:val="66E521CA"/>
    <w:multiLevelType w:val="hybridMultilevel"/>
    <w:tmpl w:val="E480C82C"/>
    <w:lvl w:ilvl="0" w:tplc="42DAEFAA">
      <w:start w:val="1"/>
      <w:numFmt w:val="bullet"/>
      <w:lvlText w:val="-"/>
      <w:lvlJc w:val="left"/>
      <w:pPr>
        <w:ind w:left="720" w:hanging="360"/>
      </w:pPr>
      <w:rPr>
        <w:rFonts w:ascii="Rockwell" w:eastAsia="Times New Roman" w:hAnsi="Rockwel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37787F"/>
    <w:multiLevelType w:val="hybridMultilevel"/>
    <w:tmpl w:val="71BA51D8"/>
    <w:lvl w:ilvl="0" w:tplc="6F1263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865436C"/>
    <w:multiLevelType w:val="hybridMultilevel"/>
    <w:tmpl w:val="A36040AE"/>
    <w:lvl w:ilvl="0" w:tplc="3E3279B0">
      <w:start w:val="1"/>
      <w:numFmt w:val="bullet"/>
      <w:lvlText w:val="-"/>
      <w:lvlJc w:val="left"/>
      <w:pPr>
        <w:ind w:left="720" w:hanging="360"/>
      </w:pPr>
      <w:rPr>
        <w:rFonts w:ascii="Rockwell" w:eastAsiaTheme="minorHAnsi" w:hAnsi="Rockwell"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1521F79"/>
    <w:multiLevelType w:val="hybridMultilevel"/>
    <w:tmpl w:val="4EE8B12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8582828"/>
    <w:multiLevelType w:val="hybridMultilevel"/>
    <w:tmpl w:val="6466012A"/>
    <w:lvl w:ilvl="0" w:tplc="AB869ED0">
      <w:numFmt w:val="bullet"/>
      <w:lvlText w:val="-"/>
      <w:lvlJc w:val="left"/>
      <w:pPr>
        <w:ind w:left="720" w:hanging="360"/>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D590B0A"/>
    <w:multiLevelType w:val="hybridMultilevel"/>
    <w:tmpl w:val="B630F7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26"/>
  </w:num>
  <w:num w:numId="3">
    <w:abstractNumId w:val="7"/>
  </w:num>
  <w:num w:numId="4">
    <w:abstractNumId w:val="30"/>
  </w:num>
  <w:num w:numId="5">
    <w:abstractNumId w:val="36"/>
  </w:num>
  <w:num w:numId="6">
    <w:abstractNumId w:val="8"/>
  </w:num>
  <w:num w:numId="7">
    <w:abstractNumId w:val="37"/>
  </w:num>
  <w:num w:numId="8">
    <w:abstractNumId w:val="42"/>
  </w:num>
  <w:num w:numId="9">
    <w:abstractNumId w:val="9"/>
  </w:num>
  <w:num w:numId="10">
    <w:abstractNumId w:val="29"/>
  </w:num>
  <w:num w:numId="11">
    <w:abstractNumId w:val="3"/>
  </w:num>
  <w:num w:numId="12">
    <w:abstractNumId w:val="6"/>
  </w:num>
  <w:num w:numId="13">
    <w:abstractNumId w:val="14"/>
  </w:num>
  <w:num w:numId="14">
    <w:abstractNumId w:val="43"/>
  </w:num>
  <w:num w:numId="15">
    <w:abstractNumId w:val="17"/>
  </w:num>
  <w:num w:numId="16">
    <w:abstractNumId w:val="2"/>
  </w:num>
  <w:num w:numId="17">
    <w:abstractNumId w:val="20"/>
  </w:num>
  <w:num w:numId="18">
    <w:abstractNumId w:val="1"/>
  </w:num>
  <w:num w:numId="19">
    <w:abstractNumId w:val="38"/>
  </w:num>
  <w:num w:numId="20">
    <w:abstractNumId w:val="4"/>
  </w:num>
  <w:num w:numId="21">
    <w:abstractNumId w:val="25"/>
  </w:num>
  <w:num w:numId="22">
    <w:abstractNumId w:val="27"/>
  </w:num>
  <w:num w:numId="23">
    <w:abstractNumId w:val="13"/>
  </w:num>
  <w:num w:numId="24">
    <w:abstractNumId w:val="11"/>
  </w:num>
  <w:num w:numId="25">
    <w:abstractNumId w:val="44"/>
  </w:num>
  <w:num w:numId="26">
    <w:abstractNumId w:val="40"/>
  </w:num>
  <w:num w:numId="27">
    <w:abstractNumId w:val="12"/>
  </w:num>
  <w:num w:numId="28">
    <w:abstractNumId w:val="21"/>
  </w:num>
  <w:num w:numId="29">
    <w:abstractNumId w:val="39"/>
  </w:num>
  <w:num w:numId="30">
    <w:abstractNumId w:val="28"/>
  </w:num>
  <w:num w:numId="31">
    <w:abstractNumId w:val="41"/>
  </w:num>
  <w:num w:numId="32">
    <w:abstractNumId w:val="23"/>
  </w:num>
  <w:num w:numId="33">
    <w:abstractNumId w:val="19"/>
  </w:num>
  <w:num w:numId="34">
    <w:abstractNumId w:val="15"/>
  </w:num>
  <w:num w:numId="35">
    <w:abstractNumId w:val="24"/>
  </w:num>
  <w:num w:numId="36">
    <w:abstractNumId w:val="5"/>
  </w:num>
  <w:num w:numId="37">
    <w:abstractNumId w:val="46"/>
  </w:num>
  <w:num w:numId="38">
    <w:abstractNumId w:val="34"/>
  </w:num>
  <w:num w:numId="39">
    <w:abstractNumId w:val="31"/>
  </w:num>
  <w:num w:numId="40">
    <w:abstractNumId w:val="22"/>
  </w:num>
  <w:num w:numId="41">
    <w:abstractNumId w:val="18"/>
  </w:num>
  <w:num w:numId="42">
    <w:abstractNumId w:val="35"/>
  </w:num>
  <w:num w:numId="43">
    <w:abstractNumId w:val="16"/>
  </w:num>
  <w:num w:numId="44">
    <w:abstractNumId w:val="33"/>
  </w:num>
  <w:num w:numId="45">
    <w:abstractNumId w:val="45"/>
  </w:num>
  <w:num w:numId="46">
    <w:abstractNumId w:val="0"/>
  </w:num>
  <w:num w:numId="47">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BB"/>
    <w:rsid w:val="00010D91"/>
    <w:rsid w:val="00010D9E"/>
    <w:rsid w:val="0001504B"/>
    <w:rsid w:val="0001774C"/>
    <w:rsid w:val="000206D6"/>
    <w:rsid w:val="000301BE"/>
    <w:rsid w:val="0003135B"/>
    <w:rsid w:val="00037A38"/>
    <w:rsid w:val="000405E6"/>
    <w:rsid w:val="00052CEF"/>
    <w:rsid w:val="0006302E"/>
    <w:rsid w:val="000635F6"/>
    <w:rsid w:val="0007385E"/>
    <w:rsid w:val="000847A2"/>
    <w:rsid w:val="0008782B"/>
    <w:rsid w:val="00092ECD"/>
    <w:rsid w:val="00092F91"/>
    <w:rsid w:val="000A1326"/>
    <w:rsid w:val="000B2EB9"/>
    <w:rsid w:val="000B546D"/>
    <w:rsid w:val="000B63AF"/>
    <w:rsid w:val="000C6146"/>
    <w:rsid w:val="000C6A4C"/>
    <w:rsid w:val="000D0D61"/>
    <w:rsid w:val="000D2A7C"/>
    <w:rsid w:val="000E6123"/>
    <w:rsid w:val="000E77FC"/>
    <w:rsid w:val="000F240D"/>
    <w:rsid w:val="000F314E"/>
    <w:rsid w:val="000F6C28"/>
    <w:rsid w:val="00103797"/>
    <w:rsid w:val="00103903"/>
    <w:rsid w:val="00106D64"/>
    <w:rsid w:val="00116D68"/>
    <w:rsid w:val="00121765"/>
    <w:rsid w:val="00126E41"/>
    <w:rsid w:val="001305E7"/>
    <w:rsid w:val="001307C0"/>
    <w:rsid w:val="0013399C"/>
    <w:rsid w:val="00137292"/>
    <w:rsid w:val="0014246A"/>
    <w:rsid w:val="00144124"/>
    <w:rsid w:val="001446F0"/>
    <w:rsid w:val="00151750"/>
    <w:rsid w:val="00154DF1"/>
    <w:rsid w:val="00154E03"/>
    <w:rsid w:val="001649D6"/>
    <w:rsid w:val="00167DAD"/>
    <w:rsid w:val="00174489"/>
    <w:rsid w:val="00177A91"/>
    <w:rsid w:val="00183295"/>
    <w:rsid w:val="00192AA8"/>
    <w:rsid w:val="001961BC"/>
    <w:rsid w:val="001A0D47"/>
    <w:rsid w:val="001B1CD6"/>
    <w:rsid w:val="001B3FA5"/>
    <w:rsid w:val="001C0A35"/>
    <w:rsid w:val="001C0D8F"/>
    <w:rsid w:val="001C32F0"/>
    <w:rsid w:val="001D3226"/>
    <w:rsid w:val="001D42CB"/>
    <w:rsid w:val="001E069C"/>
    <w:rsid w:val="001E4415"/>
    <w:rsid w:val="001E5402"/>
    <w:rsid w:val="001E64B2"/>
    <w:rsid w:val="001E7E09"/>
    <w:rsid w:val="001F1741"/>
    <w:rsid w:val="001F4356"/>
    <w:rsid w:val="001F7514"/>
    <w:rsid w:val="001F7587"/>
    <w:rsid w:val="00205170"/>
    <w:rsid w:val="00214475"/>
    <w:rsid w:val="002214A8"/>
    <w:rsid w:val="00240E5A"/>
    <w:rsid w:val="00246C81"/>
    <w:rsid w:val="00262C9C"/>
    <w:rsid w:val="00263A90"/>
    <w:rsid w:val="00270AC5"/>
    <w:rsid w:val="00271B5C"/>
    <w:rsid w:val="00273494"/>
    <w:rsid w:val="00280380"/>
    <w:rsid w:val="002849A7"/>
    <w:rsid w:val="002857A8"/>
    <w:rsid w:val="002914A9"/>
    <w:rsid w:val="002A16EF"/>
    <w:rsid w:val="002B6729"/>
    <w:rsid w:val="002B7B5D"/>
    <w:rsid w:val="002C00A4"/>
    <w:rsid w:val="002C27CA"/>
    <w:rsid w:val="002C50F7"/>
    <w:rsid w:val="002C5DCC"/>
    <w:rsid w:val="002D3B07"/>
    <w:rsid w:val="002D708D"/>
    <w:rsid w:val="002D7DB3"/>
    <w:rsid w:val="002E245F"/>
    <w:rsid w:val="002F1EA2"/>
    <w:rsid w:val="002F3652"/>
    <w:rsid w:val="002F69A8"/>
    <w:rsid w:val="00302048"/>
    <w:rsid w:val="00306C40"/>
    <w:rsid w:val="00315484"/>
    <w:rsid w:val="00316A39"/>
    <w:rsid w:val="00317071"/>
    <w:rsid w:val="0032636F"/>
    <w:rsid w:val="00326B13"/>
    <w:rsid w:val="00342260"/>
    <w:rsid w:val="003459BB"/>
    <w:rsid w:val="00346865"/>
    <w:rsid w:val="003469C7"/>
    <w:rsid w:val="003556D8"/>
    <w:rsid w:val="0035771E"/>
    <w:rsid w:val="00357A54"/>
    <w:rsid w:val="00364364"/>
    <w:rsid w:val="00367338"/>
    <w:rsid w:val="003732A2"/>
    <w:rsid w:val="00374D1F"/>
    <w:rsid w:val="003969E2"/>
    <w:rsid w:val="003A540C"/>
    <w:rsid w:val="003A56B5"/>
    <w:rsid w:val="003B05D0"/>
    <w:rsid w:val="003B25A0"/>
    <w:rsid w:val="003B3F9A"/>
    <w:rsid w:val="003C6D9F"/>
    <w:rsid w:val="003D289E"/>
    <w:rsid w:val="003D2C32"/>
    <w:rsid w:val="003D723D"/>
    <w:rsid w:val="003F7F11"/>
    <w:rsid w:val="00404879"/>
    <w:rsid w:val="00405B9C"/>
    <w:rsid w:val="00410313"/>
    <w:rsid w:val="00415737"/>
    <w:rsid w:val="00432EBF"/>
    <w:rsid w:val="004333A7"/>
    <w:rsid w:val="00434620"/>
    <w:rsid w:val="00455B47"/>
    <w:rsid w:val="00464A6B"/>
    <w:rsid w:val="0048358E"/>
    <w:rsid w:val="004A33A6"/>
    <w:rsid w:val="004A6C8A"/>
    <w:rsid w:val="004A7918"/>
    <w:rsid w:val="004B5225"/>
    <w:rsid w:val="004C306B"/>
    <w:rsid w:val="004C440F"/>
    <w:rsid w:val="004C7E48"/>
    <w:rsid w:val="004D3119"/>
    <w:rsid w:val="004D7A1F"/>
    <w:rsid w:val="004D7F62"/>
    <w:rsid w:val="004E1500"/>
    <w:rsid w:val="004E1E8A"/>
    <w:rsid w:val="004E389F"/>
    <w:rsid w:val="004F454C"/>
    <w:rsid w:val="005008A3"/>
    <w:rsid w:val="00505C85"/>
    <w:rsid w:val="00506FDC"/>
    <w:rsid w:val="00512583"/>
    <w:rsid w:val="005154CD"/>
    <w:rsid w:val="00526794"/>
    <w:rsid w:val="0053569D"/>
    <w:rsid w:val="005421B3"/>
    <w:rsid w:val="0055033B"/>
    <w:rsid w:val="00574E2E"/>
    <w:rsid w:val="005916DD"/>
    <w:rsid w:val="0059515D"/>
    <w:rsid w:val="005A31CC"/>
    <w:rsid w:val="005A78A6"/>
    <w:rsid w:val="005B2303"/>
    <w:rsid w:val="005B7FD9"/>
    <w:rsid w:val="005C0D90"/>
    <w:rsid w:val="005C2235"/>
    <w:rsid w:val="005C2506"/>
    <w:rsid w:val="005C2948"/>
    <w:rsid w:val="005C51D8"/>
    <w:rsid w:val="005D7BBE"/>
    <w:rsid w:val="005E1831"/>
    <w:rsid w:val="005F63B4"/>
    <w:rsid w:val="005F6FBD"/>
    <w:rsid w:val="00600962"/>
    <w:rsid w:val="00611894"/>
    <w:rsid w:val="00622A15"/>
    <w:rsid w:val="00625766"/>
    <w:rsid w:val="00630030"/>
    <w:rsid w:val="00630A89"/>
    <w:rsid w:val="006438A0"/>
    <w:rsid w:val="006469A2"/>
    <w:rsid w:val="00660E59"/>
    <w:rsid w:val="00662A6E"/>
    <w:rsid w:val="00663ADD"/>
    <w:rsid w:val="00680B13"/>
    <w:rsid w:val="00685D3F"/>
    <w:rsid w:val="006A3DFE"/>
    <w:rsid w:val="006B548A"/>
    <w:rsid w:val="006E0787"/>
    <w:rsid w:val="006E07F7"/>
    <w:rsid w:val="006E295F"/>
    <w:rsid w:val="006E4DBA"/>
    <w:rsid w:val="006E7D03"/>
    <w:rsid w:val="006F77AA"/>
    <w:rsid w:val="0070395B"/>
    <w:rsid w:val="00722E59"/>
    <w:rsid w:val="00733BBD"/>
    <w:rsid w:val="007430C4"/>
    <w:rsid w:val="007545D6"/>
    <w:rsid w:val="00766C38"/>
    <w:rsid w:val="007807CC"/>
    <w:rsid w:val="00784C3B"/>
    <w:rsid w:val="00794878"/>
    <w:rsid w:val="007E3585"/>
    <w:rsid w:val="007E53BF"/>
    <w:rsid w:val="00810B5D"/>
    <w:rsid w:val="0081220F"/>
    <w:rsid w:val="00814E0F"/>
    <w:rsid w:val="00834557"/>
    <w:rsid w:val="00835687"/>
    <w:rsid w:val="00835DD4"/>
    <w:rsid w:val="0083726B"/>
    <w:rsid w:val="00840B0D"/>
    <w:rsid w:val="00845951"/>
    <w:rsid w:val="008613F4"/>
    <w:rsid w:val="00862538"/>
    <w:rsid w:val="0086363C"/>
    <w:rsid w:val="008734D7"/>
    <w:rsid w:val="00877FE1"/>
    <w:rsid w:val="0088621F"/>
    <w:rsid w:val="00892799"/>
    <w:rsid w:val="00897E4E"/>
    <w:rsid w:val="008B778E"/>
    <w:rsid w:val="008C15EA"/>
    <w:rsid w:val="008C23A9"/>
    <w:rsid w:val="008C2E38"/>
    <w:rsid w:val="008C2E95"/>
    <w:rsid w:val="008E4DE8"/>
    <w:rsid w:val="008E788B"/>
    <w:rsid w:val="008F05AD"/>
    <w:rsid w:val="00903C6B"/>
    <w:rsid w:val="00911273"/>
    <w:rsid w:val="00914A54"/>
    <w:rsid w:val="009212ED"/>
    <w:rsid w:val="009341C8"/>
    <w:rsid w:val="00942301"/>
    <w:rsid w:val="009672FA"/>
    <w:rsid w:val="00973CC3"/>
    <w:rsid w:val="00995718"/>
    <w:rsid w:val="00996139"/>
    <w:rsid w:val="009A1A57"/>
    <w:rsid w:val="009B2026"/>
    <w:rsid w:val="009D0103"/>
    <w:rsid w:val="009E4EC7"/>
    <w:rsid w:val="009E6FF3"/>
    <w:rsid w:val="009F0EFB"/>
    <w:rsid w:val="009F3066"/>
    <w:rsid w:val="009F782B"/>
    <w:rsid w:val="00A106C8"/>
    <w:rsid w:val="00A10D3D"/>
    <w:rsid w:val="00A13545"/>
    <w:rsid w:val="00A15606"/>
    <w:rsid w:val="00A24700"/>
    <w:rsid w:val="00A27C05"/>
    <w:rsid w:val="00A452D4"/>
    <w:rsid w:val="00A63116"/>
    <w:rsid w:val="00A64996"/>
    <w:rsid w:val="00A7200C"/>
    <w:rsid w:val="00A770F2"/>
    <w:rsid w:val="00A779D6"/>
    <w:rsid w:val="00A81C4B"/>
    <w:rsid w:val="00A858A7"/>
    <w:rsid w:val="00A86EC8"/>
    <w:rsid w:val="00A87399"/>
    <w:rsid w:val="00A972DC"/>
    <w:rsid w:val="00AA447D"/>
    <w:rsid w:val="00AA4858"/>
    <w:rsid w:val="00AA4F38"/>
    <w:rsid w:val="00AA7C1A"/>
    <w:rsid w:val="00AB3756"/>
    <w:rsid w:val="00AB4EE3"/>
    <w:rsid w:val="00AC632E"/>
    <w:rsid w:val="00AE1DCE"/>
    <w:rsid w:val="00AE3016"/>
    <w:rsid w:val="00AF049E"/>
    <w:rsid w:val="00AF4CED"/>
    <w:rsid w:val="00B01EB8"/>
    <w:rsid w:val="00B0365C"/>
    <w:rsid w:val="00B20758"/>
    <w:rsid w:val="00B261FC"/>
    <w:rsid w:val="00B33CF5"/>
    <w:rsid w:val="00B42115"/>
    <w:rsid w:val="00B509F9"/>
    <w:rsid w:val="00B51DDD"/>
    <w:rsid w:val="00B53DCE"/>
    <w:rsid w:val="00B55222"/>
    <w:rsid w:val="00B60450"/>
    <w:rsid w:val="00B63C97"/>
    <w:rsid w:val="00B667CC"/>
    <w:rsid w:val="00B676D5"/>
    <w:rsid w:val="00B7147D"/>
    <w:rsid w:val="00B85DD0"/>
    <w:rsid w:val="00B94152"/>
    <w:rsid w:val="00B96893"/>
    <w:rsid w:val="00BA6011"/>
    <w:rsid w:val="00BB3768"/>
    <w:rsid w:val="00BC4063"/>
    <w:rsid w:val="00BC69F0"/>
    <w:rsid w:val="00BE3B03"/>
    <w:rsid w:val="00BE7494"/>
    <w:rsid w:val="00C00BCA"/>
    <w:rsid w:val="00C01FAA"/>
    <w:rsid w:val="00C12701"/>
    <w:rsid w:val="00C32F3E"/>
    <w:rsid w:val="00C3417E"/>
    <w:rsid w:val="00C362D1"/>
    <w:rsid w:val="00C37F30"/>
    <w:rsid w:val="00C40EF9"/>
    <w:rsid w:val="00C4594F"/>
    <w:rsid w:val="00C5211D"/>
    <w:rsid w:val="00C531A2"/>
    <w:rsid w:val="00C632F6"/>
    <w:rsid w:val="00C73CFC"/>
    <w:rsid w:val="00C8030D"/>
    <w:rsid w:val="00C9157B"/>
    <w:rsid w:val="00CB0789"/>
    <w:rsid w:val="00CD0E3A"/>
    <w:rsid w:val="00CE5E54"/>
    <w:rsid w:val="00CF7DD3"/>
    <w:rsid w:val="00D074EF"/>
    <w:rsid w:val="00D10196"/>
    <w:rsid w:val="00D11674"/>
    <w:rsid w:val="00D14CCE"/>
    <w:rsid w:val="00D441D0"/>
    <w:rsid w:val="00D44B70"/>
    <w:rsid w:val="00D54006"/>
    <w:rsid w:val="00D57889"/>
    <w:rsid w:val="00D6342D"/>
    <w:rsid w:val="00D63DA8"/>
    <w:rsid w:val="00D64999"/>
    <w:rsid w:val="00D65FE0"/>
    <w:rsid w:val="00D70B06"/>
    <w:rsid w:val="00D772F4"/>
    <w:rsid w:val="00D8501E"/>
    <w:rsid w:val="00D91565"/>
    <w:rsid w:val="00D958B6"/>
    <w:rsid w:val="00DA2917"/>
    <w:rsid w:val="00DA299D"/>
    <w:rsid w:val="00DB0574"/>
    <w:rsid w:val="00DB23BD"/>
    <w:rsid w:val="00DB26B9"/>
    <w:rsid w:val="00DB6BFC"/>
    <w:rsid w:val="00DC3F71"/>
    <w:rsid w:val="00DE0423"/>
    <w:rsid w:val="00DE4FE2"/>
    <w:rsid w:val="00E0459D"/>
    <w:rsid w:val="00E22BB6"/>
    <w:rsid w:val="00E23D01"/>
    <w:rsid w:val="00E25374"/>
    <w:rsid w:val="00E3352A"/>
    <w:rsid w:val="00E3718E"/>
    <w:rsid w:val="00E40370"/>
    <w:rsid w:val="00E53375"/>
    <w:rsid w:val="00E6021C"/>
    <w:rsid w:val="00E70E2A"/>
    <w:rsid w:val="00E71715"/>
    <w:rsid w:val="00E838D5"/>
    <w:rsid w:val="00E90CE2"/>
    <w:rsid w:val="00E94A79"/>
    <w:rsid w:val="00E97877"/>
    <w:rsid w:val="00EB46BE"/>
    <w:rsid w:val="00EB7FF9"/>
    <w:rsid w:val="00ED2B49"/>
    <w:rsid w:val="00EF0B36"/>
    <w:rsid w:val="00EF0EED"/>
    <w:rsid w:val="00EF6397"/>
    <w:rsid w:val="00F003BD"/>
    <w:rsid w:val="00F11259"/>
    <w:rsid w:val="00F315C5"/>
    <w:rsid w:val="00F33974"/>
    <w:rsid w:val="00F351C1"/>
    <w:rsid w:val="00F40A8D"/>
    <w:rsid w:val="00F41303"/>
    <w:rsid w:val="00F4677A"/>
    <w:rsid w:val="00F55E27"/>
    <w:rsid w:val="00F565F7"/>
    <w:rsid w:val="00F57879"/>
    <w:rsid w:val="00F57AF7"/>
    <w:rsid w:val="00F622DA"/>
    <w:rsid w:val="00F62373"/>
    <w:rsid w:val="00F62FDF"/>
    <w:rsid w:val="00F636ED"/>
    <w:rsid w:val="00F63BBF"/>
    <w:rsid w:val="00F80F06"/>
    <w:rsid w:val="00F834E5"/>
    <w:rsid w:val="00F86F08"/>
    <w:rsid w:val="00F901F8"/>
    <w:rsid w:val="00F90D07"/>
    <w:rsid w:val="00F92C34"/>
    <w:rsid w:val="00FA086D"/>
    <w:rsid w:val="00FA091E"/>
    <w:rsid w:val="00FA45EE"/>
    <w:rsid w:val="00FB3682"/>
    <w:rsid w:val="00FC0CA2"/>
    <w:rsid w:val="00FC13DF"/>
    <w:rsid w:val="00FC1CC2"/>
    <w:rsid w:val="00FC5C0F"/>
    <w:rsid w:val="00FC6308"/>
    <w:rsid w:val="00FD04F6"/>
    <w:rsid w:val="00FD0AB5"/>
    <w:rsid w:val="00FE145D"/>
    <w:rsid w:val="00FF2DAE"/>
    <w:rsid w:val="00FF68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296B1"/>
  <w15:docId w15:val="{CE97FC8A-D30F-48A4-9C41-DF2DBA7C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119"/>
  </w:style>
  <w:style w:type="paragraph" w:styleId="Titre1">
    <w:name w:val="heading 1"/>
    <w:basedOn w:val="Normal"/>
    <w:next w:val="Normal"/>
    <w:link w:val="Titre1Car"/>
    <w:uiPriority w:val="9"/>
    <w:qFormat/>
    <w:rsid w:val="003459BB"/>
    <w:pPr>
      <w:keepNext/>
      <w:keepLines/>
      <w:spacing w:before="480" w:after="0"/>
      <w:outlineLvl w:val="0"/>
    </w:pPr>
    <w:rPr>
      <w:rFonts w:asciiTheme="majorHAnsi" w:eastAsiaTheme="majorEastAsia" w:hAnsiTheme="majorHAnsi" w:cstheme="majorBidi"/>
      <w:b/>
      <w:bCs/>
      <w:color w:val="2E74B5"/>
      <w:sz w:val="28"/>
      <w:szCs w:val="28"/>
    </w:rPr>
  </w:style>
  <w:style w:type="paragraph" w:styleId="Titre2">
    <w:name w:val="heading 2"/>
    <w:basedOn w:val="Normal"/>
    <w:next w:val="Normal"/>
    <w:link w:val="Titre2Car"/>
    <w:uiPriority w:val="9"/>
    <w:unhideWhenUsed/>
    <w:qFormat/>
    <w:rsid w:val="000206D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unhideWhenUsed/>
    <w:qFormat/>
    <w:rsid w:val="000206D6"/>
    <w:pPr>
      <w:keepNext/>
      <w:keepLines/>
      <w:spacing w:before="200" w:after="0"/>
      <w:outlineLvl w:val="2"/>
    </w:pPr>
    <w:rPr>
      <w:rFonts w:asciiTheme="majorHAnsi" w:eastAsiaTheme="majorEastAsia" w:hAnsiTheme="majorHAnsi" w:cstheme="majorBidi"/>
      <w:b/>
      <w:bCs/>
      <w:color w:val="5B9BD5"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59BB"/>
    <w:rPr>
      <w:rFonts w:asciiTheme="majorHAnsi" w:eastAsiaTheme="majorEastAsia" w:hAnsiTheme="majorHAnsi" w:cstheme="majorBidi"/>
      <w:b/>
      <w:bCs/>
      <w:color w:val="2E74B5"/>
      <w:sz w:val="28"/>
      <w:szCs w:val="28"/>
    </w:rPr>
  </w:style>
  <w:style w:type="character" w:customStyle="1" w:styleId="ListLabel1">
    <w:name w:val="ListLabel 1"/>
    <w:qFormat/>
    <w:rsid w:val="003459BB"/>
    <w:rPr>
      <w:rFonts w:ascii="Arial" w:hAnsi="Arial"/>
      <w:sz w:val="22"/>
    </w:rPr>
  </w:style>
  <w:style w:type="character" w:customStyle="1" w:styleId="ParagraphedelisteCar">
    <w:name w:val="Paragraphe de liste Car"/>
    <w:aliases w:val="List Paragraph (numbered (a)) Car,References Car,Liste 1 Car,List Paragraph nowy Car,Numbered List Paragraph Car,Medium Grid 1 - Accent 21 Car,ReferencesCxSpLast Car,Paragraphe  revu Car,Normal 2 Car,Colorful List - Accent 12 Car"/>
    <w:link w:val="Paragraphedeliste"/>
    <w:uiPriority w:val="34"/>
    <w:qFormat/>
    <w:rsid w:val="003459BB"/>
    <w:rPr>
      <w:color w:val="00000A"/>
      <w:sz w:val="24"/>
      <w:szCs w:val="24"/>
    </w:rPr>
  </w:style>
  <w:style w:type="paragraph" w:styleId="Paragraphedeliste">
    <w:name w:val="List Paragraph"/>
    <w:aliases w:val="List Paragraph (numbered (a)),References,Liste 1,List Paragraph nowy,Numbered List Paragraph,Medium Grid 1 - Accent 21,ReferencesCxSpLast,Paragraphe  revu,Normal 2,Colorful List - Accent 12,Main numbered paragraph,Bullet L1,Glossaire"/>
    <w:basedOn w:val="Normal"/>
    <w:link w:val="ParagraphedelisteCar"/>
    <w:uiPriority w:val="34"/>
    <w:qFormat/>
    <w:rsid w:val="003459BB"/>
    <w:pPr>
      <w:spacing w:after="0" w:line="240" w:lineRule="auto"/>
      <w:ind w:left="720"/>
      <w:contextualSpacing/>
    </w:pPr>
    <w:rPr>
      <w:color w:val="00000A"/>
      <w:sz w:val="24"/>
      <w:szCs w:val="24"/>
    </w:rPr>
  </w:style>
  <w:style w:type="table" w:styleId="Grilledutableau">
    <w:name w:val="Table Grid"/>
    <w:basedOn w:val="TableauNormal"/>
    <w:uiPriority w:val="59"/>
    <w:rsid w:val="003459BB"/>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3459BB"/>
    <w:pPr>
      <w:spacing w:after="0" w:line="240" w:lineRule="auto"/>
    </w:pPr>
    <w:rPr>
      <w:rFonts w:ascii="Calibri" w:eastAsia="Calibri" w:hAnsi="Calibri" w:cs="Times New Roman"/>
    </w:rPr>
  </w:style>
  <w:style w:type="character" w:customStyle="1" w:styleId="SansinterligneCar">
    <w:name w:val="Sans interligne Car"/>
    <w:link w:val="Sansinterligne"/>
    <w:uiPriority w:val="1"/>
    <w:rsid w:val="003459BB"/>
    <w:rPr>
      <w:rFonts w:ascii="Calibri" w:eastAsia="Calibri" w:hAnsi="Calibri" w:cs="Times New Roman"/>
    </w:rPr>
  </w:style>
  <w:style w:type="character" w:styleId="Lienhypertexte">
    <w:name w:val="Hyperlink"/>
    <w:basedOn w:val="Policepardfaut"/>
    <w:uiPriority w:val="99"/>
    <w:rsid w:val="003459BB"/>
    <w:rPr>
      <w:color w:val="0563C1"/>
      <w:u w:val="single"/>
    </w:rPr>
  </w:style>
  <w:style w:type="paragraph" w:styleId="TM1">
    <w:name w:val="toc 1"/>
    <w:basedOn w:val="Normal"/>
    <w:next w:val="Normal"/>
    <w:uiPriority w:val="39"/>
    <w:rsid w:val="003459BB"/>
    <w:pPr>
      <w:spacing w:before="120" w:after="0"/>
    </w:pPr>
    <w:rPr>
      <w:b/>
      <w:bCs/>
      <w:i/>
      <w:iCs/>
      <w:sz w:val="24"/>
      <w:szCs w:val="24"/>
    </w:rPr>
  </w:style>
  <w:style w:type="paragraph" w:styleId="TM2">
    <w:name w:val="toc 2"/>
    <w:basedOn w:val="Normal"/>
    <w:next w:val="Normal"/>
    <w:uiPriority w:val="39"/>
    <w:rsid w:val="003459BB"/>
    <w:pPr>
      <w:spacing w:before="120" w:after="0"/>
      <w:ind w:left="220"/>
    </w:pPr>
    <w:rPr>
      <w:b/>
      <w:bCs/>
    </w:rPr>
  </w:style>
  <w:style w:type="paragraph" w:styleId="TM3">
    <w:name w:val="toc 3"/>
    <w:basedOn w:val="Normal"/>
    <w:next w:val="Normal"/>
    <w:uiPriority w:val="39"/>
    <w:rsid w:val="003459BB"/>
    <w:pPr>
      <w:spacing w:after="0"/>
      <w:ind w:left="440"/>
    </w:pPr>
    <w:rPr>
      <w:sz w:val="20"/>
      <w:szCs w:val="20"/>
    </w:rPr>
  </w:style>
  <w:style w:type="paragraph" w:customStyle="1" w:styleId="Default">
    <w:name w:val="Default"/>
    <w:rsid w:val="003459BB"/>
    <w:pPr>
      <w:autoSpaceDE w:val="0"/>
      <w:autoSpaceDN w:val="0"/>
      <w:adjustRightInd w:val="0"/>
      <w:spacing w:after="0" w:line="240" w:lineRule="auto"/>
    </w:pPr>
    <w:rPr>
      <w:rFonts w:ascii="Garamond" w:hAnsi="Garamond" w:cs="Garamond"/>
      <w:color w:val="000000"/>
      <w:sz w:val="24"/>
      <w:szCs w:val="24"/>
    </w:rPr>
  </w:style>
  <w:style w:type="paragraph" w:styleId="Textedebulles">
    <w:name w:val="Balloon Text"/>
    <w:basedOn w:val="Normal"/>
    <w:link w:val="TextedebullesCar"/>
    <w:uiPriority w:val="99"/>
    <w:unhideWhenUsed/>
    <w:qFormat/>
    <w:rsid w:val="000D0D6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qFormat/>
    <w:rsid w:val="000D0D61"/>
    <w:rPr>
      <w:rFonts w:ascii="Segoe UI" w:hAnsi="Segoe UI" w:cs="Segoe UI"/>
      <w:sz w:val="18"/>
      <w:szCs w:val="18"/>
    </w:rPr>
  </w:style>
  <w:style w:type="character" w:customStyle="1" w:styleId="Titre2Car">
    <w:name w:val="Titre 2 Car"/>
    <w:basedOn w:val="Policepardfaut"/>
    <w:link w:val="Titre2"/>
    <w:uiPriority w:val="9"/>
    <w:rsid w:val="000206D6"/>
    <w:rPr>
      <w:rFonts w:asciiTheme="majorHAnsi" w:eastAsiaTheme="majorEastAsia" w:hAnsiTheme="majorHAnsi" w:cstheme="majorBidi"/>
      <w:b/>
      <w:bCs/>
      <w:color w:val="5B9BD5" w:themeColor="accent1"/>
      <w:sz w:val="26"/>
      <w:szCs w:val="26"/>
    </w:rPr>
  </w:style>
  <w:style w:type="character" w:customStyle="1" w:styleId="Titre3Car">
    <w:name w:val="Titre 3 Car"/>
    <w:basedOn w:val="Policepardfaut"/>
    <w:link w:val="Titre3"/>
    <w:uiPriority w:val="9"/>
    <w:rsid w:val="000206D6"/>
    <w:rPr>
      <w:rFonts w:asciiTheme="majorHAnsi" w:eastAsiaTheme="majorEastAsia" w:hAnsiTheme="majorHAnsi" w:cstheme="majorBidi"/>
      <w:b/>
      <w:bCs/>
      <w:color w:val="5B9BD5" w:themeColor="accent1"/>
    </w:rPr>
  </w:style>
  <w:style w:type="character" w:customStyle="1" w:styleId="InternetLink">
    <w:name w:val="Internet Link"/>
    <w:basedOn w:val="Policepardfaut"/>
    <w:uiPriority w:val="99"/>
    <w:rsid w:val="000206D6"/>
    <w:rPr>
      <w:color w:val="0563C1"/>
      <w:u w:val="single"/>
    </w:rPr>
  </w:style>
  <w:style w:type="character" w:customStyle="1" w:styleId="fullarticletexte">
    <w:name w:val="fullarticletexte"/>
    <w:basedOn w:val="Policepardfaut"/>
    <w:qFormat/>
    <w:rsid w:val="000206D6"/>
  </w:style>
  <w:style w:type="paragraph" w:customStyle="1" w:styleId="Standard">
    <w:name w:val="Standard"/>
    <w:qFormat/>
    <w:rsid w:val="000206D6"/>
    <w:pPr>
      <w:suppressAutoHyphens/>
      <w:spacing w:after="0" w:line="240" w:lineRule="auto"/>
      <w:textAlignment w:val="baseline"/>
    </w:pPr>
    <w:rPr>
      <w:rFonts w:ascii="Cambria" w:eastAsia="MS Mincho" w:hAnsi="Cambria" w:cs="Times New Roman"/>
      <w:sz w:val="24"/>
      <w:szCs w:val="24"/>
      <w:lang w:val="en-US"/>
    </w:rPr>
  </w:style>
  <w:style w:type="paragraph" w:styleId="Notedefin">
    <w:name w:val="endnote text"/>
    <w:basedOn w:val="Normal"/>
    <w:link w:val="NotedefinCar"/>
    <w:unhideWhenUsed/>
    <w:rsid w:val="00722E59"/>
    <w:pPr>
      <w:spacing w:after="0" w:line="240" w:lineRule="auto"/>
    </w:pPr>
    <w:rPr>
      <w:sz w:val="20"/>
      <w:szCs w:val="20"/>
    </w:rPr>
  </w:style>
  <w:style w:type="character" w:customStyle="1" w:styleId="NotedefinCar">
    <w:name w:val="Note de fin Car"/>
    <w:basedOn w:val="Policepardfaut"/>
    <w:link w:val="Notedefin"/>
    <w:qFormat/>
    <w:rsid w:val="00722E59"/>
    <w:rPr>
      <w:sz w:val="20"/>
      <w:szCs w:val="20"/>
    </w:rPr>
  </w:style>
  <w:style w:type="paragraph" w:styleId="Notedebasdepage">
    <w:name w:val="footnote text"/>
    <w:basedOn w:val="Normal"/>
    <w:link w:val="NotedebasdepageCar"/>
    <w:uiPriority w:val="99"/>
    <w:semiHidden/>
    <w:unhideWhenUsed/>
    <w:rsid w:val="00722E5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22E59"/>
    <w:rPr>
      <w:sz w:val="20"/>
      <w:szCs w:val="20"/>
    </w:rPr>
  </w:style>
  <w:style w:type="character" w:styleId="Appelnotedebasdep">
    <w:name w:val="footnote reference"/>
    <w:basedOn w:val="Policepardfaut"/>
    <w:uiPriority w:val="99"/>
    <w:semiHidden/>
    <w:unhideWhenUsed/>
    <w:rsid w:val="00722E59"/>
    <w:rPr>
      <w:vertAlign w:val="superscript"/>
    </w:rPr>
  </w:style>
  <w:style w:type="paragraph" w:styleId="En-tte">
    <w:name w:val="header"/>
    <w:basedOn w:val="Normal"/>
    <w:link w:val="En-tteCar"/>
    <w:uiPriority w:val="99"/>
    <w:unhideWhenUsed/>
    <w:rsid w:val="0006302E"/>
    <w:pPr>
      <w:tabs>
        <w:tab w:val="center" w:pos="4536"/>
        <w:tab w:val="right" w:pos="9072"/>
      </w:tabs>
      <w:spacing w:after="0" w:line="240" w:lineRule="auto"/>
    </w:pPr>
  </w:style>
  <w:style w:type="character" w:customStyle="1" w:styleId="En-tteCar">
    <w:name w:val="En-tête Car"/>
    <w:basedOn w:val="Policepardfaut"/>
    <w:link w:val="En-tte"/>
    <w:uiPriority w:val="99"/>
    <w:qFormat/>
    <w:rsid w:val="0006302E"/>
  </w:style>
  <w:style w:type="paragraph" w:styleId="Pieddepage">
    <w:name w:val="footer"/>
    <w:basedOn w:val="Normal"/>
    <w:link w:val="PieddepageCar"/>
    <w:uiPriority w:val="99"/>
    <w:unhideWhenUsed/>
    <w:rsid w:val="0006302E"/>
    <w:pPr>
      <w:tabs>
        <w:tab w:val="center" w:pos="4536"/>
        <w:tab w:val="right" w:pos="9072"/>
      </w:tabs>
      <w:spacing w:after="0" w:line="240" w:lineRule="auto"/>
    </w:pPr>
  </w:style>
  <w:style w:type="character" w:customStyle="1" w:styleId="PieddepageCar">
    <w:name w:val="Pied de page Car"/>
    <w:basedOn w:val="Policepardfaut"/>
    <w:link w:val="Pieddepage"/>
    <w:uiPriority w:val="99"/>
    <w:qFormat/>
    <w:rsid w:val="0006302E"/>
  </w:style>
  <w:style w:type="paragraph" w:styleId="TM4">
    <w:name w:val="toc 4"/>
    <w:basedOn w:val="Normal"/>
    <w:next w:val="Normal"/>
    <w:autoRedefine/>
    <w:uiPriority w:val="39"/>
    <w:unhideWhenUsed/>
    <w:rsid w:val="00BB3768"/>
    <w:pPr>
      <w:spacing w:after="0"/>
      <w:ind w:left="660"/>
    </w:pPr>
    <w:rPr>
      <w:sz w:val="20"/>
      <w:szCs w:val="20"/>
    </w:rPr>
  </w:style>
  <w:style w:type="paragraph" w:styleId="TM5">
    <w:name w:val="toc 5"/>
    <w:basedOn w:val="Normal"/>
    <w:next w:val="Normal"/>
    <w:autoRedefine/>
    <w:uiPriority w:val="39"/>
    <w:unhideWhenUsed/>
    <w:rsid w:val="00BB3768"/>
    <w:pPr>
      <w:spacing w:after="0"/>
      <w:ind w:left="880"/>
    </w:pPr>
    <w:rPr>
      <w:sz w:val="20"/>
      <w:szCs w:val="20"/>
    </w:rPr>
  </w:style>
  <w:style w:type="paragraph" w:styleId="TM6">
    <w:name w:val="toc 6"/>
    <w:basedOn w:val="Normal"/>
    <w:next w:val="Normal"/>
    <w:autoRedefine/>
    <w:uiPriority w:val="39"/>
    <w:unhideWhenUsed/>
    <w:rsid w:val="00BB3768"/>
    <w:pPr>
      <w:spacing w:after="0"/>
      <w:ind w:left="1100"/>
    </w:pPr>
    <w:rPr>
      <w:sz w:val="20"/>
      <w:szCs w:val="20"/>
    </w:rPr>
  </w:style>
  <w:style w:type="paragraph" w:styleId="TM7">
    <w:name w:val="toc 7"/>
    <w:basedOn w:val="Normal"/>
    <w:next w:val="Normal"/>
    <w:autoRedefine/>
    <w:uiPriority w:val="39"/>
    <w:unhideWhenUsed/>
    <w:rsid w:val="00BB3768"/>
    <w:pPr>
      <w:spacing w:after="0"/>
      <w:ind w:left="1320"/>
    </w:pPr>
    <w:rPr>
      <w:sz w:val="20"/>
      <w:szCs w:val="20"/>
    </w:rPr>
  </w:style>
  <w:style w:type="paragraph" w:styleId="TM8">
    <w:name w:val="toc 8"/>
    <w:basedOn w:val="Normal"/>
    <w:next w:val="Normal"/>
    <w:autoRedefine/>
    <w:uiPriority w:val="39"/>
    <w:unhideWhenUsed/>
    <w:rsid w:val="00BB3768"/>
    <w:pPr>
      <w:spacing w:after="0"/>
      <w:ind w:left="1540"/>
    </w:pPr>
    <w:rPr>
      <w:sz w:val="20"/>
      <w:szCs w:val="20"/>
    </w:rPr>
  </w:style>
  <w:style w:type="paragraph" w:styleId="TM9">
    <w:name w:val="toc 9"/>
    <w:basedOn w:val="Normal"/>
    <w:next w:val="Normal"/>
    <w:autoRedefine/>
    <w:uiPriority w:val="39"/>
    <w:unhideWhenUsed/>
    <w:rsid w:val="00BB3768"/>
    <w:pPr>
      <w:spacing w:after="0"/>
      <w:ind w:left="1760"/>
    </w:pPr>
    <w:rPr>
      <w:sz w:val="20"/>
      <w:szCs w:val="20"/>
    </w:rPr>
  </w:style>
  <w:style w:type="character" w:customStyle="1" w:styleId="ListLabel2">
    <w:name w:val="ListLabel 2"/>
    <w:qFormat/>
    <w:rsid w:val="00B509F9"/>
    <w:rPr>
      <w:sz w:val="20"/>
    </w:rPr>
  </w:style>
  <w:style w:type="character" w:customStyle="1" w:styleId="ListLabel3">
    <w:name w:val="ListLabel 3"/>
    <w:qFormat/>
    <w:rsid w:val="00B509F9"/>
    <w:rPr>
      <w:sz w:val="20"/>
    </w:rPr>
  </w:style>
  <w:style w:type="character" w:customStyle="1" w:styleId="ListLabel4">
    <w:name w:val="ListLabel 4"/>
    <w:qFormat/>
    <w:rsid w:val="00B509F9"/>
    <w:rPr>
      <w:sz w:val="20"/>
    </w:rPr>
  </w:style>
  <w:style w:type="character" w:customStyle="1" w:styleId="ListLabel5">
    <w:name w:val="ListLabel 5"/>
    <w:qFormat/>
    <w:rsid w:val="00B509F9"/>
    <w:rPr>
      <w:sz w:val="20"/>
    </w:rPr>
  </w:style>
  <w:style w:type="character" w:customStyle="1" w:styleId="ListLabel6">
    <w:name w:val="ListLabel 6"/>
    <w:qFormat/>
    <w:rsid w:val="00B509F9"/>
    <w:rPr>
      <w:sz w:val="20"/>
    </w:rPr>
  </w:style>
  <w:style w:type="character" w:customStyle="1" w:styleId="ListLabel7">
    <w:name w:val="ListLabel 7"/>
    <w:qFormat/>
    <w:rsid w:val="00B509F9"/>
    <w:rPr>
      <w:sz w:val="20"/>
    </w:rPr>
  </w:style>
  <w:style w:type="character" w:customStyle="1" w:styleId="ListLabel8">
    <w:name w:val="ListLabel 8"/>
    <w:qFormat/>
    <w:rsid w:val="00B509F9"/>
    <w:rPr>
      <w:sz w:val="20"/>
    </w:rPr>
  </w:style>
  <w:style w:type="character" w:customStyle="1" w:styleId="ListLabel9">
    <w:name w:val="ListLabel 9"/>
    <w:qFormat/>
    <w:rsid w:val="00B509F9"/>
    <w:rPr>
      <w:sz w:val="20"/>
    </w:rPr>
  </w:style>
  <w:style w:type="character" w:customStyle="1" w:styleId="ListLabel10">
    <w:name w:val="ListLabel 10"/>
    <w:qFormat/>
    <w:rsid w:val="00B509F9"/>
    <w:rPr>
      <w:rFonts w:ascii="Calibri" w:hAnsi="Calibri"/>
      <w:sz w:val="20"/>
    </w:rPr>
  </w:style>
  <w:style w:type="character" w:customStyle="1" w:styleId="ListLabel11">
    <w:name w:val="ListLabel 11"/>
    <w:qFormat/>
    <w:rsid w:val="00B509F9"/>
    <w:rPr>
      <w:sz w:val="20"/>
    </w:rPr>
  </w:style>
  <w:style w:type="character" w:customStyle="1" w:styleId="ListLabel12">
    <w:name w:val="ListLabel 12"/>
    <w:qFormat/>
    <w:rsid w:val="00B509F9"/>
    <w:rPr>
      <w:sz w:val="20"/>
    </w:rPr>
  </w:style>
  <w:style w:type="character" w:customStyle="1" w:styleId="ListLabel13">
    <w:name w:val="ListLabel 13"/>
    <w:qFormat/>
    <w:rsid w:val="00B509F9"/>
    <w:rPr>
      <w:sz w:val="20"/>
    </w:rPr>
  </w:style>
  <w:style w:type="character" w:customStyle="1" w:styleId="ListLabel14">
    <w:name w:val="ListLabel 14"/>
    <w:qFormat/>
    <w:rsid w:val="00B509F9"/>
    <w:rPr>
      <w:sz w:val="20"/>
    </w:rPr>
  </w:style>
  <w:style w:type="character" w:customStyle="1" w:styleId="ListLabel15">
    <w:name w:val="ListLabel 15"/>
    <w:qFormat/>
    <w:rsid w:val="00B509F9"/>
    <w:rPr>
      <w:sz w:val="20"/>
    </w:rPr>
  </w:style>
  <w:style w:type="character" w:customStyle="1" w:styleId="ListLabel16">
    <w:name w:val="ListLabel 16"/>
    <w:qFormat/>
    <w:rsid w:val="00B509F9"/>
    <w:rPr>
      <w:sz w:val="20"/>
    </w:rPr>
  </w:style>
  <w:style w:type="character" w:customStyle="1" w:styleId="ListLabel17">
    <w:name w:val="ListLabel 17"/>
    <w:qFormat/>
    <w:rsid w:val="00B509F9"/>
    <w:rPr>
      <w:sz w:val="20"/>
    </w:rPr>
  </w:style>
  <w:style w:type="character" w:customStyle="1" w:styleId="ListLabel18">
    <w:name w:val="ListLabel 18"/>
    <w:qFormat/>
    <w:rsid w:val="00B509F9"/>
    <w:rPr>
      <w:sz w:val="20"/>
    </w:rPr>
  </w:style>
  <w:style w:type="character" w:customStyle="1" w:styleId="ListLabel19">
    <w:name w:val="ListLabel 19"/>
    <w:qFormat/>
    <w:rsid w:val="00B509F9"/>
    <w:rPr>
      <w:rFonts w:ascii="Calibri" w:hAnsi="Calibri"/>
      <w:sz w:val="20"/>
      <w:lang w:val="fr-FR"/>
    </w:rPr>
  </w:style>
  <w:style w:type="character" w:customStyle="1" w:styleId="ListLabel20">
    <w:name w:val="ListLabel 20"/>
    <w:qFormat/>
    <w:rsid w:val="00B509F9"/>
    <w:rPr>
      <w:sz w:val="20"/>
    </w:rPr>
  </w:style>
  <w:style w:type="character" w:customStyle="1" w:styleId="ListLabel21">
    <w:name w:val="ListLabel 21"/>
    <w:qFormat/>
    <w:rsid w:val="00B509F9"/>
    <w:rPr>
      <w:sz w:val="20"/>
    </w:rPr>
  </w:style>
  <w:style w:type="character" w:customStyle="1" w:styleId="ListLabel22">
    <w:name w:val="ListLabel 22"/>
    <w:qFormat/>
    <w:rsid w:val="00B509F9"/>
    <w:rPr>
      <w:sz w:val="20"/>
    </w:rPr>
  </w:style>
  <w:style w:type="character" w:customStyle="1" w:styleId="ListLabel23">
    <w:name w:val="ListLabel 23"/>
    <w:qFormat/>
    <w:rsid w:val="00B509F9"/>
    <w:rPr>
      <w:sz w:val="20"/>
    </w:rPr>
  </w:style>
  <w:style w:type="character" w:customStyle="1" w:styleId="ListLabel24">
    <w:name w:val="ListLabel 24"/>
    <w:qFormat/>
    <w:rsid w:val="00B509F9"/>
    <w:rPr>
      <w:sz w:val="20"/>
    </w:rPr>
  </w:style>
  <w:style w:type="character" w:customStyle="1" w:styleId="ListLabel25">
    <w:name w:val="ListLabel 25"/>
    <w:qFormat/>
    <w:rsid w:val="00B509F9"/>
    <w:rPr>
      <w:sz w:val="20"/>
    </w:rPr>
  </w:style>
  <w:style w:type="character" w:customStyle="1" w:styleId="ListLabel26">
    <w:name w:val="ListLabel 26"/>
    <w:qFormat/>
    <w:rsid w:val="00B509F9"/>
    <w:rPr>
      <w:sz w:val="20"/>
    </w:rPr>
  </w:style>
  <w:style w:type="character" w:customStyle="1" w:styleId="ListLabel27">
    <w:name w:val="ListLabel 27"/>
    <w:qFormat/>
    <w:rsid w:val="00B509F9"/>
    <w:rPr>
      <w:sz w:val="20"/>
    </w:rPr>
  </w:style>
  <w:style w:type="character" w:customStyle="1" w:styleId="ListLabel28">
    <w:name w:val="ListLabel 28"/>
    <w:qFormat/>
    <w:rsid w:val="00B509F9"/>
    <w:rPr>
      <w:sz w:val="20"/>
    </w:rPr>
  </w:style>
  <w:style w:type="character" w:customStyle="1" w:styleId="ListLabel29">
    <w:name w:val="ListLabel 29"/>
    <w:qFormat/>
    <w:rsid w:val="00B509F9"/>
    <w:rPr>
      <w:sz w:val="20"/>
    </w:rPr>
  </w:style>
  <w:style w:type="character" w:customStyle="1" w:styleId="ListLabel30">
    <w:name w:val="ListLabel 30"/>
    <w:qFormat/>
    <w:rsid w:val="00B509F9"/>
    <w:rPr>
      <w:sz w:val="20"/>
    </w:rPr>
  </w:style>
  <w:style w:type="character" w:customStyle="1" w:styleId="ListLabel31">
    <w:name w:val="ListLabel 31"/>
    <w:qFormat/>
    <w:rsid w:val="00B509F9"/>
    <w:rPr>
      <w:sz w:val="20"/>
    </w:rPr>
  </w:style>
  <w:style w:type="character" w:customStyle="1" w:styleId="ListLabel32">
    <w:name w:val="ListLabel 32"/>
    <w:qFormat/>
    <w:rsid w:val="00B509F9"/>
    <w:rPr>
      <w:sz w:val="20"/>
    </w:rPr>
  </w:style>
  <w:style w:type="character" w:customStyle="1" w:styleId="ListLabel33">
    <w:name w:val="ListLabel 33"/>
    <w:qFormat/>
    <w:rsid w:val="00B509F9"/>
    <w:rPr>
      <w:sz w:val="20"/>
    </w:rPr>
  </w:style>
  <w:style w:type="character" w:customStyle="1" w:styleId="ListLabel34">
    <w:name w:val="ListLabel 34"/>
    <w:qFormat/>
    <w:rsid w:val="00B509F9"/>
    <w:rPr>
      <w:sz w:val="20"/>
    </w:rPr>
  </w:style>
  <w:style w:type="character" w:customStyle="1" w:styleId="ListLabel35">
    <w:name w:val="ListLabel 35"/>
    <w:qFormat/>
    <w:rsid w:val="00B509F9"/>
    <w:rPr>
      <w:sz w:val="20"/>
    </w:rPr>
  </w:style>
  <w:style w:type="character" w:customStyle="1" w:styleId="ListLabel36">
    <w:name w:val="ListLabel 36"/>
    <w:qFormat/>
    <w:rsid w:val="00B509F9"/>
    <w:rPr>
      <w:sz w:val="20"/>
    </w:rPr>
  </w:style>
  <w:style w:type="character" w:customStyle="1" w:styleId="ListLabel37">
    <w:name w:val="ListLabel 37"/>
    <w:qFormat/>
    <w:rsid w:val="00B509F9"/>
    <w:rPr>
      <w:sz w:val="20"/>
    </w:rPr>
  </w:style>
  <w:style w:type="character" w:customStyle="1" w:styleId="ListLabel38">
    <w:name w:val="ListLabel 38"/>
    <w:qFormat/>
    <w:rsid w:val="00B509F9"/>
    <w:rPr>
      <w:sz w:val="20"/>
    </w:rPr>
  </w:style>
  <w:style w:type="character" w:customStyle="1" w:styleId="ListLabel39">
    <w:name w:val="ListLabel 39"/>
    <w:qFormat/>
    <w:rsid w:val="00B509F9"/>
    <w:rPr>
      <w:sz w:val="20"/>
    </w:rPr>
  </w:style>
  <w:style w:type="character" w:customStyle="1" w:styleId="ListLabel40">
    <w:name w:val="ListLabel 40"/>
    <w:qFormat/>
    <w:rsid w:val="00B509F9"/>
    <w:rPr>
      <w:sz w:val="20"/>
    </w:rPr>
  </w:style>
  <w:style w:type="character" w:customStyle="1" w:styleId="ListLabel41">
    <w:name w:val="ListLabel 41"/>
    <w:qFormat/>
    <w:rsid w:val="00B509F9"/>
    <w:rPr>
      <w:sz w:val="20"/>
    </w:rPr>
  </w:style>
  <w:style w:type="character" w:customStyle="1" w:styleId="ListLabel42">
    <w:name w:val="ListLabel 42"/>
    <w:qFormat/>
    <w:rsid w:val="00B509F9"/>
    <w:rPr>
      <w:sz w:val="20"/>
    </w:rPr>
  </w:style>
  <w:style w:type="character" w:customStyle="1" w:styleId="ListLabel43">
    <w:name w:val="ListLabel 43"/>
    <w:qFormat/>
    <w:rsid w:val="00B509F9"/>
    <w:rPr>
      <w:sz w:val="20"/>
    </w:rPr>
  </w:style>
  <w:style w:type="character" w:customStyle="1" w:styleId="ListLabel44">
    <w:name w:val="ListLabel 44"/>
    <w:qFormat/>
    <w:rsid w:val="00B509F9"/>
    <w:rPr>
      <w:sz w:val="20"/>
    </w:rPr>
  </w:style>
  <w:style w:type="character" w:customStyle="1" w:styleId="ListLabel45">
    <w:name w:val="ListLabel 45"/>
    <w:qFormat/>
    <w:rsid w:val="00B509F9"/>
    <w:rPr>
      <w:sz w:val="20"/>
    </w:rPr>
  </w:style>
  <w:style w:type="character" w:customStyle="1" w:styleId="ListLabel46">
    <w:name w:val="ListLabel 46"/>
    <w:qFormat/>
    <w:rsid w:val="00B509F9"/>
    <w:rPr>
      <w:rFonts w:ascii="Arial" w:hAnsi="Arial"/>
      <w:sz w:val="20"/>
    </w:rPr>
  </w:style>
  <w:style w:type="character" w:customStyle="1" w:styleId="ListLabel47">
    <w:name w:val="ListLabel 47"/>
    <w:qFormat/>
    <w:rsid w:val="00B509F9"/>
    <w:rPr>
      <w:sz w:val="20"/>
    </w:rPr>
  </w:style>
  <w:style w:type="character" w:customStyle="1" w:styleId="ListLabel48">
    <w:name w:val="ListLabel 48"/>
    <w:qFormat/>
    <w:rsid w:val="00B509F9"/>
    <w:rPr>
      <w:sz w:val="20"/>
    </w:rPr>
  </w:style>
  <w:style w:type="character" w:customStyle="1" w:styleId="ListLabel49">
    <w:name w:val="ListLabel 49"/>
    <w:qFormat/>
    <w:rsid w:val="00B509F9"/>
    <w:rPr>
      <w:sz w:val="20"/>
    </w:rPr>
  </w:style>
  <w:style w:type="character" w:customStyle="1" w:styleId="ListLabel50">
    <w:name w:val="ListLabel 50"/>
    <w:qFormat/>
    <w:rsid w:val="00B509F9"/>
    <w:rPr>
      <w:sz w:val="20"/>
    </w:rPr>
  </w:style>
  <w:style w:type="character" w:customStyle="1" w:styleId="ListLabel51">
    <w:name w:val="ListLabel 51"/>
    <w:qFormat/>
    <w:rsid w:val="00B509F9"/>
    <w:rPr>
      <w:sz w:val="20"/>
    </w:rPr>
  </w:style>
  <w:style w:type="character" w:customStyle="1" w:styleId="ListLabel52">
    <w:name w:val="ListLabel 52"/>
    <w:qFormat/>
    <w:rsid w:val="00B509F9"/>
    <w:rPr>
      <w:sz w:val="20"/>
    </w:rPr>
  </w:style>
  <w:style w:type="character" w:customStyle="1" w:styleId="ListLabel53">
    <w:name w:val="ListLabel 53"/>
    <w:qFormat/>
    <w:rsid w:val="00B509F9"/>
    <w:rPr>
      <w:sz w:val="20"/>
    </w:rPr>
  </w:style>
  <w:style w:type="character" w:customStyle="1" w:styleId="ListLabel54">
    <w:name w:val="ListLabel 54"/>
    <w:qFormat/>
    <w:rsid w:val="00B509F9"/>
    <w:rPr>
      <w:sz w:val="20"/>
    </w:rPr>
  </w:style>
  <w:style w:type="character" w:customStyle="1" w:styleId="ListLabel55">
    <w:name w:val="ListLabel 55"/>
    <w:qFormat/>
    <w:rsid w:val="00B509F9"/>
    <w:rPr>
      <w:rFonts w:cs="OpenSymbol"/>
    </w:rPr>
  </w:style>
  <w:style w:type="character" w:customStyle="1" w:styleId="ListLabel56">
    <w:name w:val="ListLabel 56"/>
    <w:qFormat/>
    <w:rsid w:val="00B509F9"/>
    <w:rPr>
      <w:rFonts w:cs="OpenSymbol"/>
    </w:rPr>
  </w:style>
  <w:style w:type="character" w:customStyle="1" w:styleId="ListLabel57">
    <w:name w:val="ListLabel 57"/>
    <w:qFormat/>
    <w:rsid w:val="00B509F9"/>
    <w:rPr>
      <w:rFonts w:cs="OpenSymbol"/>
    </w:rPr>
  </w:style>
  <w:style w:type="character" w:customStyle="1" w:styleId="ListLabel58">
    <w:name w:val="ListLabel 58"/>
    <w:qFormat/>
    <w:rsid w:val="00B509F9"/>
    <w:rPr>
      <w:rFonts w:cs="OpenSymbol"/>
    </w:rPr>
  </w:style>
  <w:style w:type="character" w:customStyle="1" w:styleId="ListLabel59">
    <w:name w:val="ListLabel 59"/>
    <w:qFormat/>
    <w:rsid w:val="00B509F9"/>
    <w:rPr>
      <w:rFonts w:cs="OpenSymbol"/>
    </w:rPr>
  </w:style>
  <w:style w:type="character" w:customStyle="1" w:styleId="ListLabel60">
    <w:name w:val="ListLabel 60"/>
    <w:qFormat/>
    <w:rsid w:val="00B509F9"/>
    <w:rPr>
      <w:rFonts w:cs="OpenSymbol"/>
    </w:rPr>
  </w:style>
  <w:style w:type="character" w:customStyle="1" w:styleId="ListLabel61">
    <w:name w:val="ListLabel 61"/>
    <w:qFormat/>
    <w:rsid w:val="00B509F9"/>
    <w:rPr>
      <w:rFonts w:cs="OpenSymbol"/>
    </w:rPr>
  </w:style>
  <w:style w:type="character" w:customStyle="1" w:styleId="ListLabel62">
    <w:name w:val="ListLabel 62"/>
    <w:qFormat/>
    <w:rsid w:val="00B509F9"/>
    <w:rPr>
      <w:rFonts w:cs="OpenSymbol"/>
    </w:rPr>
  </w:style>
  <w:style w:type="character" w:customStyle="1" w:styleId="ListLabel63">
    <w:name w:val="ListLabel 63"/>
    <w:qFormat/>
    <w:rsid w:val="00B509F9"/>
    <w:rPr>
      <w:rFonts w:cs="OpenSymbol"/>
    </w:rPr>
  </w:style>
  <w:style w:type="character" w:customStyle="1" w:styleId="ListLabel64">
    <w:name w:val="ListLabel 64"/>
    <w:qFormat/>
    <w:rsid w:val="00B509F9"/>
    <w:rPr>
      <w:rFonts w:cs="Courier New"/>
    </w:rPr>
  </w:style>
  <w:style w:type="character" w:customStyle="1" w:styleId="ListLabel65">
    <w:name w:val="ListLabel 65"/>
    <w:qFormat/>
    <w:rsid w:val="00B509F9"/>
    <w:rPr>
      <w:rFonts w:cs="Courier New"/>
    </w:rPr>
  </w:style>
  <w:style w:type="character" w:customStyle="1" w:styleId="ListLabel66">
    <w:name w:val="ListLabel 66"/>
    <w:qFormat/>
    <w:rsid w:val="00B509F9"/>
    <w:rPr>
      <w:rFonts w:cs="Courier New"/>
    </w:rPr>
  </w:style>
  <w:style w:type="character" w:customStyle="1" w:styleId="ListLabel67">
    <w:name w:val="ListLabel 67"/>
    <w:qFormat/>
    <w:rsid w:val="00B509F9"/>
    <w:rPr>
      <w:rFonts w:ascii="Arial" w:eastAsia="Calibri" w:hAnsi="Arial" w:cs="Arial"/>
      <w:sz w:val="22"/>
    </w:rPr>
  </w:style>
  <w:style w:type="character" w:customStyle="1" w:styleId="ListLabel68">
    <w:name w:val="ListLabel 68"/>
    <w:qFormat/>
    <w:rsid w:val="00B509F9"/>
    <w:rPr>
      <w:rFonts w:cs="Courier New"/>
    </w:rPr>
  </w:style>
  <w:style w:type="character" w:customStyle="1" w:styleId="ListLabel69">
    <w:name w:val="ListLabel 69"/>
    <w:qFormat/>
    <w:rsid w:val="00B509F9"/>
    <w:rPr>
      <w:rFonts w:cs="Courier New"/>
    </w:rPr>
  </w:style>
  <w:style w:type="character" w:customStyle="1" w:styleId="ListLabel70">
    <w:name w:val="ListLabel 70"/>
    <w:qFormat/>
    <w:rsid w:val="00B509F9"/>
    <w:rPr>
      <w:rFonts w:cs="Courier New"/>
    </w:rPr>
  </w:style>
  <w:style w:type="character" w:customStyle="1" w:styleId="ListLabel71">
    <w:name w:val="ListLabel 71"/>
    <w:qFormat/>
    <w:rsid w:val="00B509F9"/>
    <w:rPr>
      <w:rFonts w:cs="Courier New"/>
    </w:rPr>
  </w:style>
  <w:style w:type="character" w:customStyle="1" w:styleId="ListLabel72">
    <w:name w:val="ListLabel 72"/>
    <w:qFormat/>
    <w:rsid w:val="00B509F9"/>
    <w:rPr>
      <w:rFonts w:cs="Courier New"/>
    </w:rPr>
  </w:style>
  <w:style w:type="character" w:customStyle="1" w:styleId="ListLabel73">
    <w:name w:val="ListLabel 73"/>
    <w:qFormat/>
    <w:rsid w:val="00B509F9"/>
    <w:rPr>
      <w:rFonts w:cs="Courier New"/>
    </w:rPr>
  </w:style>
  <w:style w:type="character" w:customStyle="1" w:styleId="ListLabel74">
    <w:name w:val="ListLabel 74"/>
    <w:qFormat/>
    <w:rsid w:val="00B509F9"/>
    <w:rPr>
      <w:rFonts w:ascii="Calibri" w:hAnsi="Calibri" w:cs="Symbol"/>
      <w:sz w:val="20"/>
      <w:lang w:val="fr-FR"/>
    </w:rPr>
  </w:style>
  <w:style w:type="character" w:customStyle="1" w:styleId="ListLabel75">
    <w:name w:val="ListLabel 75"/>
    <w:qFormat/>
    <w:rsid w:val="00B509F9"/>
    <w:rPr>
      <w:rFonts w:cs="Courier New"/>
      <w:sz w:val="20"/>
    </w:rPr>
  </w:style>
  <w:style w:type="character" w:customStyle="1" w:styleId="ListLabel76">
    <w:name w:val="ListLabel 76"/>
    <w:qFormat/>
    <w:rsid w:val="00B509F9"/>
    <w:rPr>
      <w:rFonts w:cs="Wingdings"/>
      <w:sz w:val="20"/>
    </w:rPr>
  </w:style>
  <w:style w:type="character" w:customStyle="1" w:styleId="ListLabel77">
    <w:name w:val="ListLabel 77"/>
    <w:qFormat/>
    <w:rsid w:val="00B509F9"/>
    <w:rPr>
      <w:rFonts w:cs="Wingdings"/>
      <w:sz w:val="20"/>
    </w:rPr>
  </w:style>
  <w:style w:type="character" w:customStyle="1" w:styleId="ListLabel78">
    <w:name w:val="ListLabel 78"/>
    <w:qFormat/>
    <w:rsid w:val="00B509F9"/>
    <w:rPr>
      <w:rFonts w:cs="Wingdings"/>
      <w:sz w:val="20"/>
    </w:rPr>
  </w:style>
  <w:style w:type="character" w:customStyle="1" w:styleId="ListLabel79">
    <w:name w:val="ListLabel 79"/>
    <w:qFormat/>
    <w:rsid w:val="00B509F9"/>
    <w:rPr>
      <w:rFonts w:cs="Wingdings"/>
      <w:sz w:val="20"/>
    </w:rPr>
  </w:style>
  <w:style w:type="character" w:customStyle="1" w:styleId="ListLabel80">
    <w:name w:val="ListLabel 80"/>
    <w:qFormat/>
    <w:rsid w:val="00B509F9"/>
    <w:rPr>
      <w:rFonts w:cs="Wingdings"/>
      <w:sz w:val="20"/>
    </w:rPr>
  </w:style>
  <w:style w:type="character" w:customStyle="1" w:styleId="ListLabel81">
    <w:name w:val="ListLabel 81"/>
    <w:qFormat/>
    <w:rsid w:val="00B509F9"/>
    <w:rPr>
      <w:rFonts w:cs="Wingdings"/>
      <w:sz w:val="20"/>
    </w:rPr>
  </w:style>
  <w:style w:type="character" w:customStyle="1" w:styleId="ListLabel82">
    <w:name w:val="ListLabel 82"/>
    <w:qFormat/>
    <w:rsid w:val="00B509F9"/>
    <w:rPr>
      <w:rFonts w:cs="Wingdings"/>
      <w:sz w:val="20"/>
    </w:rPr>
  </w:style>
  <w:style w:type="character" w:customStyle="1" w:styleId="ListLabel83">
    <w:name w:val="ListLabel 83"/>
    <w:qFormat/>
    <w:rsid w:val="00B509F9"/>
    <w:rPr>
      <w:rFonts w:cs="Symbol"/>
      <w:sz w:val="20"/>
    </w:rPr>
  </w:style>
  <w:style w:type="character" w:customStyle="1" w:styleId="ListLabel84">
    <w:name w:val="ListLabel 84"/>
    <w:qFormat/>
    <w:rsid w:val="00B509F9"/>
    <w:rPr>
      <w:rFonts w:cs="Courier New"/>
      <w:sz w:val="20"/>
    </w:rPr>
  </w:style>
  <w:style w:type="character" w:customStyle="1" w:styleId="ListLabel85">
    <w:name w:val="ListLabel 85"/>
    <w:qFormat/>
    <w:rsid w:val="00B509F9"/>
    <w:rPr>
      <w:rFonts w:cs="Wingdings"/>
      <w:sz w:val="20"/>
    </w:rPr>
  </w:style>
  <w:style w:type="character" w:customStyle="1" w:styleId="ListLabel86">
    <w:name w:val="ListLabel 86"/>
    <w:qFormat/>
    <w:rsid w:val="00B509F9"/>
    <w:rPr>
      <w:rFonts w:cs="Wingdings"/>
      <w:sz w:val="20"/>
    </w:rPr>
  </w:style>
  <w:style w:type="character" w:customStyle="1" w:styleId="ListLabel87">
    <w:name w:val="ListLabel 87"/>
    <w:qFormat/>
    <w:rsid w:val="00B509F9"/>
    <w:rPr>
      <w:rFonts w:cs="Wingdings"/>
      <w:sz w:val="20"/>
    </w:rPr>
  </w:style>
  <w:style w:type="character" w:customStyle="1" w:styleId="ListLabel88">
    <w:name w:val="ListLabel 88"/>
    <w:qFormat/>
    <w:rsid w:val="00B509F9"/>
    <w:rPr>
      <w:rFonts w:cs="Wingdings"/>
      <w:sz w:val="20"/>
    </w:rPr>
  </w:style>
  <w:style w:type="character" w:customStyle="1" w:styleId="ListLabel89">
    <w:name w:val="ListLabel 89"/>
    <w:qFormat/>
    <w:rsid w:val="00B509F9"/>
    <w:rPr>
      <w:rFonts w:cs="Wingdings"/>
      <w:sz w:val="20"/>
    </w:rPr>
  </w:style>
  <w:style w:type="character" w:customStyle="1" w:styleId="ListLabel90">
    <w:name w:val="ListLabel 90"/>
    <w:qFormat/>
    <w:rsid w:val="00B509F9"/>
    <w:rPr>
      <w:rFonts w:cs="Wingdings"/>
      <w:sz w:val="20"/>
    </w:rPr>
  </w:style>
  <w:style w:type="character" w:customStyle="1" w:styleId="ListLabel91">
    <w:name w:val="ListLabel 91"/>
    <w:qFormat/>
    <w:rsid w:val="00B509F9"/>
    <w:rPr>
      <w:rFonts w:cs="Wingdings"/>
      <w:sz w:val="20"/>
    </w:rPr>
  </w:style>
  <w:style w:type="character" w:customStyle="1" w:styleId="ListLabel92">
    <w:name w:val="ListLabel 92"/>
    <w:qFormat/>
    <w:rsid w:val="00B509F9"/>
    <w:rPr>
      <w:rFonts w:ascii="Arial" w:hAnsi="Arial" w:cs="Wingdings"/>
    </w:rPr>
  </w:style>
  <w:style w:type="character" w:customStyle="1" w:styleId="ListLabel93">
    <w:name w:val="ListLabel 93"/>
    <w:qFormat/>
    <w:rsid w:val="00B509F9"/>
    <w:rPr>
      <w:rFonts w:cs="Courier New"/>
    </w:rPr>
  </w:style>
  <w:style w:type="character" w:customStyle="1" w:styleId="ListLabel94">
    <w:name w:val="ListLabel 94"/>
    <w:qFormat/>
    <w:rsid w:val="00B509F9"/>
    <w:rPr>
      <w:rFonts w:cs="Wingdings"/>
    </w:rPr>
  </w:style>
  <w:style w:type="character" w:customStyle="1" w:styleId="ListLabel95">
    <w:name w:val="ListLabel 95"/>
    <w:qFormat/>
    <w:rsid w:val="00B509F9"/>
    <w:rPr>
      <w:rFonts w:cs="Symbol"/>
    </w:rPr>
  </w:style>
  <w:style w:type="character" w:customStyle="1" w:styleId="ListLabel96">
    <w:name w:val="ListLabel 96"/>
    <w:qFormat/>
    <w:rsid w:val="00B509F9"/>
    <w:rPr>
      <w:rFonts w:cs="Courier New"/>
    </w:rPr>
  </w:style>
  <w:style w:type="character" w:customStyle="1" w:styleId="ListLabel97">
    <w:name w:val="ListLabel 97"/>
    <w:qFormat/>
    <w:rsid w:val="00B509F9"/>
    <w:rPr>
      <w:rFonts w:cs="Wingdings"/>
    </w:rPr>
  </w:style>
  <w:style w:type="character" w:customStyle="1" w:styleId="ListLabel98">
    <w:name w:val="ListLabel 98"/>
    <w:qFormat/>
    <w:rsid w:val="00B509F9"/>
    <w:rPr>
      <w:rFonts w:cs="Symbol"/>
    </w:rPr>
  </w:style>
  <w:style w:type="character" w:customStyle="1" w:styleId="ListLabel99">
    <w:name w:val="ListLabel 99"/>
    <w:qFormat/>
    <w:rsid w:val="00B509F9"/>
    <w:rPr>
      <w:rFonts w:cs="Courier New"/>
    </w:rPr>
  </w:style>
  <w:style w:type="character" w:customStyle="1" w:styleId="ListLabel100">
    <w:name w:val="ListLabel 100"/>
    <w:qFormat/>
    <w:rsid w:val="00B509F9"/>
    <w:rPr>
      <w:rFonts w:cs="Wingdings"/>
    </w:rPr>
  </w:style>
  <w:style w:type="character" w:customStyle="1" w:styleId="ListLabel101">
    <w:name w:val="ListLabel 101"/>
    <w:qFormat/>
    <w:rsid w:val="00B509F9"/>
    <w:rPr>
      <w:rFonts w:ascii="Arial" w:hAnsi="Arial" w:cs="Arial"/>
      <w:sz w:val="22"/>
    </w:rPr>
  </w:style>
  <w:style w:type="character" w:customStyle="1" w:styleId="ListLabel102">
    <w:name w:val="ListLabel 102"/>
    <w:qFormat/>
    <w:rsid w:val="00B509F9"/>
    <w:rPr>
      <w:rFonts w:cs="Courier New"/>
    </w:rPr>
  </w:style>
  <w:style w:type="character" w:customStyle="1" w:styleId="ListLabel103">
    <w:name w:val="ListLabel 103"/>
    <w:qFormat/>
    <w:rsid w:val="00B509F9"/>
    <w:rPr>
      <w:rFonts w:cs="Wingdings"/>
    </w:rPr>
  </w:style>
  <w:style w:type="character" w:customStyle="1" w:styleId="ListLabel104">
    <w:name w:val="ListLabel 104"/>
    <w:qFormat/>
    <w:rsid w:val="00B509F9"/>
    <w:rPr>
      <w:rFonts w:cs="Symbol"/>
    </w:rPr>
  </w:style>
  <w:style w:type="character" w:customStyle="1" w:styleId="ListLabel105">
    <w:name w:val="ListLabel 105"/>
    <w:qFormat/>
    <w:rsid w:val="00B509F9"/>
    <w:rPr>
      <w:rFonts w:cs="Courier New"/>
    </w:rPr>
  </w:style>
  <w:style w:type="character" w:customStyle="1" w:styleId="ListLabel106">
    <w:name w:val="ListLabel 106"/>
    <w:qFormat/>
    <w:rsid w:val="00B509F9"/>
    <w:rPr>
      <w:rFonts w:cs="Wingdings"/>
    </w:rPr>
  </w:style>
  <w:style w:type="character" w:customStyle="1" w:styleId="ListLabel107">
    <w:name w:val="ListLabel 107"/>
    <w:qFormat/>
    <w:rsid w:val="00B509F9"/>
    <w:rPr>
      <w:rFonts w:cs="Symbol"/>
    </w:rPr>
  </w:style>
  <w:style w:type="character" w:customStyle="1" w:styleId="ListLabel108">
    <w:name w:val="ListLabel 108"/>
    <w:qFormat/>
    <w:rsid w:val="00B509F9"/>
    <w:rPr>
      <w:rFonts w:cs="Courier New"/>
    </w:rPr>
  </w:style>
  <w:style w:type="character" w:customStyle="1" w:styleId="ListLabel109">
    <w:name w:val="ListLabel 109"/>
    <w:qFormat/>
    <w:rsid w:val="00B509F9"/>
    <w:rPr>
      <w:rFonts w:cs="Wingdings"/>
    </w:rPr>
  </w:style>
  <w:style w:type="character" w:customStyle="1" w:styleId="ListLabel110">
    <w:name w:val="ListLabel 110"/>
    <w:qFormat/>
    <w:rsid w:val="00B509F9"/>
    <w:rPr>
      <w:rFonts w:ascii="Arial" w:hAnsi="Arial" w:cs="Wingdings"/>
    </w:rPr>
  </w:style>
  <w:style w:type="character" w:customStyle="1" w:styleId="ListLabel111">
    <w:name w:val="ListLabel 111"/>
    <w:qFormat/>
    <w:rsid w:val="00B509F9"/>
    <w:rPr>
      <w:rFonts w:cs="Courier New"/>
    </w:rPr>
  </w:style>
  <w:style w:type="character" w:customStyle="1" w:styleId="ListLabel112">
    <w:name w:val="ListLabel 112"/>
    <w:qFormat/>
    <w:rsid w:val="00B509F9"/>
    <w:rPr>
      <w:rFonts w:cs="Wingdings"/>
    </w:rPr>
  </w:style>
  <w:style w:type="character" w:customStyle="1" w:styleId="ListLabel113">
    <w:name w:val="ListLabel 113"/>
    <w:qFormat/>
    <w:rsid w:val="00B509F9"/>
    <w:rPr>
      <w:rFonts w:cs="Symbol"/>
    </w:rPr>
  </w:style>
  <w:style w:type="character" w:customStyle="1" w:styleId="ListLabel114">
    <w:name w:val="ListLabel 114"/>
    <w:qFormat/>
    <w:rsid w:val="00B509F9"/>
    <w:rPr>
      <w:rFonts w:cs="Courier New"/>
    </w:rPr>
  </w:style>
  <w:style w:type="character" w:customStyle="1" w:styleId="ListLabel115">
    <w:name w:val="ListLabel 115"/>
    <w:qFormat/>
    <w:rsid w:val="00B509F9"/>
    <w:rPr>
      <w:rFonts w:cs="Wingdings"/>
    </w:rPr>
  </w:style>
  <w:style w:type="character" w:customStyle="1" w:styleId="ListLabel116">
    <w:name w:val="ListLabel 116"/>
    <w:qFormat/>
    <w:rsid w:val="00B509F9"/>
    <w:rPr>
      <w:rFonts w:cs="Symbol"/>
    </w:rPr>
  </w:style>
  <w:style w:type="character" w:customStyle="1" w:styleId="ListLabel117">
    <w:name w:val="ListLabel 117"/>
    <w:qFormat/>
    <w:rsid w:val="00B509F9"/>
    <w:rPr>
      <w:rFonts w:cs="Courier New"/>
    </w:rPr>
  </w:style>
  <w:style w:type="character" w:customStyle="1" w:styleId="ListLabel118">
    <w:name w:val="ListLabel 118"/>
    <w:qFormat/>
    <w:rsid w:val="00B509F9"/>
    <w:rPr>
      <w:rFonts w:cs="Wingdings"/>
    </w:rPr>
  </w:style>
  <w:style w:type="character" w:customStyle="1" w:styleId="ListLabel119">
    <w:name w:val="ListLabel 119"/>
    <w:qFormat/>
    <w:rsid w:val="00B509F9"/>
    <w:rPr>
      <w:rFonts w:ascii="Calibri" w:hAnsi="Calibri" w:cs="Symbol"/>
      <w:sz w:val="20"/>
      <w:lang w:val="fr-FR"/>
    </w:rPr>
  </w:style>
  <w:style w:type="character" w:customStyle="1" w:styleId="ListLabel120">
    <w:name w:val="ListLabel 120"/>
    <w:qFormat/>
    <w:rsid w:val="00B509F9"/>
    <w:rPr>
      <w:rFonts w:cs="Courier New"/>
      <w:sz w:val="20"/>
    </w:rPr>
  </w:style>
  <w:style w:type="character" w:customStyle="1" w:styleId="ListLabel121">
    <w:name w:val="ListLabel 121"/>
    <w:qFormat/>
    <w:rsid w:val="00B509F9"/>
    <w:rPr>
      <w:rFonts w:cs="Wingdings"/>
      <w:sz w:val="20"/>
    </w:rPr>
  </w:style>
  <w:style w:type="character" w:customStyle="1" w:styleId="ListLabel122">
    <w:name w:val="ListLabel 122"/>
    <w:qFormat/>
    <w:rsid w:val="00B509F9"/>
    <w:rPr>
      <w:rFonts w:cs="Wingdings"/>
      <w:sz w:val="20"/>
    </w:rPr>
  </w:style>
  <w:style w:type="character" w:customStyle="1" w:styleId="ListLabel123">
    <w:name w:val="ListLabel 123"/>
    <w:qFormat/>
    <w:rsid w:val="00B509F9"/>
    <w:rPr>
      <w:rFonts w:cs="Wingdings"/>
      <w:sz w:val="20"/>
    </w:rPr>
  </w:style>
  <w:style w:type="character" w:customStyle="1" w:styleId="ListLabel124">
    <w:name w:val="ListLabel 124"/>
    <w:qFormat/>
    <w:rsid w:val="00B509F9"/>
    <w:rPr>
      <w:rFonts w:cs="Wingdings"/>
      <w:sz w:val="20"/>
    </w:rPr>
  </w:style>
  <w:style w:type="character" w:customStyle="1" w:styleId="ListLabel125">
    <w:name w:val="ListLabel 125"/>
    <w:qFormat/>
    <w:rsid w:val="00B509F9"/>
    <w:rPr>
      <w:rFonts w:cs="Wingdings"/>
      <w:sz w:val="20"/>
    </w:rPr>
  </w:style>
  <w:style w:type="character" w:customStyle="1" w:styleId="ListLabel126">
    <w:name w:val="ListLabel 126"/>
    <w:qFormat/>
    <w:rsid w:val="00B509F9"/>
    <w:rPr>
      <w:rFonts w:cs="Wingdings"/>
      <w:sz w:val="20"/>
    </w:rPr>
  </w:style>
  <w:style w:type="character" w:customStyle="1" w:styleId="ListLabel127">
    <w:name w:val="ListLabel 127"/>
    <w:qFormat/>
    <w:rsid w:val="00B509F9"/>
    <w:rPr>
      <w:rFonts w:cs="Wingdings"/>
      <w:sz w:val="20"/>
    </w:rPr>
  </w:style>
  <w:style w:type="character" w:customStyle="1" w:styleId="ListLabel128">
    <w:name w:val="ListLabel 128"/>
    <w:qFormat/>
    <w:rsid w:val="00B509F9"/>
    <w:rPr>
      <w:rFonts w:cs="Symbol"/>
      <w:sz w:val="20"/>
    </w:rPr>
  </w:style>
  <w:style w:type="character" w:customStyle="1" w:styleId="ListLabel129">
    <w:name w:val="ListLabel 129"/>
    <w:qFormat/>
    <w:rsid w:val="00B509F9"/>
    <w:rPr>
      <w:rFonts w:cs="Courier New"/>
      <w:sz w:val="20"/>
    </w:rPr>
  </w:style>
  <w:style w:type="character" w:customStyle="1" w:styleId="ListLabel130">
    <w:name w:val="ListLabel 130"/>
    <w:qFormat/>
    <w:rsid w:val="00B509F9"/>
    <w:rPr>
      <w:rFonts w:cs="Wingdings"/>
      <w:sz w:val="20"/>
    </w:rPr>
  </w:style>
  <w:style w:type="character" w:customStyle="1" w:styleId="ListLabel131">
    <w:name w:val="ListLabel 131"/>
    <w:qFormat/>
    <w:rsid w:val="00B509F9"/>
    <w:rPr>
      <w:rFonts w:cs="Wingdings"/>
      <w:sz w:val="20"/>
    </w:rPr>
  </w:style>
  <w:style w:type="character" w:customStyle="1" w:styleId="ListLabel132">
    <w:name w:val="ListLabel 132"/>
    <w:qFormat/>
    <w:rsid w:val="00B509F9"/>
    <w:rPr>
      <w:rFonts w:cs="Wingdings"/>
      <w:sz w:val="20"/>
    </w:rPr>
  </w:style>
  <w:style w:type="character" w:customStyle="1" w:styleId="ListLabel133">
    <w:name w:val="ListLabel 133"/>
    <w:qFormat/>
    <w:rsid w:val="00B509F9"/>
    <w:rPr>
      <w:rFonts w:cs="Wingdings"/>
      <w:sz w:val="20"/>
    </w:rPr>
  </w:style>
  <w:style w:type="character" w:customStyle="1" w:styleId="ListLabel134">
    <w:name w:val="ListLabel 134"/>
    <w:qFormat/>
    <w:rsid w:val="00B509F9"/>
    <w:rPr>
      <w:rFonts w:cs="Wingdings"/>
      <w:sz w:val="20"/>
    </w:rPr>
  </w:style>
  <w:style w:type="character" w:customStyle="1" w:styleId="ListLabel135">
    <w:name w:val="ListLabel 135"/>
    <w:qFormat/>
    <w:rsid w:val="00B509F9"/>
    <w:rPr>
      <w:rFonts w:cs="Wingdings"/>
      <w:sz w:val="20"/>
    </w:rPr>
  </w:style>
  <w:style w:type="character" w:customStyle="1" w:styleId="ListLabel136">
    <w:name w:val="ListLabel 136"/>
    <w:qFormat/>
    <w:rsid w:val="00B509F9"/>
    <w:rPr>
      <w:rFonts w:cs="Wingdings"/>
      <w:sz w:val="20"/>
    </w:rPr>
  </w:style>
  <w:style w:type="character" w:customStyle="1" w:styleId="ListLabel137">
    <w:name w:val="ListLabel 137"/>
    <w:qFormat/>
    <w:rsid w:val="00B509F9"/>
    <w:rPr>
      <w:rFonts w:ascii="Arial" w:hAnsi="Arial" w:cs="Wingdings"/>
    </w:rPr>
  </w:style>
  <w:style w:type="character" w:customStyle="1" w:styleId="ListLabel138">
    <w:name w:val="ListLabel 138"/>
    <w:qFormat/>
    <w:rsid w:val="00B509F9"/>
    <w:rPr>
      <w:rFonts w:cs="Courier New"/>
    </w:rPr>
  </w:style>
  <w:style w:type="character" w:customStyle="1" w:styleId="ListLabel139">
    <w:name w:val="ListLabel 139"/>
    <w:qFormat/>
    <w:rsid w:val="00B509F9"/>
    <w:rPr>
      <w:rFonts w:cs="Wingdings"/>
    </w:rPr>
  </w:style>
  <w:style w:type="character" w:customStyle="1" w:styleId="ListLabel140">
    <w:name w:val="ListLabel 140"/>
    <w:qFormat/>
    <w:rsid w:val="00B509F9"/>
    <w:rPr>
      <w:rFonts w:cs="Symbol"/>
    </w:rPr>
  </w:style>
  <w:style w:type="character" w:customStyle="1" w:styleId="ListLabel141">
    <w:name w:val="ListLabel 141"/>
    <w:qFormat/>
    <w:rsid w:val="00B509F9"/>
    <w:rPr>
      <w:rFonts w:cs="Courier New"/>
    </w:rPr>
  </w:style>
  <w:style w:type="character" w:customStyle="1" w:styleId="ListLabel142">
    <w:name w:val="ListLabel 142"/>
    <w:qFormat/>
    <w:rsid w:val="00B509F9"/>
    <w:rPr>
      <w:rFonts w:cs="Wingdings"/>
    </w:rPr>
  </w:style>
  <w:style w:type="character" w:customStyle="1" w:styleId="ListLabel143">
    <w:name w:val="ListLabel 143"/>
    <w:qFormat/>
    <w:rsid w:val="00B509F9"/>
    <w:rPr>
      <w:rFonts w:cs="Symbol"/>
    </w:rPr>
  </w:style>
  <w:style w:type="character" w:customStyle="1" w:styleId="ListLabel144">
    <w:name w:val="ListLabel 144"/>
    <w:qFormat/>
    <w:rsid w:val="00B509F9"/>
    <w:rPr>
      <w:rFonts w:cs="Courier New"/>
    </w:rPr>
  </w:style>
  <w:style w:type="character" w:customStyle="1" w:styleId="ListLabel145">
    <w:name w:val="ListLabel 145"/>
    <w:qFormat/>
    <w:rsid w:val="00B509F9"/>
    <w:rPr>
      <w:rFonts w:cs="Wingdings"/>
    </w:rPr>
  </w:style>
  <w:style w:type="character" w:customStyle="1" w:styleId="ListLabel146">
    <w:name w:val="ListLabel 146"/>
    <w:qFormat/>
    <w:rsid w:val="00B509F9"/>
    <w:rPr>
      <w:rFonts w:ascii="Arial" w:hAnsi="Arial" w:cs="Arial"/>
      <w:sz w:val="22"/>
    </w:rPr>
  </w:style>
  <w:style w:type="character" w:customStyle="1" w:styleId="ListLabel147">
    <w:name w:val="ListLabel 147"/>
    <w:qFormat/>
    <w:rsid w:val="00B509F9"/>
    <w:rPr>
      <w:rFonts w:cs="Courier New"/>
    </w:rPr>
  </w:style>
  <w:style w:type="character" w:customStyle="1" w:styleId="ListLabel148">
    <w:name w:val="ListLabel 148"/>
    <w:qFormat/>
    <w:rsid w:val="00B509F9"/>
    <w:rPr>
      <w:rFonts w:cs="Wingdings"/>
    </w:rPr>
  </w:style>
  <w:style w:type="character" w:customStyle="1" w:styleId="ListLabel149">
    <w:name w:val="ListLabel 149"/>
    <w:qFormat/>
    <w:rsid w:val="00B509F9"/>
    <w:rPr>
      <w:rFonts w:cs="Symbol"/>
    </w:rPr>
  </w:style>
  <w:style w:type="character" w:customStyle="1" w:styleId="ListLabel150">
    <w:name w:val="ListLabel 150"/>
    <w:qFormat/>
    <w:rsid w:val="00B509F9"/>
    <w:rPr>
      <w:rFonts w:cs="Courier New"/>
    </w:rPr>
  </w:style>
  <w:style w:type="character" w:customStyle="1" w:styleId="ListLabel151">
    <w:name w:val="ListLabel 151"/>
    <w:qFormat/>
    <w:rsid w:val="00B509F9"/>
    <w:rPr>
      <w:rFonts w:cs="Wingdings"/>
    </w:rPr>
  </w:style>
  <w:style w:type="character" w:customStyle="1" w:styleId="ListLabel152">
    <w:name w:val="ListLabel 152"/>
    <w:qFormat/>
    <w:rsid w:val="00B509F9"/>
    <w:rPr>
      <w:rFonts w:cs="Symbol"/>
    </w:rPr>
  </w:style>
  <w:style w:type="character" w:customStyle="1" w:styleId="ListLabel153">
    <w:name w:val="ListLabel 153"/>
    <w:qFormat/>
    <w:rsid w:val="00B509F9"/>
    <w:rPr>
      <w:rFonts w:cs="Courier New"/>
    </w:rPr>
  </w:style>
  <w:style w:type="character" w:customStyle="1" w:styleId="ListLabel154">
    <w:name w:val="ListLabel 154"/>
    <w:qFormat/>
    <w:rsid w:val="00B509F9"/>
    <w:rPr>
      <w:rFonts w:cs="Wingdings"/>
    </w:rPr>
  </w:style>
  <w:style w:type="character" w:customStyle="1" w:styleId="ListLabel155">
    <w:name w:val="ListLabel 155"/>
    <w:qFormat/>
    <w:rsid w:val="00B509F9"/>
    <w:rPr>
      <w:rFonts w:ascii="Arial" w:hAnsi="Arial" w:cs="Wingdings"/>
    </w:rPr>
  </w:style>
  <w:style w:type="character" w:customStyle="1" w:styleId="ListLabel156">
    <w:name w:val="ListLabel 156"/>
    <w:qFormat/>
    <w:rsid w:val="00B509F9"/>
    <w:rPr>
      <w:rFonts w:cs="Courier New"/>
    </w:rPr>
  </w:style>
  <w:style w:type="character" w:customStyle="1" w:styleId="ListLabel157">
    <w:name w:val="ListLabel 157"/>
    <w:qFormat/>
    <w:rsid w:val="00B509F9"/>
    <w:rPr>
      <w:rFonts w:cs="Wingdings"/>
    </w:rPr>
  </w:style>
  <w:style w:type="character" w:customStyle="1" w:styleId="ListLabel158">
    <w:name w:val="ListLabel 158"/>
    <w:qFormat/>
    <w:rsid w:val="00B509F9"/>
    <w:rPr>
      <w:rFonts w:cs="Symbol"/>
    </w:rPr>
  </w:style>
  <w:style w:type="character" w:customStyle="1" w:styleId="ListLabel159">
    <w:name w:val="ListLabel 159"/>
    <w:qFormat/>
    <w:rsid w:val="00B509F9"/>
    <w:rPr>
      <w:rFonts w:cs="Courier New"/>
    </w:rPr>
  </w:style>
  <w:style w:type="character" w:customStyle="1" w:styleId="ListLabel160">
    <w:name w:val="ListLabel 160"/>
    <w:qFormat/>
    <w:rsid w:val="00B509F9"/>
    <w:rPr>
      <w:rFonts w:cs="Wingdings"/>
    </w:rPr>
  </w:style>
  <w:style w:type="character" w:customStyle="1" w:styleId="ListLabel161">
    <w:name w:val="ListLabel 161"/>
    <w:qFormat/>
    <w:rsid w:val="00B509F9"/>
    <w:rPr>
      <w:rFonts w:cs="Symbol"/>
    </w:rPr>
  </w:style>
  <w:style w:type="character" w:customStyle="1" w:styleId="ListLabel162">
    <w:name w:val="ListLabel 162"/>
    <w:qFormat/>
    <w:rsid w:val="00B509F9"/>
    <w:rPr>
      <w:rFonts w:cs="Courier New"/>
    </w:rPr>
  </w:style>
  <w:style w:type="character" w:customStyle="1" w:styleId="ListLabel163">
    <w:name w:val="ListLabel 163"/>
    <w:qFormat/>
    <w:rsid w:val="00B509F9"/>
    <w:rPr>
      <w:rFonts w:cs="Wingdings"/>
    </w:rPr>
  </w:style>
  <w:style w:type="character" w:customStyle="1" w:styleId="ListLabel164">
    <w:name w:val="ListLabel 164"/>
    <w:qFormat/>
    <w:rsid w:val="00B509F9"/>
    <w:rPr>
      <w:rFonts w:cs="OpenSymbol"/>
    </w:rPr>
  </w:style>
  <w:style w:type="character" w:customStyle="1" w:styleId="ListLabel165">
    <w:name w:val="ListLabel 165"/>
    <w:qFormat/>
    <w:rsid w:val="00B509F9"/>
    <w:rPr>
      <w:rFonts w:cs="OpenSymbol"/>
    </w:rPr>
  </w:style>
  <w:style w:type="character" w:styleId="Appeldenotedefin">
    <w:name w:val="endnote reference"/>
    <w:basedOn w:val="Policepardfaut"/>
    <w:qFormat/>
    <w:rsid w:val="00B509F9"/>
    <w:rPr>
      <w:vertAlign w:val="superscript"/>
    </w:rPr>
  </w:style>
  <w:style w:type="character" w:customStyle="1" w:styleId="EndnoteAnchor">
    <w:name w:val="Endnote Anchor"/>
    <w:rsid w:val="00B509F9"/>
    <w:rPr>
      <w:vertAlign w:val="superscript"/>
    </w:rPr>
  </w:style>
  <w:style w:type="character" w:customStyle="1" w:styleId="EndnoteCharacters">
    <w:name w:val="Endnote Characters"/>
    <w:qFormat/>
    <w:rsid w:val="00B509F9"/>
  </w:style>
  <w:style w:type="character" w:customStyle="1" w:styleId="Bullets">
    <w:name w:val="Bullets"/>
    <w:qFormat/>
    <w:rsid w:val="00B509F9"/>
    <w:rPr>
      <w:rFonts w:ascii="OpenSymbol" w:eastAsia="OpenSymbol" w:hAnsi="OpenSymbol" w:cs="OpenSymbol"/>
    </w:rPr>
  </w:style>
  <w:style w:type="character" w:customStyle="1" w:styleId="FootnoteAnchor">
    <w:name w:val="Footnote Anchor"/>
    <w:rsid w:val="00B509F9"/>
    <w:rPr>
      <w:vertAlign w:val="superscript"/>
    </w:rPr>
  </w:style>
  <w:style w:type="character" w:customStyle="1" w:styleId="FootnoteCharacters">
    <w:name w:val="Footnote Characters"/>
    <w:qFormat/>
    <w:rsid w:val="00B509F9"/>
  </w:style>
  <w:style w:type="character" w:customStyle="1" w:styleId="CorpsdetexteCar">
    <w:name w:val="Corps de texte Car"/>
    <w:basedOn w:val="Policepardfaut"/>
    <w:link w:val="Corpsdetexte"/>
    <w:qFormat/>
    <w:rsid w:val="00B509F9"/>
    <w:rPr>
      <w:color w:val="00000A"/>
      <w:sz w:val="24"/>
      <w:szCs w:val="24"/>
    </w:rPr>
  </w:style>
  <w:style w:type="character" w:customStyle="1" w:styleId="CommentaireCar">
    <w:name w:val="Commentaire Car"/>
    <w:basedOn w:val="Policepardfaut"/>
    <w:link w:val="Commentaire"/>
    <w:uiPriority w:val="99"/>
    <w:qFormat/>
    <w:rsid w:val="00B509F9"/>
    <w:rPr>
      <w:sz w:val="20"/>
      <w:szCs w:val="20"/>
    </w:rPr>
  </w:style>
  <w:style w:type="character" w:customStyle="1" w:styleId="ObjetducommentaireCar">
    <w:name w:val="Objet du commentaire Car"/>
    <w:basedOn w:val="CommentaireCar"/>
    <w:link w:val="Objetducommentaire"/>
    <w:uiPriority w:val="99"/>
    <w:qFormat/>
    <w:rsid w:val="00B509F9"/>
    <w:rPr>
      <w:b/>
      <w:bCs/>
      <w:sz w:val="20"/>
      <w:szCs w:val="20"/>
    </w:rPr>
  </w:style>
  <w:style w:type="character" w:customStyle="1" w:styleId="ListLabel166">
    <w:name w:val="ListLabel 166"/>
    <w:qFormat/>
    <w:rsid w:val="00B509F9"/>
    <w:rPr>
      <w:rFonts w:ascii="Arial" w:hAnsi="Arial" w:cs="Symbol"/>
      <w:sz w:val="20"/>
      <w:lang w:val="fr-FR"/>
    </w:rPr>
  </w:style>
  <w:style w:type="character" w:customStyle="1" w:styleId="ListLabel167">
    <w:name w:val="ListLabel 167"/>
    <w:qFormat/>
    <w:rsid w:val="00B509F9"/>
    <w:rPr>
      <w:rFonts w:cs="Courier New"/>
      <w:sz w:val="20"/>
    </w:rPr>
  </w:style>
  <w:style w:type="character" w:customStyle="1" w:styleId="ListLabel168">
    <w:name w:val="ListLabel 168"/>
    <w:qFormat/>
    <w:rsid w:val="00B509F9"/>
    <w:rPr>
      <w:rFonts w:cs="Wingdings"/>
      <w:sz w:val="20"/>
    </w:rPr>
  </w:style>
  <w:style w:type="character" w:customStyle="1" w:styleId="ListLabel169">
    <w:name w:val="ListLabel 169"/>
    <w:qFormat/>
    <w:rsid w:val="00B509F9"/>
    <w:rPr>
      <w:rFonts w:cs="Wingdings"/>
      <w:sz w:val="20"/>
    </w:rPr>
  </w:style>
  <w:style w:type="character" w:customStyle="1" w:styleId="ListLabel170">
    <w:name w:val="ListLabel 170"/>
    <w:qFormat/>
    <w:rsid w:val="00B509F9"/>
    <w:rPr>
      <w:rFonts w:cs="Wingdings"/>
      <w:sz w:val="20"/>
    </w:rPr>
  </w:style>
  <w:style w:type="character" w:customStyle="1" w:styleId="ListLabel171">
    <w:name w:val="ListLabel 171"/>
    <w:qFormat/>
    <w:rsid w:val="00B509F9"/>
    <w:rPr>
      <w:rFonts w:cs="Wingdings"/>
      <w:sz w:val="20"/>
    </w:rPr>
  </w:style>
  <w:style w:type="character" w:customStyle="1" w:styleId="ListLabel172">
    <w:name w:val="ListLabel 172"/>
    <w:qFormat/>
    <w:rsid w:val="00B509F9"/>
    <w:rPr>
      <w:rFonts w:cs="Wingdings"/>
      <w:sz w:val="20"/>
    </w:rPr>
  </w:style>
  <w:style w:type="character" w:customStyle="1" w:styleId="ListLabel173">
    <w:name w:val="ListLabel 173"/>
    <w:qFormat/>
    <w:rsid w:val="00B509F9"/>
    <w:rPr>
      <w:rFonts w:cs="Wingdings"/>
      <w:sz w:val="20"/>
    </w:rPr>
  </w:style>
  <w:style w:type="character" w:customStyle="1" w:styleId="ListLabel174">
    <w:name w:val="ListLabel 174"/>
    <w:qFormat/>
    <w:rsid w:val="00B509F9"/>
    <w:rPr>
      <w:rFonts w:cs="Wingdings"/>
      <w:sz w:val="20"/>
    </w:rPr>
  </w:style>
  <w:style w:type="character" w:customStyle="1" w:styleId="ListLabel175">
    <w:name w:val="ListLabel 175"/>
    <w:qFormat/>
    <w:rsid w:val="00B509F9"/>
    <w:rPr>
      <w:rFonts w:ascii="Arial" w:hAnsi="Arial" w:cs="Symbol"/>
      <w:sz w:val="24"/>
    </w:rPr>
  </w:style>
  <w:style w:type="character" w:customStyle="1" w:styleId="ListLabel176">
    <w:name w:val="ListLabel 176"/>
    <w:qFormat/>
    <w:rsid w:val="00B509F9"/>
    <w:rPr>
      <w:rFonts w:cs="Courier New"/>
      <w:sz w:val="20"/>
    </w:rPr>
  </w:style>
  <w:style w:type="character" w:customStyle="1" w:styleId="ListLabel177">
    <w:name w:val="ListLabel 177"/>
    <w:qFormat/>
    <w:rsid w:val="00B509F9"/>
    <w:rPr>
      <w:rFonts w:cs="Wingdings"/>
      <w:sz w:val="20"/>
    </w:rPr>
  </w:style>
  <w:style w:type="character" w:customStyle="1" w:styleId="ListLabel178">
    <w:name w:val="ListLabel 178"/>
    <w:qFormat/>
    <w:rsid w:val="00B509F9"/>
    <w:rPr>
      <w:rFonts w:cs="Wingdings"/>
      <w:sz w:val="20"/>
    </w:rPr>
  </w:style>
  <w:style w:type="character" w:customStyle="1" w:styleId="ListLabel179">
    <w:name w:val="ListLabel 179"/>
    <w:qFormat/>
    <w:rsid w:val="00B509F9"/>
    <w:rPr>
      <w:rFonts w:cs="Wingdings"/>
      <w:sz w:val="20"/>
    </w:rPr>
  </w:style>
  <w:style w:type="character" w:customStyle="1" w:styleId="ListLabel180">
    <w:name w:val="ListLabel 180"/>
    <w:qFormat/>
    <w:rsid w:val="00B509F9"/>
    <w:rPr>
      <w:rFonts w:cs="Wingdings"/>
      <w:sz w:val="20"/>
    </w:rPr>
  </w:style>
  <w:style w:type="character" w:customStyle="1" w:styleId="ListLabel181">
    <w:name w:val="ListLabel 181"/>
    <w:qFormat/>
    <w:rsid w:val="00B509F9"/>
    <w:rPr>
      <w:rFonts w:cs="Wingdings"/>
      <w:sz w:val="20"/>
    </w:rPr>
  </w:style>
  <w:style w:type="character" w:customStyle="1" w:styleId="ListLabel182">
    <w:name w:val="ListLabel 182"/>
    <w:qFormat/>
    <w:rsid w:val="00B509F9"/>
    <w:rPr>
      <w:rFonts w:cs="Wingdings"/>
      <w:sz w:val="20"/>
    </w:rPr>
  </w:style>
  <w:style w:type="character" w:customStyle="1" w:styleId="ListLabel183">
    <w:name w:val="ListLabel 183"/>
    <w:qFormat/>
    <w:rsid w:val="00B509F9"/>
    <w:rPr>
      <w:rFonts w:cs="Wingdings"/>
      <w:sz w:val="20"/>
    </w:rPr>
  </w:style>
  <w:style w:type="character" w:customStyle="1" w:styleId="ListLabel184">
    <w:name w:val="ListLabel 184"/>
    <w:qFormat/>
    <w:rsid w:val="00B509F9"/>
    <w:rPr>
      <w:rFonts w:cs="Wingdings"/>
    </w:rPr>
  </w:style>
  <w:style w:type="character" w:customStyle="1" w:styleId="ListLabel185">
    <w:name w:val="ListLabel 185"/>
    <w:qFormat/>
    <w:rsid w:val="00B509F9"/>
    <w:rPr>
      <w:rFonts w:cs="Courier New"/>
    </w:rPr>
  </w:style>
  <w:style w:type="character" w:customStyle="1" w:styleId="ListLabel186">
    <w:name w:val="ListLabel 186"/>
    <w:qFormat/>
    <w:rsid w:val="00B509F9"/>
    <w:rPr>
      <w:rFonts w:cs="Wingdings"/>
    </w:rPr>
  </w:style>
  <w:style w:type="character" w:customStyle="1" w:styleId="ListLabel187">
    <w:name w:val="ListLabel 187"/>
    <w:qFormat/>
    <w:rsid w:val="00B509F9"/>
    <w:rPr>
      <w:rFonts w:cs="Symbol"/>
    </w:rPr>
  </w:style>
  <w:style w:type="character" w:customStyle="1" w:styleId="ListLabel188">
    <w:name w:val="ListLabel 188"/>
    <w:qFormat/>
    <w:rsid w:val="00B509F9"/>
    <w:rPr>
      <w:rFonts w:cs="Courier New"/>
    </w:rPr>
  </w:style>
  <w:style w:type="character" w:customStyle="1" w:styleId="ListLabel189">
    <w:name w:val="ListLabel 189"/>
    <w:qFormat/>
    <w:rsid w:val="00B509F9"/>
    <w:rPr>
      <w:rFonts w:cs="Wingdings"/>
    </w:rPr>
  </w:style>
  <w:style w:type="character" w:customStyle="1" w:styleId="ListLabel190">
    <w:name w:val="ListLabel 190"/>
    <w:qFormat/>
    <w:rsid w:val="00B509F9"/>
    <w:rPr>
      <w:rFonts w:cs="Symbol"/>
    </w:rPr>
  </w:style>
  <w:style w:type="character" w:customStyle="1" w:styleId="ListLabel191">
    <w:name w:val="ListLabel 191"/>
    <w:qFormat/>
    <w:rsid w:val="00B509F9"/>
    <w:rPr>
      <w:rFonts w:cs="Courier New"/>
    </w:rPr>
  </w:style>
  <w:style w:type="character" w:customStyle="1" w:styleId="ListLabel192">
    <w:name w:val="ListLabel 192"/>
    <w:qFormat/>
    <w:rsid w:val="00B509F9"/>
    <w:rPr>
      <w:rFonts w:cs="Wingdings"/>
    </w:rPr>
  </w:style>
  <w:style w:type="character" w:customStyle="1" w:styleId="ListLabel193">
    <w:name w:val="ListLabel 193"/>
    <w:qFormat/>
    <w:rsid w:val="00B509F9"/>
    <w:rPr>
      <w:rFonts w:cs="Arial"/>
      <w:sz w:val="22"/>
    </w:rPr>
  </w:style>
  <w:style w:type="character" w:customStyle="1" w:styleId="ListLabel194">
    <w:name w:val="ListLabel 194"/>
    <w:qFormat/>
    <w:rsid w:val="00B509F9"/>
    <w:rPr>
      <w:rFonts w:cs="Courier New"/>
    </w:rPr>
  </w:style>
  <w:style w:type="character" w:customStyle="1" w:styleId="ListLabel195">
    <w:name w:val="ListLabel 195"/>
    <w:qFormat/>
    <w:rsid w:val="00B509F9"/>
    <w:rPr>
      <w:rFonts w:cs="Wingdings"/>
    </w:rPr>
  </w:style>
  <w:style w:type="character" w:customStyle="1" w:styleId="ListLabel196">
    <w:name w:val="ListLabel 196"/>
    <w:qFormat/>
    <w:rsid w:val="00B509F9"/>
    <w:rPr>
      <w:rFonts w:cs="Symbol"/>
    </w:rPr>
  </w:style>
  <w:style w:type="character" w:customStyle="1" w:styleId="ListLabel197">
    <w:name w:val="ListLabel 197"/>
    <w:qFormat/>
    <w:rsid w:val="00B509F9"/>
    <w:rPr>
      <w:rFonts w:cs="Courier New"/>
    </w:rPr>
  </w:style>
  <w:style w:type="character" w:customStyle="1" w:styleId="ListLabel198">
    <w:name w:val="ListLabel 198"/>
    <w:qFormat/>
    <w:rsid w:val="00B509F9"/>
    <w:rPr>
      <w:rFonts w:cs="Wingdings"/>
    </w:rPr>
  </w:style>
  <w:style w:type="character" w:customStyle="1" w:styleId="ListLabel199">
    <w:name w:val="ListLabel 199"/>
    <w:qFormat/>
    <w:rsid w:val="00B509F9"/>
    <w:rPr>
      <w:rFonts w:cs="Symbol"/>
    </w:rPr>
  </w:style>
  <w:style w:type="character" w:customStyle="1" w:styleId="ListLabel200">
    <w:name w:val="ListLabel 200"/>
    <w:qFormat/>
    <w:rsid w:val="00B509F9"/>
    <w:rPr>
      <w:rFonts w:cs="Courier New"/>
    </w:rPr>
  </w:style>
  <w:style w:type="character" w:customStyle="1" w:styleId="ListLabel201">
    <w:name w:val="ListLabel 201"/>
    <w:qFormat/>
    <w:rsid w:val="00B509F9"/>
    <w:rPr>
      <w:rFonts w:cs="Wingdings"/>
    </w:rPr>
  </w:style>
  <w:style w:type="character" w:customStyle="1" w:styleId="ListLabel202">
    <w:name w:val="ListLabel 202"/>
    <w:qFormat/>
    <w:rsid w:val="00B509F9"/>
    <w:rPr>
      <w:rFonts w:cs="Wingdings"/>
    </w:rPr>
  </w:style>
  <w:style w:type="character" w:customStyle="1" w:styleId="ListLabel203">
    <w:name w:val="ListLabel 203"/>
    <w:qFormat/>
    <w:rsid w:val="00B509F9"/>
    <w:rPr>
      <w:rFonts w:cs="Courier New"/>
    </w:rPr>
  </w:style>
  <w:style w:type="character" w:customStyle="1" w:styleId="ListLabel204">
    <w:name w:val="ListLabel 204"/>
    <w:qFormat/>
    <w:rsid w:val="00B509F9"/>
    <w:rPr>
      <w:rFonts w:cs="Wingdings"/>
    </w:rPr>
  </w:style>
  <w:style w:type="character" w:customStyle="1" w:styleId="ListLabel205">
    <w:name w:val="ListLabel 205"/>
    <w:qFormat/>
    <w:rsid w:val="00B509F9"/>
    <w:rPr>
      <w:rFonts w:cs="Symbol"/>
    </w:rPr>
  </w:style>
  <w:style w:type="character" w:customStyle="1" w:styleId="ListLabel206">
    <w:name w:val="ListLabel 206"/>
    <w:qFormat/>
    <w:rsid w:val="00B509F9"/>
    <w:rPr>
      <w:rFonts w:cs="Courier New"/>
    </w:rPr>
  </w:style>
  <w:style w:type="character" w:customStyle="1" w:styleId="ListLabel207">
    <w:name w:val="ListLabel 207"/>
    <w:qFormat/>
    <w:rsid w:val="00B509F9"/>
    <w:rPr>
      <w:rFonts w:cs="Wingdings"/>
    </w:rPr>
  </w:style>
  <w:style w:type="character" w:customStyle="1" w:styleId="ListLabel208">
    <w:name w:val="ListLabel 208"/>
    <w:qFormat/>
    <w:rsid w:val="00B509F9"/>
    <w:rPr>
      <w:rFonts w:cs="Symbol"/>
    </w:rPr>
  </w:style>
  <w:style w:type="character" w:customStyle="1" w:styleId="ListLabel209">
    <w:name w:val="ListLabel 209"/>
    <w:qFormat/>
    <w:rsid w:val="00B509F9"/>
    <w:rPr>
      <w:rFonts w:cs="Courier New"/>
    </w:rPr>
  </w:style>
  <w:style w:type="character" w:customStyle="1" w:styleId="ListLabel210">
    <w:name w:val="ListLabel 210"/>
    <w:qFormat/>
    <w:rsid w:val="00B509F9"/>
    <w:rPr>
      <w:rFonts w:cs="Wingdings"/>
    </w:rPr>
  </w:style>
  <w:style w:type="character" w:customStyle="1" w:styleId="ListLabel211">
    <w:name w:val="ListLabel 211"/>
    <w:qFormat/>
    <w:rsid w:val="00B509F9"/>
    <w:rPr>
      <w:rFonts w:ascii="Arial" w:hAnsi="Arial" w:cs="Symbol"/>
    </w:rPr>
  </w:style>
  <w:style w:type="character" w:customStyle="1" w:styleId="ListLabel212">
    <w:name w:val="ListLabel 212"/>
    <w:qFormat/>
    <w:rsid w:val="00B509F9"/>
    <w:rPr>
      <w:rFonts w:cs="OpenSymbol"/>
    </w:rPr>
  </w:style>
  <w:style w:type="character" w:customStyle="1" w:styleId="ListLabel213">
    <w:name w:val="ListLabel 213"/>
    <w:qFormat/>
    <w:rsid w:val="00B509F9"/>
    <w:rPr>
      <w:rFonts w:cs="Wingdings"/>
    </w:rPr>
  </w:style>
  <w:style w:type="character" w:customStyle="1" w:styleId="ListLabel214">
    <w:name w:val="ListLabel 214"/>
    <w:qFormat/>
    <w:rsid w:val="00B509F9"/>
    <w:rPr>
      <w:rFonts w:cs="Symbol"/>
    </w:rPr>
  </w:style>
  <w:style w:type="character" w:customStyle="1" w:styleId="ListLabel215">
    <w:name w:val="ListLabel 215"/>
    <w:qFormat/>
    <w:rsid w:val="00B509F9"/>
    <w:rPr>
      <w:rFonts w:cs="OpenSymbol"/>
    </w:rPr>
  </w:style>
  <w:style w:type="character" w:customStyle="1" w:styleId="ListLabel216">
    <w:name w:val="ListLabel 216"/>
    <w:qFormat/>
    <w:rsid w:val="00B509F9"/>
    <w:rPr>
      <w:rFonts w:cs="Wingdings"/>
    </w:rPr>
  </w:style>
  <w:style w:type="character" w:customStyle="1" w:styleId="ListLabel217">
    <w:name w:val="ListLabel 217"/>
    <w:qFormat/>
    <w:rsid w:val="00B509F9"/>
    <w:rPr>
      <w:rFonts w:cs="Symbol"/>
    </w:rPr>
  </w:style>
  <w:style w:type="character" w:customStyle="1" w:styleId="ListLabel218">
    <w:name w:val="ListLabel 218"/>
    <w:qFormat/>
    <w:rsid w:val="00B509F9"/>
    <w:rPr>
      <w:rFonts w:cs="OpenSymbol"/>
    </w:rPr>
  </w:style>
  <w:style w:type="character" w:customStyle="1" w:styleId="ListLabel219">
    <w:name w:val="ListLabel 219"/>
    <w:qFormat/>
    <w:rsid w:val="00B509F9"/>
    <w:rPr>
      <w:rFonts w:cs="Wingdings"/>
    </w:rPr>
  </w:style>
  <w:style w:type="character" w:customStyle="1" w:styleId="ListLabel220">
    <w:name w:val="ListLabel 220"/>
    <w:qFormat/>
    <w:rsid w:val="00B509F9"/>
    <w:rPr>
      <w:rFonts w:ascii="Arial" w:hAnsi="Arial" w:cs="Wingdings"/>
    </w:rPr>
  </w:style>
  <w:style w:type="character" w:customStyle="1" w:styleId="ListLabel221">
    <w:name w:val="ListLabel 221"/>
    <w:qFormat/>
    <w:rsid w:val="00B509F9"/>
    <w:rPr>
      <w:rFonts w:cs="Symbol"/>
    </w:rPr>
  </w:style>
  <w:style w:type="character" w:customStyle="1" w:styleId="ListLabel222">
    <w:name w:val="ListLabel 222"/>
    <w:qFormat/>
    <w:rsid w:val="00B509F9"/>
    <w:rPr>
      <w:rFonts w:cs="Courier New"/>
    </w:rPr>
  </w:style>
  <w:style w:type="character" w:customStyle="1" w:styleId="ListLabel223">
    <w:name w:val="ListLabel 223"/>
    <w:qFormat/>
    <w:rsid w:val="00B509F9"/>
    <w:rPr>
      <w:rFonts w:cs="Wingdings"/>
    </w:rPr>
  </w:style>
  <w:style w:type="character" w:customStyle="1" w:styleId="ListLabel224">
    <w:name w:val="ListLabel 224"/>
    <w:qFormat/>
    <w:rsid w:val="00B509F9"/>
    <w:rPr>
      <w:rFonts w:cs="Symbol"/>
    </w:rPr>
  </w:style>
  <w:style w:type="character" w:customStyle="1" w:styleId="ListLabel225">
    <w:name w:val="ListLabel 225"/>
    <w:qFormat/>
    <w:rsid w:val="00B509F9"/>
    <w:rPr>
      <w:rFonts w:cs="Courier New"/>
    </w:rPr>
  </w:style>
  <w:style w:type="character" w:customStyle="1" w:styleId="ListLabel226">
    <w:name w:val="ListLabel 226"/>
    <w:qFormat/>
    <w:rsid w:val="00B509F9"/>
    <w:rPr>
      <w:rFonts w:cs="Wingdings"/>
    </w:rPr>
  </w:style>
  <w:style w:type="character" w:customStyle="1" w:styleId="ListLabel227">
    <w:name w:val="ListLabel 227"/>
    <w:qFormat/>
    <w:rsid w:val="00B509F9"/>
    <w:rPr>
      <w:rFonts w:cs="OpenSymbol"/>
    </w:rPr>
  </w:style>
  <w:style w:type="character" w:customStyle="1" w:styleId="ListLabel228">
    <w:name w:val="ListLabel 228"/>
    <w:qFormat/>
    <w:rsid w:val="00B509F9"/>
    <w:rPr>
      <w:rFonts w:cs="OpenSymbol"/>
    </w:rPr>
  </w:style>
  <w:style w:type="character" w:customStyle="1" w:styleId="ListLabel229">
    <w:name w:val="ListLabel 229"/>
    <w:qFormat/>
    <w:rsid w:val="00B509F9"/>
    <w:rPr>
      <w:rFonts w:cs="OpenSymbol"/>
    </w:rPr>
  </w:style>
  <w:style w:type="character" w:customStyle="1" w:styleId="ListLabel230">
    <w:name w:val="ListLabel 230"/>
    <w:qFormat/>
    <w:rsid w:val="00B509F9"/>
    <w:rPr>
      <w:rFonts w:cs="OpenSymbol"/>
    </w:rPr>
  </w:style>
  <w:style w:type="character" w:customStyle="1" w:styleId="ListLabel231">
    <w:name w:val="ListLabel 231"/>
    <w:qFormat/>
    <w:rsid w:val="00B509F9"/>
    <w:rPr>
      <w:rFonts w:cs="OpenSymbol"/>
    </w:rPr>
  </w:style>
  <w:style w:type="character" w:customStyle="1" w:styleId="ListLabel232">
    <w:name w:val="ListLabel 232"/>
    <w:qFormat/>
    <w:rsid w:val="00B509F9"/>
    <w:rPr>
      <w:rFonts w:cs="OpenSymbol"/>
    </w:rPr>
  </w:style>
  <w:style w:type="character" w:customStyle="1" w:styleId="ListLabel233">
    <w:name w:val="ListLabel 233"/>
    <w:qFormat/>
    <w:rsid w:val="00B509F9"/>
    <w:rPr>
      <w:rFonts w:cs="OpenSymbol"/>
    </w:rPr>
  </w:style>
  <w:style w:type="character" w:customStyle="1" w:styleId="ListLabel234">
    <w:name w:val="ListLabel 234"/>
    <w:qFormat/>
    <w:rsid w:val="00B509F9"/>
    <w:rPr>
      <w:rFonts w:cs="OpenSymbol"/>
    </w:rPr>
  </w:style>
  <w:style w:type="character" w:customStyle="1" w:styleId="ListLabel235">
    <w:name w:val="ListLabel 235"/>
    <w:qFormat/>
    <w:rsid w:val="00B509F9"/>
    <w:rPr>
      <w:rFonts w:cs="OpenSymbol"/>
    </w:rPr>
  </w:style>
  <w:style w:type="character" w:customStyle="1" w:styleId="ListLabel236">
    <w:name w:val="ListLabel 236"/>
    <w:qFormat/>
    <w:rsid w:val="00B509F9"/>
    <w:rPr>
      <w:rFonts w:cs="OpenSymbol"/>
    </w:rPr>
  </w:style>
  <w:style w:type="character" w:customStyle="1" w:styleId="ListLabel237">
    <w:name w:val="ListLabel 237"/>
    <w:qFormat/>
    <w:rsid w:val="00B509F9"/>
    <w:rPr>
      <w:rFonts w:cs="OpenSymbol"/>
    </w:rPr>
  </w:style>
  <w:style w:type="character" w:customStyle="1" w:styleId="ListLabel238">
    <w:name w:val="ListLabel 238"/>
    <w:qFormat/>
    <w:rsid w:val="00B509F9"/>
    <w:rPr>
      <w:rFonts w:cs="OpenSymbol"/>
    </w:rPr>
  </w:style>
  <w:style w:type="character" w:customStyle="1" w:styleId="ListLabel239">
    <w:name w:val="ListLabel 239"/>
    <w:qFormat/>
    <w:rsid w:val="00B509F9"/>
    <w:rPr>
      <w:rFonts w:cs="OpenSymbol"/>
    </w:rPr>
  </w:style>
  <w:style w:type="character" w:customStyle="1" w:styleId="ListLabel240">
    <w:name w:val="ListLabel 240"/>
    <w:qFormat/>
    <w:rsid w:val="00B509F9"/>
    <w:rPr>
      <w:rFonts w:cs="OpenSymbol"/>
    </w:rPr>
  </w:style>
  <w:style w:type="character" w:customStyle="1" w:styleId="ListLabel241">
    <w:name w:val="ListLabel 241"/>
    <w:qFormat/>
    <w:rsid w:val="00B509F9"/>
    <w:rPr>
      <w:rFonts w:cs="OpenSymbol"/>
    </w:rPr>
  </w:style>
  <w:style w:type="character" w:customStyle="1" w:styleId="ListLabel242">
    <w:name w:val="ListLabel 242"/>
    <w:qFormat/>
    <w:rsid w:val="00B509F9"/>
    <w:rPr>
      <w:rFonts w:cs="OpenSymbol"/>
    </w:rPr>
  </w:style>
  <w:style w:type="character" w:customStyle="1" w:styleId="ListLabel243">
    <w:name w:val="ListLabel 243"/>
    <w:qFormat/>
    <w:rsid w:val="00B509F9"/>
    <w:rPr>
      <w:rFonts w:cs="OpenSymbol"/>
    </w:rPr>
  </w:style>
  <w:style w:type="character" w:customStyle="1" w:styleId="ListLabel244">
    <w:name w:val="ListLabel 244"/>
    <w:qFormat/>
    <w:rsid w:val="00B509F9"/>
    <w:rPr>
      <w:rFonts w:cs="OpenSymbol"/>
    </w:rPr>
  </w:style>
  <w:style w:type="character" w:customStyle="1" w:styleId="ListLabel245">
    <w:name w:val="ListLabel 245"/>
    <w:qFormat/>
    <w:rsid w:val="00B509F9"/>
    <w:rPr>
      <w:rFonts w:cs="OpenSymbol"/>
    </w:rPr>
  </w:style>
  <w:style w:type="character" w:customStyle="1" w:styleId="ListLabel246">
    <w:name w:val="ListLabel 246"/>
    <w:qFormat/>
    <w:rsid w:val="00B509F9"/>
    <w:rPr>
      <w:rFonts w:cs="OpenSymbol"/>
    </w:rPr>
  </w:style>
  <w:style w:type="character" w:customStyle="1" w:styleId="ListLabel247">
    <w:name w:val="ListLabel 247"/>
    <w:qFormat/>
    <w:rsid w:val="00B509F9"/>
    <w:rPr>
      <w:rFonts w:ascii="Arial" w:hAnsi="Arial" w:cs="OpenSymbol"/>
      <w:sz w:val="24"/>
    </w:rPr>
  </w:style>
  <w:style w:type="character" w:customStyle="1" w:styleId="ListLabel248">
    <w:name w:val="ListLabel 248"/>
    <w:qFormat/>
    <w:rsid w:val="00B509F9"/>
    <w:rPr>
      <w:rFonts w:cs="OpenSymbol"/>
    </w:rPr>
  </w:style>
  <w:style w:type="character" w:customStyle="1" w:styleId="ListLabel249">
    <w:name w:val="ListLabel 249"/>
    <w:qFormat/>
    <w:rsid w:val="00B509F9"/>
    <w:rPr>
      <w:rFonts w:cs="OpenSymbol"/>
    </w:rPr>
  </w:style>
  <w:style w:type="character" w:customStyle="1" w:styleId="ListLabel250">
    <w:name w:val="ListLabel 250"/>
    <w:qFormat/>
    <w:rsid w:val="00B509F9"/>
    <w:rPr>
      <w:rFonts w:cs="OpenSymbol"/>
    </w:rPr>
  </w:style>
  <w:style w:type="character" w:customStyle="1" w:styleId="ListLabel251">
    <w:name w:val="ListLabel 251"/>
    <w:qFormat/>
    <w:rsid w:val="00B509F9"/>
    <w:rPr>
      <w:rFonts w:cs="OpenSymbol"/>
    </w:rPr>
  </w:style>
  <w:style w:type="character" w:customStyle="1" w:styleId="ListLabel252">
    <w:name w:val="ListLabel 252"/>
    <w:qFormat/>
    <w:rsid w:val="00B509F9"/>
    <w:rPr>
      <w:rFonts w:cs="OpenSymbol"/>
    </w:rPr>
  </w:style>
  <w:style w:type="character" w:customStyle="1" w:styleId="ListLabel253">
    <w:name w:val="ListLabel 253"/>
    <w:qFormat/>
    <w:rsid w:val="00B509F9"/>
    <w:rPr>
      <w:rFonts w:cs="OpenSymbol"/>
    </w:rPr>
  </w:style>
  <w:style w:type="character" w:customStyle="1" w:styleId="ListLabel254">
    <w:name w:val="ListLabel 254"/>
    <w:qFormat/>
    <w:rsid w:val="00B509F9"/>
    <w:rPr>
      <w:rFonts w:cs="OpenSymbol"/>
    </w:rPr>
  </w:style>
  <w:style w:type="character" w:customStyle="1" w:styleId="ListLabel255">
    <w:name w:val="ListLabel 255"/>
    <w:qFormat/>
    <w:rsid w:val="00B509F9"/>
    <w:rPr>
      <w:rFonts w:cs="OpenSymbol"/>
    </w:rPr>
  </w:style>
  <w:style w:type="character" w:customStyle="1" w:styleId="ListLabel256">
    <w:name w:val="ListLabel 256"/>
    <w:qFormat/>
    <w:rsid w:val="00B509F9"/>
    <w:rPr>
      <w:rFonts w:ascii="Arial" w:hAnsi="Arial" w:cs="OpenSymbol"/>
      <w:sz w:val="24"/>
    </w:rPr>
  </w:style>
  <w:style w:type="character" w:customStyle="1" w:styleId="ListLabel257">
    <w:name w:val="ListLabel 257"/>
    <w:qFormat/>
    <w:rsid w:val="00B509F9"/>
    <w:rPr>
      <w:rFonts w:cs="OpenSymbol"/>
    </w:rPr>
  </w:style>
  <w:style w:type="character" w:customStyle="1" w:styleId="ListLabel258">
    <w:name w:val="ListLabel 258"/>
    <w:qFormat/>
    <w:rsid w:val="00B509F9"/>
    <w:rPr>
      <w:rFonts w:cs="OpenSymbol"/>
    </w:rPr>
  </w:style>
  <w:style w:type="character" w:customStyle="1" w:styleId="ListLabel259">
    <w:name w:val="ListLabel 259"/>
    <w:qFormat/>
    <w:rsid w:val="00B509F9"/>
    <w:rPr>
      <w:rFonts w:cs="OpenSymbol"/>
    </w:rPr>
  </w:style>
  <w:style w:type="character" w:customStyle="1" w:styleId="ListLabel260">
    <w:name w:val="ListLabel 260"/>
    <w:qFormat/>
    <w:rsid w:val="00B509F9"/>
    <w:rPr>
      <w:rFonts w:cs="OpenSymbol"/>
    </w:rPr>
  </w:style>
  <w:style w:type="character" w:customStyle="1" w:styleId="ListLabel261">
    <w:name w:val="ListLabel 261"/>
    <w:qFormat/>
    <w:rsid w:val="00B509F9"/>
    <w:rPr>
      <w:rFonts w:cs="OpenSymbol"/>
    </w:rPr>
  </w:style>
  <w:style w:type="character" w:customStyle="1" w:styleId="ListLabel262">
    <w:name w:val="ListLabel 262"/>
    <w:qFormat/>
    <w:rsid w:val="00B509F9"/>
    <w:rPr>
      <w:rFonts w:cs="OpenSymbol"/>
    </w:rPr>
  </w:style>
  <w:style w:type="character" w:customStyle="1" w:styleId="ListLabel263">
    <w:name w:val="ListLabel 263"/>
    <w:qFormat/>
    <w:rsid w:val="00B509F9"/>
    <w:rPr>
      <w:rFonts w:cs="OpenSymbol"/>
    </w:rPr>
  </w:style>
  <w:style w:type="character" w:customStyle="1" w:styleId="ListLabel264">
    <w:name w:val="ListLabel 264"/>
    <w:qFormat/>
    <w:rsid w:val="00B509F9"/>
    <w:rPr>
      <w:rFonts w:cs="OpenSymbol"/>
    </w:rPr>
  </w:style>
  <w:style w:type="character" w:customStyle="1" w:styleId="ListLabel265">
    <w:name w:val="ListLabel 265"/>
    <w:qFormat/>
    <w:rsid w:val="00B509F9"/>
    <w:rPr>
      <w:rFonts w:ascii="Arial" w:hAnsi="Arial" w:cs="Symbol"/>
      <w:sz w:val="24"/>
    </w:rPr>
  </w:style>
  <w:style w:type="character" w:customStyle="1" w:styleId="ListLabel266">
    <w:name w:val="ListLabel 266"/>
    <w:qFormat/>
    <w:rsid w:val="00B509F9"/>
    <w:rPr>
      <w:rFonts w:cs="Courier New"/>
      <w:sz w:val="20"/>
    </w:rPr>
  </w:style>
  <w:style w:type="character" w:customStyle="1" w:styleId="ListLabel267">
    <w:name w:val="ListLabel 267"/>
    <w:qFormat/>
    <w:rsid w:val="00B509F9"/>
    <w:rPr>
      <w:rFonts w:cs="Wingdings"/>
      <w:sz w:val="20"/>
    </w:rPr>
  </w:style>
  <w:style w:type="character" w:customStyle="1" w:styleId="ListLabel268">
    <w:name w:val="ListLabel 268"/>
    <w:qFormat/>
    <w:rsid w:val="00B509F9"/>
    <w:rPr>
      <w:rFonts w:cs="Wingdings"/>
      <w:sz w:val="20"/>
    </w:rPr>
  </w:style>
  <w:style w:type="character" w:customStyle="1" w:styleId="ListLabel269">
    <w:name w:val="ListLabel 269"/>
    <w:qFormat/>
    <w:rsid w:val="00B509F9"/>
    <w:rPr>
      <w:rFonts w:cs="Wingdings"/>
      <w:sz w:val="20"/>
    </w:rPr>
  </w:style>
  <w:style w:type="character" w:customStyle="1" w:styleId="ListLabel270">
    <w:name w:val="ListLabel 270"/>
    <w:qFormat/>
    <w:rsid w:val="00B509F9"/>
    <w:rPr>
      <w:rFonts w:cs="Wingdings"/>
      <w:sz w:val="20"/>
    </w:rPr>
  </w:style>
  <w:style w:type="character" w:customStyle="1" w:styleId="ListLabel271">
    <w:name w:val="ListLabel 271"/>
    <w:qFormat/>
    <w:rsid w:val="00B509F9"/>
    <w:rPr>
      <w:rFonts w:cs="Wingdings"/>
      <w:sz w:val="20"/>
    </w:rPr>
  </w:style>
  <w:style w:type="character" w:customStyle="1" w:styleId="ListLabel272">
    <w:name w:val="ListLabel 272"/>
    <w:qFormat/>
    <w:rsid w:val="00B509F9"/>
    <w:rPr>
      <w:rFonts w:cs="Wingdings"/>
      <w:sz w:val="20"/>
    </w:rPr>
  </w:style>
  <w:style w:type="character" w:customStyle="1" w:styleId="ListLabel273">
    <w:name w:val="ListLabel 273"/>
    <w:qFormat/>
    <w:rsid w:val="00B509F9"/>
    <w:rPr>
      <w:rFonts w:cs="Wingdings"/>
      <w:sz w:val="20"/>
    </w:rPr>
  </w:style>
  <w:style w:type="character" w:customStyle="1" w:styleId="ListLabel274">
    <w:name w:val="ListLabel 274"/>
    <w:qFormat/>
    <w:rsid w:val="00B509F9"/>
    <w:rPr>
      <w:rFonts w:ascii="Arial" w:hAnsi="Arial" w:cs="Symbol"/>
      <w:sz w:val="24"/>
    </w:rPr>
  </w:style>
  <w:style w:type="character" w:customStyle="1" w:styleId="ListLabel275">
    <w:name w:val="ListLabel 275"/>
    <w:qFormat/>
    <w:rsid w:val="00B509F9"/>
    <w:rPr>
      <w:rFonts w:cs="Courier New"/>
      <w:sz w:val="20"/>
    </w:rPr>
  </w:style>
  <w:style w:type="character" w:customStyle="1" w:styleId="ListLabel276">
    <w:name w:val="ListLabel 276"/>
    <w:qFormat/>
    <w:rsid w:val="00B509F9"/>
    <w:rPr>
      <w:rFonts w:cs="Wingdings"/>
      <w:sz w:val="20"/>
    </w:rPr>
  </w:style>
  <w:style w:type="character" w:customStyle="1" w:styleId="ListLabel277">
    <w:name w:val="ListLabel 277"/>
    <w:qFormat/>
    <w:rsid w:val="00B509F9"/>
    <w:rPr>
      <w:rFonts w:cs="Wingdings"/>
      <w:sz w:val="20"/>
    </w:rPr>
  </w:style>
  <w:style w:type="character" w:customStyle="1" w:styleId="ListLabel278">
    <w:name w:val="ListLabel 278"/>
    <w:qFormat/>
    <w:rsid w:val="00B509F9"/>
    <w:rPr>
      <w:rFonts w:cs="Wingdings"/>
      <w:sz w:val="20"/>
    </w:rPr>
  </w:style>
  <w:style w:type="character" w:customStyle="1" w:styleId="ListLabel279">
    <w:name w:val="ListLabel 279"/>
    <w:qFormat/>
    <w:rsid w:val="00B509F9"/>
    <w:rPr>
      <w:rFonts w:cs="Wingdings"/>
      <w:sz w:val="20"/>
    </w:rPr>
  </w:style>
  <w:style w:type="character" w:customStyle="1" w:styleId="ListLabel280">
    <w:name w:val="ListLabel 280"/>
    <w:qFormat/>
    <w:rsid w:val="00B509F9"/>
    <w:rPr>
      <w:rFonts w:cs="Wingdings"/>
      <w:sz w:val="20"/>
    </w:rPr>
  </w:style>
  <w:style w:type="character" w:customStyle="1" w:styleId="ListLabel281">
    <w:name w:val="ListLabel 281"/>
    <w:qFormat/>
    <w:rsid w:val="00B509F9"/>
    <w:rPr>
      <w:rFonts w:cs="Wingdings"/>
      <w:sz w:val="20"/>
    </w:rPr>
  </w:style>
  <w:style w:type="character" w:customStyle="1" w:styleId="ListLabel282">
    <w:name w:val="ListLabel 282"/>
    <w:qFormat/>
    <w:rsid w:val="00B509F9"/>
    <w:rPr>
      <w:rFonts w:cs="Wingdings"/>
      <w:sz w:val="20"/>
    </w:rPr>
  </w:style>
  <w:style w:type="character" w:customStyle="1" w:styleId="ListLabel283">
    <w:name w:val="ListLabel 283"/>
    <w:qFormat/>
    <w:rsid w:val="00B509F9"/>
    <w:rPr>
      <w:rFonts w:ascii="Arial" w:hAnsi="Arial" w:cs="Symbol"/>
      <w:sz w:val="24"/>
    </w:rPr>
  </w:style>
  <w:style w:type="character" w:customStyle="1" w:styleId="ListLabel284">
    <w:name w:val="ListLabel 284"/>
    <w:qFormat/>
    <w:rsid w:val="00B509F9"/>
    <w:rPr>
      <w:rFonts w:cs="Courier New"/>
      <w:sz w:val="20"/>
    </w:rPr>
  </w:style>
  <w:style w:type="character" w:customStyle="1" w:styleId="ListLabel285">
    <w:name w:val="ListLabel 285"/>
    <w:qFormat/>
    <w:rsid w:val="00B509F9"/>
    <w:rPr>
      <w:rFonts w:cs="Wingdings"/>
      <w:sz w:val="20"/>
    </w:rPr>
  </w:style>
  <w:style w:type="character" w:customStyle="1" w:styleId="ListLabel286">
    <w:name w:val="ListLabel 286"/>
    <w:qFormat/>
    <w:rsid w:val="00B509F9"/>
    <w:rPr>
      <w:rFonts w:cs="Wingdings"/>
      <w:sz w:val="20"/>
    </w:rPr>
  </w:style>
  <w:style w:type="character" w:customStyle="1" w:styleId="ListLabel287">
    <w:name w:val="ListLabel 287"/>
    <w:qFormat/>
    <w:rsid w:val="00B509F9"/>
    <w:rPr>
      <w:rFonts w:cs="Wingdings"/>
      <w:sz w:val="20"/>
    </w:rPr>
  </w:style>
  <w:style w:type="character" w:customStyle="1" w:styleId="ListLabel288">
    <w:name w:val="ListLabel 288"/>
    <w:qFormat/>
    <w:rsid w:val="00B509F9"/>
    <w:rPr>
      <w:rFonts w:cs="Wingdings"/>
      <w:sz w:val="20"/>
    </w:rPr>
  </w:style>
  <w:style w:type="character" w:customStyle="1" w:styleId="ListLabel289">
    <w:name w:val="ListLabel 289"/>
    <w:qFormat/>
    <w:rsid w:val="00B509F9"/>
    <w:rPr>
      <w:rFonts w:cs="Wingdings"/>
      <w:sz w:val="20"/>
    </w:rPr>
  </w:style>
  <w:style w:type="character" w:customStyle="1" w:styleId="ListLabel290">
    <w:name w:val="ListLabel 290"/>
    <w:qFormat/>
    <w:rsid w:val="00B509F9"/>
    <w:rPr>
      <w:rFonts w:cs="Wingdings"/>
      <w:sz w:val="20"/>
    </w:rPr>
  </w:style>
  <w:style w:type="character" w:customStyle="1" w:styleId="ListLabel291">
    <w:name w:val="ListLabel 291"/>
    <w:qFormat/>
    <w:rsid w:val="00B509F9"/>
    <w:rPr>
      <w:rFonts w:cs="Wingdings"/>
      <w:sz w:val="20"/>
    </w:rPr>
  </w:style>
  <w:style w:type="character" w:customStyle="1" w:styleId="ListLabel292">
    <w:name w:val="ListLabel 292"/>
    <w:qFormat/>
    <w:rsid w:val="00B509F9"/>
    <w:rPr>
      <w:rFonts w:cs="Courier New"/>
    </w:rPr>
  </w:style>
  <w:style w:type="character" w:customStyle="1" w:styleId="ListLabel293">
    <w:name w:val="ListLabel 293"/>
    <w:qFormat/>
    <w:rsid w:val="00B509F9"/>
    <w:rPr>
      <w:rFonts w:cs="Courier New"/>
    </w:rPr>
  </w:style>
  <w:style w:type="character" w:customStyle="1" w:styleId="ListLabel294">
    <w:name w:val="ListLabel 294"/>
    <w:qFormat/>
    <w:rsid w:val="00B509F9"/>
    <w:rPr>
      <w:rFonts w:cs="Courier New"/>
    </w:rPr>
  </w:style>
  <w:style w:type="character" w:customStyle="1" w:styleId="ListLabel295">
    <w:name w:val="ListLabel 295"/>
    <w:qFormat/>
    <w:rsid w:val="00B509F9"/>
    <w:rPr>
      <w:rFonts w:cs="Courier New"/>
    </w:rPr>
  </w:style>
  <w:style w:type="character" w:customStyle="1" w:styleId="ListLabel296">
    <w:name w:val="ListLabel 296"/>
    <w:qFormat/>
    <w:rsid w:val="00B509F9"/>
    <w:rPr>
      <w:rFonts w:cs="Courier New"/>
    </w:rPr>
  </w:style>
  <w:style w:type="character" w:customStyle="1" w:styleId="ListLabel297">
    <w:name w:val="ListLabel 297"/>
    <w:qFormat/>
    <w:rsid w:val="00B509F9"/>
    <w:rPr>
      <w:rFonts w:cs="Courier New"/>
    </w:rPr>
  </w:style>
  <w:style w:type="character" w:customStyle="1" w:styleId="ListLabel298">
    <w:name w:val="ListLabel 298"/>
    <w:qFormat/>
    <w:rsid w:val="00B509F9"/>
    <w:rPr>
      <w:rFonts w:ascii="Arial" w:hAnsi="Arial" w:cs="Symbol"/>
      <w:sz w:val="24"/>
      <w:lang w:val="fr-FR"/>
    </w:rPr>
  </w:style>
  <w:style w:type="character" w:customStyle="1" w:styleId="ListLabel299">
    <w:name w:val="ListLabel 299"/>
    <w:qFormat/>
    <w:rsid w:val="00B509F9"/>
    <w:rPr>
      <w:rFonts w:cs="Courier New"/>
      <w:sz w:val="20"/>
    </w:rPr>
  </w:style>
  <w:style w:type="character" w:customStyle="1" w:styleId="ListLabel300">
    <w:name w:val="ListLabel 300"/>
    <w:qFormat/>
    <w:rsid w:val="00B509F9"/>
    <w:rPr>
      <w:rFonts w:cs="Wingdings"/>
      <w:sz w:val="20"/>
    </w:rPr>
  </w:style>
  <w:style w:type="character" w:customStyle="1" w:styleId="ListLabel301">
    <w:name w:val="ListLabel 301"/>
    <w:qFormat/>
    <w:rsid w:val="00B509F9"/>
    <w:rPr>
      <w:rFonts w:cs="Wingdings"/>
      <w:sz w:val="20"/>
    </w:rPr>
  </w:style>
  <w:style w:type="character" w:customStyle="1" w:styleId="ListLabel302">
    <w:name w:val="ListLabel 302"/>
    <w:qFormat/>
    <w:rsid w:val="00B509F9"/>
    <w:rPr>
      <w:rFonts w:cs="Wingdings"/>
      <w:sz w:val="20"/>
    </w:rPr>
  </w:style>
  <w:style w:type="character" w:customStyle="1" w:styleId="ListLabel303">
    <w:name w:val="ListLabel 303"/>
    <w:qFormat/>
    <w:rsid w:val="00B509F9"/>
    <w:rPr>
      <w:rFonts w:cs="Wingdings"/>
      <w:sz w:val="20"/>
    </w:rPr>
  </w:style>
  <w:style w:type="character" w:customStyle="1" w:styleId="ListLabel304">
    <w:name w:val="ListLabel 304"/>
    <w:qFormat/>
    <w:rsid w:val="00B509F9"/>
    <w:rPr>
      <w:rFonts w:cs="Wingdings"/>
      <w:sz w:val="20"/>
    </w:rPr>
  </w:style>
  <w:style w:type="character" w:customStyle="1" w:styleId="ListLabel305">
    <w:name w:val="ListLabel 305"/>
    <w:qFormat/>
    <w:rsid w:val="00B509F9"/>
    <w:rPr>
      <w:rFonts w:cs="Wingdings"/>
      <w:sz w:val="20"/>
    </w:rPr>
  </w:style>
  <w:style w:type="character" w:customStyle="1" w:styleId="ListLabel306">
    <w:name w:val="ListLabel 306"/>
    <w:qFormat/>
    <w:rsid w:val="00B509F9"/>
    <w:rPr>
      <w:rFonts w:cs="Wingdings"/>
      <w:sz w:val="20"/>
    </w:rPr>
  </w:style>
  <w:style w:type="character" w:customStyle="1" w:styleId="ListLabel307">
    <w:name w:val="ListLabel 307"/>
    <w:qFormat/>
    <w:rsid w:val="00B509F9"/>
    <w:rPr>
      <w:rFonts w:ascii="Arial" w:hAnsi="Arial" w:cs="Symbol"/>
      <w:sz w:val="24"/>
    </w:rPr>
  </w:style>
  <w:style w:type="character" w:customStyle="1" w:styleId="ListLabel308">
    <w:name w:val="ListLabel 308"/>
    <w:qFormat/>
    <w:rsid w:val="00B509F9"/>
    <w:rPr>
      <w:rFonts w:cs="Courier New"/>
      <w:sz w:val="20"/>
    </w:rPr>
  </w:style>
  <w:style w:type="character" w:customStyle="1" w:styleId="ListLabel309">
    <w:name w:val="ListLabel 309"/>
    <w:qFormat/>
    <w:rsid w:val="00B509F9"/>
    <w:rPr>
      <w:rFonts w:cs="Wingdings"/>
      <w:sz w:val="20"/>
    </w:rPr>
  </w:style>
  <w:style w:type="character" w:customStyle="1" w:styleId="ListLabel310">
    <w:name w:val="ListLabel 310"/>
    <w:qFormat/>
    <w:rsid w:val="00B509F9"/>
    <w:rPr>
      <w:rFonts w:cs="Wingdings"/>
      <w:sz w:val="20"/>
    </w:rPr>
  </w:style>
  <w:style w:type="character" w:customStyle="1" w:styleId="ListLabel311">
    <w:name w:val="ListLabel 311"/>
    <w:qFormat/>
    <w:rsid w:val="00B509F9"/>
    <w:rPr>
      <w:rFonts w:cs="Wingdings"/>
      <w:sz w:val="20"/>
    </w:rPr>
  </w:style>
  <w:style w:type="character" w:customStyle="1" w:styleId="ListLabel312">
    <w:name w:val="ListLabel 312"/>
    <w:qFormat/>
    <w:rsid w:val="00B509F9"/>
    <w:rPr>
      <w:rFonts w:cs="Wingdings"/>
      <w:sz w:val="20"/>
    </w:rPr>
  </w:style>
  <w:style w:type="character" w:customStyle="1" w:styleId="ListLabel313">
    <w:name w:val="ListLabel 313"/>
    <w:qFormat/>
    <w:rsid w:val="00B509F9"/>
    <w:rPr>
      <w:rFonts w:cs="Wingdings"/>
      <w:sz w:val="20"/>
    </w:rPr>
  </w:style>
  <w:style w:type="character" w:customStyle="1" w:styleId="ListLabel314">
    <w:name w:val="ListLabel 314"/>
    <w:qFormat/>
    <w:rsid w:val="00B509F9"/>
    <w:rPr>
      <w:rFonts w:cs="Wingdings"/>
      <w:sz w:val="20"/>
    </w:rPr>
  </w:style>
  <w:style w:type="character" w:customStyle="1" w:styleId="ListLabel315">
    <w:name w:val="ListLabel 315"/>
    <w:qFormat/>
    <w:rsid w:val="00B509F9"/>
    <w:rPr>
      <w:rFonts w:cs="Wingdings"/>
      <w:sz w:val="20"/>
    </w:rPr>
  </w:style>
  <w:style w:type="character" w:customStyle="1" w:styleId="ListLabel316">
    <w:name w:val="ListLabel 316"/>
    <w:qFormat/>
    <w:rsid w:val="00B509F9"/>
    <w:rPr>
      <w:rFonts w:ascii="Arial" w:eastAsia="Calibri" w:hAnsi="Arial" w:cs="Arial"/>
    </w:rPr>
  </w:style>
  <w:style w:type="character" w:customStyle="1" w:styleId="ListLabel317">
    <w:name w:val="ListLabel 317"/>
    <w:qFormat/>
    <w:rsid w:val="00B509F9"/>
    <w:rPr>
      <w:rFonts w:cs="Courier New"/>
    </w:rPr>
  </w:style>
  <w:style w:type="character" w:customStyle="1" w:styleId="ListLabel318">
    <w:name w:val="ListLabel 318"/>
    <w:qFormat/>
    <w:rsid w:val="00B509F9"/>
    <w:rPr>
      <w:rFonts w:cs="Courier New"/>
    </w:rPr>
  </w:style>
  <w:style w:type="character" w:customStyle="1" w:styleId="ListLabel319">
    <w:name w:val="ListLabel 319"/>
    <w:qFormat/>
    <w:rsid w:val="00B509F9"/>
    <w:rPr>
      <w:rFonts w:cs="Courier New"/>
    </w:rPr>
  </w:style>
  <w:style w:type="character" w:customStyle="1" w:styleId="ListLabel320">
    <w:name w:val="ListLabel 320"/>
    <w:qFormat/>
    <w:rsid w:val="00B509F9"/>
    <w:rPr>
      <w:rFonts w:ascii="Arial" w:hAnsi="Arial" w:cs="Symbol"/>
      <w:sz w:val="24"/>
      <w:lang w:val="fr-FR"/>
    </w:rPr>
  </w:style>
  <w:style w:type="character" w:customStyle="1" w:styleId="ListLabel321">
    <w:name w:val="ListLabel 321"/>
    <w:qFormat/>
    <w:rsid w:val="00B509F9"/>
    <w:rPr>
      <w:rFonts w:cs="Courier New"/>
      <w:sz w:val="20"/>
    </w:rPr>
  </w:style>
  <w:style w:type="character" w:customStyle="1" w:styleId="ListLabel322">
    <w:name w:val="ListLabel 322"/>
    <w:qFormat/>
    <w:rsid w:val="00B509F9"/>
    <w:rPr>
      <w:rFonts w:cs="Wingdings"/>
      <w:sz w:val="20"/>
    </w:rPr>
  </w:style>
  <w:style w:type="character" w:customStyle="1" w:styleId="ListLabel323">
    <w:name w:val="ListLabel 323"/>
    <w:qFormat/>
    <w:rsid w:val="00B509F9"/>
    <w:rPr>
      <w:rFonts w:cs="Wingdings"/>
      <w:sz w:val="20"/>
    </w:rPr>
  </w:style>
  <w:style w:type="character" w:customStyle="1" w:styleId="ListLabel324">
    <w:name w:val="ListLabel 324"/>
    <w:qFormat/>
    <w:rsid w:val="00B509F9"/>
    <w:rPr>
      <w:rFonts w:cs="Wingdings"/>
      <w:sz w:val="20"/>
    </w:rPr>
  </w:style>
  <w:style w:type="character" w:customStyle="1" w:styleId="ListLabel325">
    <w:name w:val="ListLabel 325"/>
    <w:qFormat/>
    <w:rsid w:val="00B509F9"/>
    <w:rPr>
      <w:rFonts w:cs="Wingdings"/>
      <w:sz w:val="20"/>
    </w:rPr>
  </w:style>
  <w:style w:type="character" w:customStyle="1" w:styleId="ListLabel326">
    <w:name w:val="ListLabel 326"/>
    <w:qFormat/>
    <w:rsid w:val="00B509F9"/>
    <w:rPr>
      <w:rFonts w:cs="Wingdings"/>
      <w:sz w:val="20"/>
    </w:rPr>
  </w:style>
  <w:style w:type="character" w:customStyle="1" w:styleId="ListLabel327">
    <w:name w:val="ListLabel 327"/>
    <w:qFormat/>
    <w:rsid w:val="00B509F9"/>
    <w:rPr>
      <w:rFonts w:cs="Wingdings"/>
      <w:sz w:val="20"/>
    </w:rPr>
  </w:style>
  <w:style w:type="character" w:customStyle="1" w:styleId="ListLabel328">
    <w:name w:val="ListLabel 328"/>
    <w:qFormat/>
    <w:rsid w:val="00B509F9"/>
    <w:rPr>
      <w:rFonts w:cs="Wingdings"/>
      <w:sz w:val="20"/>
    </w:rPr>
  </w:style>
  <w:style w:type="character" w:customStyle="1" w:styleId="ListLabel329">
    <w:name w:val="ListLabel 329"/>
    <w:qFormat/>
    <w:rsid w:val="00B509F9"/>
    <w:rPr>
      <w:rFonts w:ascii="Arial" w:hAnsi="Arial" w:cs="Symbol"/>
      <w:sz w:val="24"/>
    </w:rPr>
  </w:style>
  <w:style w:type="character" w:customStyle="1" w:styleId="ListLabel330">
    <w:name w:val="ListLabel 330"/>
    <w:qFormat/>
    <w:rsid w:val="00B509F9"/>
    <w:rPr>
      <w:rFonts w:cs="Courier New"/>
      <w:sz w:val="20"/>
    </w:rPr>
  </w:style>
  <w:style w:type="character" w:customStyle="1" w:styleId="ListLabel331">
    <w:name w:val="ListLabel 331"/>
    <w:qFormat/>
    <w:rsid w:val="00B509F9"/>
    <w:rPr>
      <w:rFonts w:cs="Wingdings"/>
      <w:sz w:val="20"/>
    </w:rPr>
  </w:style>
  <w:style w:type="character" w:customStyle="1" w:styleId="ListLabel332">
    <w:name w:val="ListLabel 332"/>
    <w:qFormat/>
    <w:rsid w:val="00B509F9"/>
    <w:rPr>
      <w:rFonts w:cs="Wingdings"/>
      <w:sz w:val="20"/>
    </w:rPr>
  </w:style>
  <w:style w:type="character" w:customStyle="1" w:styleId="ListLabel333">
    <w:name w:val="ListLabel 333"/>
    <w:qFormat/>
    <w:rsid w:val="00B509F9"/>
    <w:rPr>
      <w:rFonts w:cs="Wingdings"/>
      <w:sz w:val="20"/>
    </w:rPr>
  </w:style>
  <w:style w:type="character" w:customStyle="1" w:styleId="ListLabel334">
    <w:name w:val="ListLabel 334"/>
    <w:qFormat/>
    <w:rsid w:val="00B509F9"/>
    <w:rPr>
      <w:rFonts w:cs="Wingdings"/>
      <w:sz w:val="20"/>
    </w:rPr>
  </w:style>
  <w:style w:type="character" w:customStyle="1" w:styleId="ListLabel335">
    <w:name w:val="ListLabel 335"/>
    <w:qFormat/>
    <w:rsid w:val="00B509F9"/>
    <w:rPr>
      <w:rFonts w:cs="Wingdings"/>
      <w:sz w:val="20"/>
    </w:rPr>
  </w:style>
  <w:style w:type="character" w:customStyle="1" w:styleId="ListLabel336">
    <w:name w:val="ListLabel 336"/>
    <w:qFormat/>
    <w:rsid w:val="00B509F9"/>
    <w:rPr>
      <w:rFonts w:cs="Wingdings"/>
      <w:sz w:val="20"/>
    </w:rPr>
  </w:style>
  <w:style w:type="character" w:customStyle="1" w:styleId="ListLabel337">
    <w:name w:val="ListLabel 337"/>
    <w:qFormat/>
    <w:rsid w:val="00B509F9"/>
    <w:rPr>
      <w:rFonts w:cs="Wingdings"/>
      <w:sz w:val="20"/>
    </w:rPr>
  </w:style>
  <w:style w:type="character" w:customStyle="1" w:styleId="ListLabel338">
    <w:name w:val="ListLabel 338"/>
    <w:qFormat/>
    <w:rsid w:val="00B509F9"/>
    <w:rPr>
      <w:rFonts w:cs="Courier New"/>
    </w:rPr>
  </w:style>
  <w:style w:type="character" w:customStyle="1" w:styleId="ListLabel339">
    <w:name w:val="ListLabel 339"/>
    <w:qFormat/>
    <w:rsid w:val="00B509F9"/>
    <w:rPr>
      <w:rFonts w:cs="Courier New"/>
    </w:rPr>
  </w:style>
  <w:style w:type="character" w:customStyle="1" w:styleId="ListLabel340">
    <w:name w:val="ListLabel 340"/>
    <w:qFormat/>
    <w:rsid w:val="00B509F9"/>
    <w:rPr>
      <w:rFonts w:cs="Courier New"/>
    </w:rPr>
  </w:style>
  <w:style w:type="character" w:customStyle="1" w:styleId="ListLabel341">
    <w:name w:val="ListLabel 341"/>
    <w:qFormat/>
    <w:rsid w:val="00B509F9"/>
    <w:rPr>
      <w:rFonts w:ascii="Arial" w:hAnsi="Arial" w:cs="Symbol"/>
      <w:sz w:val="24"/>
    </w:rPr>
  </w:style>
  <w:style w:type="character" w:customStyle="1" w:styleId="ListLabel342">
    <w:name w:val="ListLabel 342"/>
    <w:qFormat/>
    <w:rsid w:val="00B509F9"/>
    <w:rPr>
      <w:rFonts w:cs="Courier New"/>
      <w:sz w:val="20"/>
    </w:rPr>
  </w:style>
  <w:style w:type="character" w:customStyle="1" w:styleId="ListLabel343">
    <w:name w:val="ListLabel 343"/>
    <w:qFormat/>
    <w:rsid w:val="00B509F9"/>
    <w:rPr>
      <w:rFonts w:cs="Wingdings"/>
      <w:sz w:val="20"/>
    </w:rPr>
  </w:style>
  <w:style w:type="character" w:customStyle="1" w:styleId="ListLabel344">
    <w:name w:val="ListLabel 344"/>
    <w:qFormat/>
    <w:rsid w:val="00B509F9"/>
    <w:rPr>
      <w:rFonts w:cs="Wingdings"/>
      <w:sz w:val="20"/>
    </w:rPr>
  </w:style>
  <w:style w:type="character" w:customStyle="1" w:styleId="ListLabel345">
    <w:name w:val="ListLabel 345"/>
    <w:qFormat/>
    <w:rsid w:val="00B509F9"/>
    <w:rPr>
      <w:rFonts w:cs="Wingdings"/>
      <w:sz w:val="20"/>
    </w:rPr>
  </w:style>
  <w:style w:type="character" w:customStyle="1" w:styleId="ListLabel346">
    <w:name w:val="ListLabel 346"/>
    <w:qFormat/>
    <w:rsid w:val="00B509F9"/>
    <w:rPr>
      <w:rFonts w:cs="Wingdings"/>
      <w:sz w:val="20"/>
    </w:rPr>
  </w:style>
  <w:style w:type="character" w:customStyle="1" w:styleId="ListLabel347">
    <w:name w:val="ListLabel 347"/>
    <w:qFormat/>
    <w:rsid w:val="00B509F9"/>
    <w:rPr>
      <w:rFonts w:cs="Wingdings"/>
      <w:sz w:val="20"/>
    </w:rPr>
  </w:style>
  <w:style w:type="character" w:customStyle="1" w:styleId="ListLabel348">
    <w:name w:val="ListLabel 348"/>
    <w:qFormat/>
    <w:rsid w:val="00B509F9"/>
    <w:rPr>
      <w:rFonts w:cs="Wingdings"/>
      <w:sz w:val="20"/>
    </w:rPr>
  </w:style>
  <w:style w:type="character" w:customStyle="1" w:styleId="ListLabel349">
    <w:name w:val="ListLabel 349"/>
    <w:qFormat/>
    <w:rsid w:val="00B509F9"/>
    <w:rPr>
      <w:rFonts w:cs="Wingdings"/>
      <w:sz w:val="20"/>
    </w:rPr>
  </w:style>
  <w:style w:type="character" w:customStyle="1" w:styleId="ListLabel350">
    <w:name w:val="ListLabel 350"/>
    <w:qFormat/>
    <w:rsid w:val="00B509F9"/>
    <w:rPr>
      <w:rFonts w:ascii="Arial" w:hAnsi="Arial" w:cs="OpenSymbol"/>
      <w:sz w:val="24"/>
    </w:rPr>
  </w:style>
  <w:style w:type="character" w:customStyle="1" w:styleId="ListLabel351">
    <w:name w:val="ListLabel 351"/>
    <w:qFormat/>
    <w:rsid w:val="00B509F9"/>
    <w:rPr>
      <w:rFonts w:cs="OpenSymbol"/>
    </w:rPr>
  </w:style>
  <w:style w:type="character" w:customStyle="1" w:styleId="ListLabel352">
    <w:name w:val="ListLabel 352"/>
    <w:qFormat/>
    <w:rsid w:val="00B509F9"/>
    <w:rPr>
      <w:rFonts w:cs="OpenSymbol"/>
    </w:rPr>
  </w:style>
  <w:style w:type="character" w:customStyle="1" w:styleId="ListLabel353">
    <w:name w:val="ListLabel 353"/>
    <w:qFormat/>
    <w:rsid w:val="00B509F9"/>
    <w:rPr>
      <w:rFonts w:cs="OpenSymbol"/>
    </w:rPr>
  </w:style>
  <w:style w:type="character" w:customStyle="1" w:styleId="ListLabel354">
    <w:name w:val="ListLabel 354"/>
    <w:qFormat/>
    <w:rsid w:val="00B509F9"/>
    <w:rPr>
      <w:rFonts w:cs="OpenSymbol"/>
    </w:rPr>
  </w:style>
  <w:style w:type="character" w:customStyle="1" w:styleId="ListLabel355">
    <w:name w:val="ListLabel 355"/>
    <w:qFormat/>
    <w:rsid w:val="00B509F9"/>
    <w:rPr>
      <w:rFonts w:cs="OpenSymbol"/>
    </w:rPr>
  </w:style>
  <w:style w:type="character" w:customStyle="1" w:styleId="ListLabel356">
    <w:name w:val="ListLabel 356"/>
    <w:qFormat/>
    <w:rsid w:val="00B509F9"/>
    <w:rPr>
      <w:rFonts w:cs="OpenSymbol"/>
    </w:rPr>
  </w:style>
  <w:style w:type="character" w:customStyle="1" w:styleId="ListLabel357">
    <w:name w:val="ListLabel 357"/>
    <w:qFormat/>
    <w:rsid w:val="00B509F9"/>
    <w:rPr>
      <w:rFonts w:cs="OpenSymbol"/>
    </w:rPr>
  </w:style>
  <w:style w:type="character" w:customStyle="1" w:styleId="ListLabel358">
    <w:name w:val="ListLabel 358"/>
    <w:qFormat/>
    <w:rsid w:val="00B509F9"/>
    <w:rPr>
      <w:rFonts w:cs="OpenSymbol"/>
    </w:rPr>
  </w:style>
  <w:style w:type="character" w:customStyle="1" w:styleId="ListLabel359">
    <w:name w:val="ListLabel 359"/>
    <w:qFormat/>
    <w:rsid w:val="00B509F9"/>
    <w:rPr>
      <w:rFonts w:ascii="Arial" w:hAnsi="Arial" w:cs="Symbol"/>
      <w:sz w:val="24"/>
    </w:rPr>
  </w:style>
  <w:style w:type="character" w:customStyle="1" w:styleId="ListLabel360">
    <w:name w:val="ListLabel 360"/>
    <w:qFormat/>
    <w:rsid w:val="00B509F9"/>
    <w:rPr>
      <w:rFonts w:cs="Courier New"/>
      <w:sz w:val="20"/>
    </w:rPr>
  </w:style>
  <w:style w:type="character" w:customStyle="1" w:styleId="ListLabel361">
    <w:name w:val="ListLabel 361"/>
    <w:qFormat/>
    <w:rsid w:val="00B509F9"/>
    <w:rPr>
      <w:rFonts w:cs="Wingdings"/>
      <w:sz w:val="20"/>
    </w:rPr>
  </w:style>
  <w:style w:type="character" w:customStyle="1" w:styleId="ListLabel362">
    <w:name w:val="ListLabel 362"/>
    <w:qFormat/>
    <w:rsid w:val="00B509F9"/>
    <w:rPr>
      <w:rFonts w:cs="Wingdings"/>
      <w:sz w:val="20"/>
    </w:rPr>
  </w:style>
  <w:style w:type="character" w:customStyle="1" w:styleId="ListLabel363">
    <w:name w:val="ListLabel 363"/>
    <w:qFormat/>
    <w:rsid w:val="00B509F9"/>
    <w:rPr>
      <w:rFonts w:cs="Wingdings"/>
      <w:sz w:val="20"/>
    </w:rPr>
  </w:style>
  <w:style w:type="character" w:customStyle="1" w:styleId="ListLabel364">
    <w:name w:val="ListLabel 364"/>
    <w:qFormat/>
    <w:rsid w:val="00B509F9"/>
    <w:rPr>
      <w:rFonts w:cs="Wingdings"/>
      <w:sz w:val="20"/>
    </w:rPr>
  </w:style>
  <w:style w:type="character" w:customStyle="1" w:styleId="ListLabel365">
    <w:name w:val="ListLabel 365"/>
    <w:qFormat/>
    <w:rsid w:val="00B509F9"/>
    <w:rPr>
      <w:rFonts w:cs="Wingdings"/>
      <w:sz w:val="20"/>
    </w:rPr>
  </w:style>
  <w:style w:type="character" w:customStyle="1" w:styleId="ListLabel366">
    <w:name w:val="ListLabel 366"/>
    <w:qFormat/>
    <w:rsid w:val="00B509F9"/>
    <w:rPr>
      <w:rFonts w:cs="Wingdings"/>
      <w:sz w:val="20"/>
    </w:rPr>
  </w:style>
  <w:style w:type="character" w:customStyle="1" w:styleId="ListLabel367">
    <w:name w:val="ListLabel 367"/>
    <w:qFormat/>
    <w:rsid w:val="00B509F9"/>
    <w:rPr>
      <w:rFonts w:cs="Wingdings"/>
      <w:sz w:val="20"/>
    </w:rPr>
  </w:style>
  <w:style w:type="character" w:customStyle="1" w:styleId="ListLabel368">
    <w:name w:val="ListLabel 368"/>
    <w:qFormat/>
    <w:rsid w:val="00B509F9"/>
    <w:rPr>
      <w:rFonts w:ascii="Arial" w:hAnsi="Arial"/>
      <w:sz w:val="24"/>
    </w:rPr>
  </w:style>
  <w:style w:type="character" w:customStyle="1" w:styleId="ListLabel369">
    <w:name w:val="ListLabel 369"/>
    <w:qFormat/>
    <w:rsid w:val="00B509F9"/>
    <w:rPr>
      <w:sz w:val="20"/>
    </w:rPr>
  </w:style>
  <w:style w:type="character" w:customStyle="1" w:styleId="ListLabel370">
    <w:name w:val="ListLabel 370"/>
    <w:qFormat/>
    <w:rsid w:val="00B509F9"/>
    <w:rPr>
      <w:sz w:val="20"/>
    </w:rPr>
  </w:style>
  <w:style w:type="character" w:customStyle="1" w:styleId="ListLabel371">
    <w:name w:val="ListLabel 371"/>
    <w:qFormat/>
    <w:rsid w:val="00B509F9"/>
    <w:rPr>
      <w:sz w:val="20"/>
    </w:rPr>
  </w:style>
  <w:style w:type="character" w:customStyle="1" w:styleId="ListLabel372">
    <w:name w:val="ListLabel 372"/>
    <w:qFormat/>
    <w:rsid w:val="00B509F9"/>
    <w:rPr>
      <w:sz w:val="20"/>
    </w:rPr>
  </w:style>
  <w:style w:type="character" w:customStyle="1" w:styleId="ListLabel373">
    <w:name w:val="ListLabel 373"/>
    <w:qFormat/>
    <w:rsid w:val="00B509F9"/>
    <w:rPr>
      <w:sz w:val="20"/>
    </w:rPr>
  </w:style>
  <w:style w:type="character" w:customStyle="1" w:styleId="ListLabel374">
    <w:name w:val="ListLabel 374"/>
    <w:qFormat/>
    <w:rsid w:val="00B509F9"/>
    <w:rPr>
      <w:sz w:val="20"/>
    </w:rPr>
  </w:style>
  <w:style w:type="character" w:customStyle="1" w:styleId="ListLabel375">
    <w:name w:val="ListLabel 375"/>
    <w:qFormat/>
    <w:rsid w:val="00B509F9"/>
    <w:rPr>
      <w:sz w:val="20"/>
    </w:rPr>
  </w:style>
  <w:style w:type="character" w:customStyle="1" w:styleId="ListLabel376">
    <w:name w:val="ListLabel 376"/>
    <w:qFormat/>
    <w:rsid w:val="00B509F9"/>
    <w:rPr>
      <w:sz w:val="20"/>
    </w:rPr>
  </w:style>
  <w:style w:type="character" w:customStyle="1" w:styleId="ListLabel377">
    <w:name w:val="ListLabel 377"/>
    <w:qFormat/>
    <w:rsid w:val="00B509F9"/>
    <w:rPr>
      <w:rFonts w:ascii="Arial" w:eastAsia="Calibri" w:hAnsi="Arial" w:cs="Arial"/>
    </w:rPr>
  </w:style>
  <w:style w:type="character" w:customStyle="1" w:styleId="ListLabel378">
    <w:name w:val="ListLabel 378"/>
    <w:qFormat/>
    <w:rsid w:val="00B509F9"/>
    <w:rPr>
      <w:rFonts w:ascii="Arial" w:eastAsia="Calibri" w:hAnsi="Arial" w:cs="Arial"/>
    </w:rPr>
  </w:style>
  <w:style w:type="character" w:customStyle="1" w:styleId="ListLabel379">
    <w:name w:val="ListLabel 379"/>
    <w:qFormat/>
    <w:rsid w:val="00B509F9"/>
    <w:rPr>
      <w:rFonts w:cs="Courier New"/>
    </w:rPr>
  </w:style>
  <w:style w:type="character" w:customStyle="1" w:styleId="ListLabel380">
    <w:name w:val="ListLabel 380"/>
    <w:qFormat/>
    <w:rsid w:val="00B509F9"/>
    <w:rPr>
      <w:rFonts w:cs="Courier New"/>
    </w:rPr>
  </w:style>
  <w:style w:type="character" w:customStyle="1" w:styleId="ListLabel381">
    <w:name w:val="ListLabel 381"/>
    <w:qFormat/>
    <w:rsid w:val="00B509F9"/>
    <w:rPr>
      <w:rFonts w:eastAsia="Calibri" w:cs="Arial"/>
    </w:rPr>
  </w:style>
  <w:style w:type="character" w:customStyle="1" w:styleId="ListLabel382">
    <w:name w:val="ListLabel 382"/>
    <w:qFormat/>
    <w:rsid w:val="00B509F9"/>
    <w:rPr>
      <w:rFonts w:cs="Courier New"/>
    </w:rPr>
  </w:style>
  <w:style w:type="character" w:customStyle="1" w:styleId="ListLabel383">
    <w:name w:val="ListLabel 383"/>
    <w:qFormat/>
    <w:rsid w:val="00B509F9"/>
    <w:rPr>
      <w:rFonts w:cs="Courier New"/>
    </w:rPr>
  </w:style>
  <w:style w:type="character" w:customStyle="1" w:styleId="ListLabel384">
    <w:name w:val="ListLabel 384"/>
    <w:qFormat/>
    <w:rsid w:val="00B509F9"/>
    <w:rPr>
      <w:rFonts w:cs="Courier New"/>
    </w:rPr>
  </w:style>
  <w:style w:type="character" w:customStyle="1" w:styleId="ListLabel385">
    <w:name w:val="ListLabel 385"/>
    <w:qFormat/>
    <w:rsid w:val="00B509F9"/>
    <w:rPr>
      <w:rFonts w:cs="Courier New"/>
    </w:rPr>
  </w:style>
  <w:style w:type="character" w:customStyle="1" w:styleId="ListLabel386">
    <w:name w:val="ListLabel 386"/>
    <w:qFormat/>
    <w:rsid w:val="00B509F9"/>
    <w:rPr>
      <w:rFonts w:cs="Courier New"/>
    </w:rPr>
  </w:style>
  <w:style w:type="character" w:customStyle="1" w:styleId="ListLabel387">
    <w:name w:val="ListLabel 387"/>
    <w:qFormat/>
    <w:rsid w:val="00B509F9"/>
    <w:rPr>
      <w:rFonts w:ascii="Arial" w:hAnsi="Arial" w:cs="Wingdings"/>
    </w:rPr>
  </w:style>
  <w:style w:type="character" w:customStyle="1" w:styleId="ListLabel388">
    <w:name w:val="ListLabel 388"/>
    <w:qFormat/>
    <w:rsid w:val="00B509F9"/>
    <w:rPr>
      <w:rFonts w:cs="Courier New"/>
    </w:rPr>
  </w:style>
  <w:style w:type="character" w:customStyle="1" w:styleId="ListLabel389">
    <w:name w:val="ListLabel 389"/>
    <w:qFormat/>
    <w:rsid w:val="00B509F9"/>
    <w:rPr>
      <w:rFonts w:cs="Wingdings"/>
    </w:rPr>
  </w:style>
  <w:style w:type="character" w:customStyle="1" w:styleId="ListLabel390">
    <w:name w:val="ListLabel 390"/>
    <w:qFormat/>
    <w:rsid w:val="00B509F9"/>
    <w:rPr>
      <w:rFonts w:cs="Symbol"/>
    </w:rPr>
  </w:style>
  <w:style w:type="character" w:customStyle="1" w:styleId="ListLabel391">
    <w:name w:val="ListLabel 391"/>
    <w:qFormat/>
    <w:rsid w:val="00B509F9"/>
    <w:rPr>
      <w:rFonts w:cs="Courier New"/>
    </w:rPr>
  </w:style>
  <w:style w:type="character" w:customStyle="1" w:styleId="ListLabel392">
    <w:name w:val="ListLabel 392"/>
    <w:qFormat/>
    <w:rsid w:val="00B509F9"/>
    <w:rPr>
      <w:rFonts w:cs="Wingdings"/>
    </w:rPr>
  </w:style>
  <w:style w:type="character" w:customStyle="1" w:styleId="ListLabel393">
    <w:name w:val="ListLabel 393"/>
    <w:qFormat/>
    <w:rsid w:val="00B509F9"/>
    <w:rPr>
      <w:rFonts w:cs="Symbol"/>
    </w:rPr>
  </w:style>
  <w:style w:type="character" w:customStyle="1" w:styleId="ListLabel394">
    <w:name w:val="ListLabel 394"/>
    <w:qFormat/>
    <w:rsid w:val="00B509F9"/>
    <w:rPr>
      <w:rFonts w:cs="Courier New"/>
    </w:rPr>
  </w:style>
  <w:style w:type="character" w:customStyle="1" w:styleId="ListLabel395">
    <w:name w:val="ListLabel 395"/>
    <w:qFormat/>
    <w:rsid w:val="00B509F9"/>
    <w:rPr>
      <w:rFonts w:cs="Wingdings"/>
    </w:rPr>
  </w:style>
  <w:style w:type="character" w:customStyle="1" w:styleId="ListLabel396">
    <w:name w:val="ListLabel 396"/>
    <w:qFormat/>
    <w:rsid w:val="00B509F9"/>
    <w:rPr>
      <w:rFonts w:ascii="Arial" w:hAnsi="Arial" w:cs="Arial"/>
      <w:sz w:val="22"/>
    </w:rPr>
  </w:style>
  <w:style w:type="character" w:customStyle="1" w:styleId="ListLabel397">
    <w:name w:val="ListLabel 397"/>
    <w:qFormat/>
    <w:rsid w:val="00B509F9"/>
    <w:rPr>
      <w:rFonts w:cs="Courier New"/>
    </w:rPr>
  </w:style>
  <w:style w:type="character" w:customStyle="1" w:styleId="ListLabel398">
    <w:name w:val="ListLabel 398"/>
    <w:qFormat/>
    <w:rsid w:val="00B509F9"/>
    <w:rPr>
      <w:rFonts w:cs="Wingdings"/>
    </w:rPr>
  </w:style>
  <w:style w:type="character" w:customStyle="1" w:styleId="ListLabel399">
    <w:name w:val="ListLabel 399"/>
    <w:qFormat/>
    <w:rsid w:val="00B509F9"/>
    <w:rPr>
      <w:rFonts w:cs="Symbol"/>
    </w:rPr>
  </w:style>
  <w:style w:type="character" w:customStyle="1" w:styleId="ListLabel400">
    <w:name w:val="ListLabel 400"/>
    <w:qFormat/>
    <w:rsid w:val="00B509F9"/>
    <w:rPr>
      <w:rFonts w:cs="Courier New"/>
    </w:rPr>
  </w:style>
  <w:style w:type="character" w:customStyle="1" w:styleId="ListLabel401">
    <w:name w:val="ListLabel 401"/>
    <w:qFormat/>
    <w:rsid w:val="00B509F9"/>
    <w:rPr>
      <w:rFonts w:cs="Wingdings"/>
    </w:rPr>
  </w:style>
  <w:style w:type="character" w:customStyle="1" w:styleId="ListLabel402">
    <w:name w:val="ListLabel 402"/>
    <w:qFormat/>
    <w:rsid w:val="00B509F9"/>
    <w:rPr>
      <w:rFonts w:cs="Symbol"/>
    </w:rPr>
  </w:style>
  <w:style w:type="character" w:customStyle="1" w:styleId="ListLabel403">
    <w:name w:val="ListLabel 403"/>
    <w:qFormat/>
    <w:rsid w:val="00B509F9"/>
    <w:rPr>
      <w:rFonts w:cs="Courier New"/>
    </w:rPr>
  </w:style>
  <w:style w:type="character" w:customStyle="1" w:styleId="ListLabel404">
    <w:name w:val="ListLabel 404"/>
    <w:qFormat/>
    <w:rsid w:val="00B509F9"/>
    <w:rPr>
      <w:rFonts w:cs="Wingdings"/>
    </w:rPr>
  </w:style>
  <w:style w:type="character" w:customStyle="1" w:styleId="ListLabel405">
    <w:name w:val="ListLabel 405"/>
    <w:qFormat/>
    <w:rsid w:val="00B509F9"/>
    <w:rPr>
      <w:rFonts w:ascii="Arial" w:hAnsi="Arial" w:cs="Symbol"/>
      <w:sz w:val="24"/>
      <w:lang w:val="fr-FR"/>
    </w:rPr>
  </w:style>
  <w:style w:type="character" w:customStyle="1" w:styleId="ListLabel406">
    <w:name w:val="ListLabel 406"/>
    <w:qFormat/>
    <w:rsid w:val="00B509F9"/>
    <w:rPr>
      <w:rFonts w:cs="Courier New"/>
      <w:sz w:val="20"/>
    </w:rPr>
  </w:style>
  <w:style w:type="character" w:customStyle="1" w:styleId="ListLabel407">
    <w:name w:val="ListLabel 407"/>
    <w:qFormat/>
    <w:rsid w:val="00B509F9"/>
    <w:rPr>
      <w:rFonts w:cs="Wingdings"/>
      <w:sz w:val="20"/>
    </w:rPr>
  </w:style>
  <w:style w:type="character" w:customStyle="1" w:styleId="ListLabel408">
    <w:name w:val="ListLabel 408"/>
    <w:qFormat/>
    <w:rsid w:val="00B509F9"/>
    <w:rPr>
      <w:rFonts w:cs="Wingdings"/>
      <w:sz w:val="20"/>
    </w:rPr>
  </w:style>
  <w:style w:type="character" w:customStyle="1" w:styleId="ListLabel409">
    <w:name w:val="ListLabel 409"/>
    <w:qFormat/>
    <w:rsid w:val="00B509F9"/>
    <w:rPr>
      <w:rFonts w:cs="Wingdings"/>
      <w:sz w:val="20"/>
    </w:rPr>
  </w:style>
  <w:style w:type="character" w:customStyle="1" w:styleId="ListLabel410">
    <w:name w:val="ListLabel 410"/>
    <w:qFormat/>
    <w:rsid w:val="00B509F9"/>
    <w:rPr>
      <w:rFonts w:cs="Wingdings"/>
      <w:sz w:val="20"/>
    </w:rPr>
  </w:style>
  <w:style w:type="character" w:customStyle="1" w:styleId="ListLabel411">
    <w:name w:val="ListLabel 411"/>
    <w:qFormat/>
    <w:rsid w:val="00B509F9"/>
    <w:rPr>
      <w:rFonts w:cs="Wingdings"/>
      <w:sz w:val="20"/>
    </w:rPr>
  </w:style>
  <w:style w:type="character" w:customStyle="1" w:styleId="ListLabel412">
    <w:name w:val="ListLabel 412"/>
    <w:qFormat/>
    <w:rsid w:val="00B509F9"/>
    <w:rPr>
      <w:rFonts w:cs="Wingdings"/>
      <w:sz w:val="20"/>
    </w:rPr>
  </w:style>
  <w:style w:type="character" w:customStyle="1" w:styleId="ListLabel413">
    <w:name w:val="ListLabel 413"/>
    <w:qFormat/>
    <w:rsid w:val="00B509F9"/>
    <w:rPr>
      <w:rFonts w:cs="Wingdings"/>
      <w:sz w:val="20"/>
    </w:rPr>
  </w:style>
  <w:style w:type="character" w:customStyle="1" w:styleId="ListLabel414">
    <w:name w:val="ListLabel 414"/>
    <w:qFormat/>
    <w:rsid w:val="00B509F9"/>
    <w:rPr>
      <w:rFonts w:ascii="Arial" w:hAnsi="Arial" w:cs="Symbol"/>
      <w:sz w:val="24"/>
    </w:rPr>
  </w:style>
  <w:style w:type="character" w:customStyle="1" w:styleId="ListLabel415">
    <w:name w:val="ListLabel 415"/>
    <w:qFormat/>
    <w:rsid w:val="00B509F9"/>
    <w:rPr>
      <w:rFonts w:cs="Courier New"/>
      <w:sz w:val="20"/>
    </w:rPr>
  </w:style>
  <w:style w:type="character" w:customStyle="1" w:styleId="ListLabel416">
    <w:name w:val="ListLabel 416"/>
    <w:qFormat/>
    <w:rsid w:val="00B509F9"/>
    <w:rPr>
      <w:rFonts w:cs="Wingdings"/>
      <w:sz w:val="20"/>
    </w:rPr>
  </w:style>
  <w:style w:type="character" w:customStyle="1" w:styleId="ListLabel417">
    <w:name w:val="ListLabel 417"/>
    <w:qFormat/>
    <w:rsid w:val="00B509F9"/>
    <w:rPr>
      <w:rFonts w:cs="Wingdings"/>
      <w:sz w:val="20"/>
    </w:rPr>
  </w:style>
  <w:style w:type="character" w:customStyle="1" w:styleId="ListLabel418">
    <w:name w:val="ListLabel 418"/>
    <w:qFormat/>
    <w:rsid w:val="00B509F9"/>
    <w:rPr>
      <w:rFonts w:cs="Wingdings"/>
      <w:sz w:val="20"/>
    </w:rPr>
  </w:style>
  <w:style w:type="character" w:customStyle="1" w:styleId="ListLabel419">
    <w:name w:val="ListLabel 419"/>
    <w:qFormat/>
    <w:rsid w:val="00B509F9"/>
    <w:rPr>
      <w:rFonts w:cs="Wingdings"/>
      <w:sz w:val="20"/>
    </w:rPr>
  </w:style>
  <w:style w:type="character" w:customStyle="1" w:styleId="ListLabel420">
    <w:name w:val="ListLabel 420"/>
    <w:qFormat/>
    <w:rsid w:val="00B509F9"/>
    <w:rPr>
      <w:rFonts w:cs="Wingdings"/>
      <w:sz w:val="20"/>
    </w:rPr>
  </w:style>
  <w:style w:type="character" w:customStyle="1" w:styleId="ListLabel421">
    <w:name w:val="ListLabel 421"/>
    <w:qFormat/>
    <w:rsid w:val="00B509F9"/>
    <w:rPr>
      <w:rFonts w:cs="Wingdings"/>
      <w:sz w:val="20"/>
    </w:rPr>
  </w:style>
  <w:style w:type="character" w:customStyle="1" w:styleId="ListLabel422">
    <w:name w:val="ListLabel 422"/>
    <w:qFormat/>
    <w:rsid w:val="00B509F9"/>
    <w:rPr>
      <w:rFonts w:cs="Wingdings"/>
      <w:sz w:val="20"/>
    </w:rPr>
  </w:style>
  <w:style w:type="character" w:customStyle="1" w:styleId="ListLabel423">
    <w:name w:val="ListLabel 423"/>
    <w:qFormat/>
    <w:rsid w:val="00B509F9"/>
    <w:rPr>
      <w:rFonts w:cs="Arial"/>
      <w:sz w:val="22"/>
    </w:rPr>
  </w:style>
  <w:style w:type="character" w:customStyle="1" w:styleId="ListLabel424">
    <w:name w:val="ListLabel 424"/>
    <w:qFormat/>
    <w:rsid w:val="00B509F9"/>
    <w:rPr>
      <w:rFonts w:cs="Courier New"/>
    </w:rPr>
  </w:style>
  <w:style w:type="character" w:customStyle="1" w:styleId="ListLabel425">
    <w:name w:val="ListLabel 425"/>
    <w:qFormat/>
    <w:rsid w:val="00B509F9"/>
    <w:rPr>
      <w:rFonts w:cs="Wingdings"/>
    </w:rPr>
  </w:style>
  <w:style w:type="character" w:customStyle="1" w:styleId="ListLabel426">
    <w:name w:val="ListLabel 426"/>
    <w:qFormat/>
    <w:rsid w:val="00B509F9"/>
    <w:rPr>
      <w:rFonts w:cs="Symbol"/>
    </w:rPr>
  </w:style>
  <w:style w:type="character" w:customStyle="1" w:styleId="ListLabel427">
    <w:name w:val="ListLabel 427"/>
    <w:qFormat/>
    <w:rsid w:val="00B509F9"/>
    <w:rPr>
      <w:rFonts w:cs="Courier New"/>
    </w:rPr>
  </w:style>
  <w:style w:type="character" w:customStyle="1" w:styleId="ListLabel428">
    <w:name w:val="ListLabel 428"/>
    <w:qFormat/>
    <w:rsid w:val="00B509F9"/>
    <w:rPr>
      <w:rFonts w:cs="Wingdings"/>
    </w:rPr>
  </w:style>
  <w:style w:type="character" w:customStyle="1" w:styleId="ListLabel429">
    <w:name w:val="ListLabel 429"/>
    <w:qFormat/>
    <w:rsid w:val="00B509F9"/>
    <w:rPr>
      <w:rFonts w:cs="Symbol"/>
    </w:rPr>
  </w:style>
  <w:style w:type="character" w:customStyle="1" w:styleId="ListLabel430">
    <w:name w:val="ListLabel 430"/>
    <w:qFormat/>
    <w:rsid w:val="00B509F9"/>
    <w:rPr>
      <w:rFonts w:cs="Courier New"/>
    </w:rPr>
  </w:style>
  <w:style w:type="character" w:customStyle="1" w:styleId="ListLabel431">
    <w:name w:val="ListLabel 431"/>
    <w:qFormat/>
    <w:rsid w:val="00B509F9"/>
    <w:rPr>
      <w:rFonts w:cs="Wingdings"/>
    </w:rPr>
  </w:style>
  <w:style w:type="character" w:customStyle="1" w:styleId="ListLabel432">
    <w:name w:val="ListLabel 432"/>
    <w:qFormat/>
    <w:rsid w:val="00B509F9"/>
    <w:rPr>
      <w:rFonts w:cs="Wingdings"/>
    </w:rPr>
  </w:style>
  <w:style w:type="character" w:customStyle="1" w:styleId="ListLabel433">
    <w:name w:val="ListLabel 433"/>
    <w:qFormat/>
    <w:rsid w:val="00B509F9"/>
    <w:rPr>
      <w:rFonts w:cs="Courier New"/>
    </w:rPr>
  </w:style>
  <w:style w:type="character" w:customStyle="1" w:styleId="ListLabel434">
    <w:name w:val="ListLabel 434"/>
    <w:qFormat/>
    <w:rsid w:val="00B509F9"/>
    <w:rPr>
      <w:rFonts w:cs="Wingdings"/>
    </w:rPr>
  </w:style>
  <w:style w:type="character" w:customStyle="1" w:styleId="ListLabel435">
    <w:name w:val="ListLabel 435"/>
    <w:qFormat/>
    <w:rsid w:val="00B509F9"/>
    <w:rPr>
      <w:rFonts w:cs="Symbol"/>
    </w:rPr>
  </w:style>
  <w:style w:type="character" w:customStyle="1" w:styleId="ListLabel436">
    <w:name w:val="ListLabel 436"/>
    <w:qFormat/>
    <w:rsid w:val="00B509F9"/>
    <w:rPr>
      <w:rFonts w:cs="Courier New"/>
    </w:rPr>
  </w:style>
  <w:style w:type="character" w:customStyle="1" w:styleId="ListLabel437">
    <w:name w:val="ListLabel 437"/>
    <w:qFormat/>
    <w:rsid w:val="00B509F9"/>
    <w:rPr>
      <w:rFonts w:cs="Wingdings"/>
    </w:rPr>
  </w:style>
  <w:style w:type="character" w:customStyle="1" w:styleId="ListLabel438">
    <w:name w:val="ListLabel 438"/>
    <w:qFormat/>
    <w:rsid w:val="00B509F9"/>
    <w:rPr>
      <w:rFonts w:cs="Symbol"/>
    </w:rPr>
  </w:style>
  <w:style w:type="character" w:customStyle="1" w:styleId="ListLabel439">
    <w:name w:val="ListLabel 439"/>
    <w:qFormat/>
    <w:rsid w:val="00B509F9"/>
    <w:rPr>
      <w:rFonts w:cs="Courier New"/>
    </w:rPr>
  </w:style>
  <w:style w:type="character" w:customStyle="1" w:styleId="ListLabel440">
    <w:name w:val="ListLabel 440"/>
    <w:qFormat/>
    <w:rsid w:val="00B509F9"/>
    <w:rPr>
      <w:rFonts w:cs="Wingdings"/>
    </w:rPr>
  </w:style>
  <w:style w:type="character" w:customStyle="1" w:styleId="ListLabel441">
    <w:name w:val="ListLabel 441"/>
    <w:qFormat/>
    <w:rsid w:val="00B509F9"/>
    <w:rPr>
      <w:rFonts w:ascii="Arial" w:hAnsi="Arial" w:cs="Wingdings"/>
    </w:rPr>
  </w:style>
  <w:style w:type="character" w:customStyle="1" w:styleId="ListLabel442">
    <w:name w:val="ListLabel 442"/>
    <w:qFormat/>
    <w:rsid w:val="00B509F9"/>
    <w:rPr>
      <w:rFonts w:cs="Courier New"/>
    </w:rPr>
  </w:style>
  <w:style w:type="character" w:customStyle="1" w:styleId="ListLabel443">
    <w:name w:val="ListLabel 443"/>
    <w:qFormat/>
    <w:rsid w:val="00B509F9"/>
    <w:rPr>
      <w:rFonts w:cs="Wingdings"/>
    </w:rPr>
  </w:style>
  <w:style w:type="character" w:customStyle="1" w:styleId="ListLabel444">
    <w:name w:val="ListLabel 444"/>
    <w:qFormat/>
    <w:rsid w:val="00B509F9"/>
    <w:rPr>
      <w:rFonts w:cs="Symbol"/>
    </w:rPr>
  </w:style>
  <w:style w:type="character" w:customStyle="1" w:styleId="ListLabel445">
    <w:name w:val="ListLabel 445"/>
    <w:qFormat/>
    <w:rsid w:val="00B509F9"/>
    <w:rPr>
      <w:rFonts w:cs="Courier New"/>
    </w:rPr>
  </w:style>
  <w:style w:type="character" w:customStyle="1" w:styleId="ListLabel446">
    <w:name w:val="ListLabel 446"/>
    <w:qFormat/>
    <w:rsid w:val="00B509F9"/>
    <w:rPr>
      <w:rFonts w:cs="Wingdings"/>
    </w:rPr>
  </w:style>
  <w:style w:type="character" w:customStyle="1" w:styleId="ListLabel447">
    <w:name w:val="ListLabel 447"/>
    <w:qFormat/>
    <w:rsid w:val="00B509F9"/>
    <w:rPr>
      <w:rFonts w:cs="Symbol"/>
    </w:rPr>
  </w:style>
  <w:style w:type="character" w:customStyle="1" w:styleId="ListLabel448">
    <w:name w:val="ListLabel 448"/>
    <w:qFormat/>
    <w:rsid w:val="00B509F9"/>
    <w:rPr>
      <w:rFonts w:cs="Courier New"/>
    </w:rPr>
  </w:style>
  <w:style w:type="character" w:customStyle="1" w:styleId="ListLabel449">
    <w:name w:val="ListLabel 449"/>
    <w:qFormat/>
    <w:rsid w:val="00B509F9"/>
    <w:rPr>
      <w:rFonts w:cs="Wingdings"/>
    </w:rPr>
  </w:style>
  <w:style w:type="character" w:customStyle="1" w:styleId="ListLabel450">
    <w:name w:val="ListLabel 450"/>
    <w:qFormat/>
    <w:rsid w:val="00B509F9"/>
    <w:rPr>
      <w:rFonts w:ascii="Arial" w:hAnsi="Arial" w:cs="Arial"/>
      <w:sz w:val="22"/>
    </w:rPr>
  </w:style>
  <w:style w:type="character" w:customStyle="1" w:styleId="ListLabel451">
    <w:name w:val="ListLabel 451"/>
    <w:qFormat/>
    <w:rsid w:val="00B509F9"/>
    <w:rPr>
      <w:rFonts w:cs="Courier New"/>
    </w:rPr>
  </w:style>
  <w:style w:type="character" w:customStyle="1" w:styleId="ListLabel452">
    <w:name w:val="ListLabel 452"/>
    <w:qFormat/>
    <w:rsid w:val="00B509F9"/>
    <w:rPr>
      <w:rFonts w:cs="Wingdings"/>
    </w:rPr>
  </w:style>
  <w:style w:type="character" w:customStyle="1" w:styleId="ListLabel453">
    <w:name w:val="ListLabel 453"/>
    <w:qFormat/>
    <w:rsid w:val="00B509F9"/>
    <w:rPr>
      <w:rFonts w:cs="Symbol"/>
    </w:rPr>
  </w:style>
  <w:style w:type="character" w:customStyle="1" w:styleId="ListLabel454">
    <w:name w:val="ListLabel 454"/>
    <w:qFormat/>
    <w:rsid w:val="00B509F9"/>
    <w:rPr>
      <w:rFonts w:cs="Courier New"/>
    </w:rPr>
  </w:style>
  <w:style w:type="character" w:customStyle="1" w:styleId="ListLabel455">
    <w:name w:val="ListLabel 455"/>
    <w:qFormat/>
    <w:rsid w:val="00B509F9"/>
    <w:rPr>
      <w:rFonts w:cs="Wingdings"/>
    </w:rPr>
  </w:style>
  <w:style w:type="character" w:customStyle="1" w:styleId="ListLabel456">
    <w:name w:val="ListLabel 456"/>
    <w:qFormat/>
    <w:rsid w:val="00B509F9"/>
    <w:rPr>
      <w:rFonts w:cs="Symbol"/>
    </w:rPr>
  </w:style>
  <w:style w:type="character" w:customStyle="1" w:styleId="ListLabel457">
    <w:name w:val="ListLabel 457"/>
    <w:qFormat/>
    <w:rsid w:val="00B509F9"/>
    <w:rPr>
      <w:rFonts w:cs="Courier New"/>
    </w:rPr>
  </w:style>
  <w:style w:type="character" w:customStyle="1" w:styleId="ListLabel458">
    <w:name w:val="ListLabel 458"/>
    <w:qFormat/>
    <w:rsid w:val="00B509F9"/>
    <w:rPr>
      <w:rFonts w:cs="Wingdings"/>
    </w:rPr>
  </w:style>
  <w:style w:type="character" w:customStyle="1" w:styleId="ListLabel459">
    <w:name w:val="ListLabel 459"/>
    <w:qFormat/>
    <w:rsid w:val="00B509F9"/>
    <w:rPr>
      <w:rFonts w:ascii="Arial" w:hAnsi="Arial" w:cs="Wingdings"/>
    </w:rPr>
  </w:style>
  <w:style w:type="character" w:customStyle="1" w:styleId="ListLabel460">
    <w:name w:val="ListLabel 460"/>
    <w:qFormat/>
    <w:rsid w:val="00B509F9"/>
    <w:rPr>
      <w:rFonts w:cs="Courier New"/>
    </w:rPr>
  </w:style>
  <w:style w:type="character" w:customStyle="1" w:styleId="ListLabel461">
    <w:name w:val="ListLabel 461"/>
    <w:qFormat/>
    <w:rsid w:val="00B509F9"/>
    <w:rPr>
      <w:rFonts w:cs="Wingdings"/>
    </w:rPr>
  </w:style>
  <w:style w:type="character" w:customStyle="1" w:styleId="ListLabel462">
    <w:name w:val="ListLabel 462"/>
    <w:qFormat/>
    <w:rsid w:val="00B509F9"/>
    <w:rPr>
      <w:rFonts w:cs="Symbol"/>
    </w:rPr>
  </w:style>
  <w:style w:type="character" w:customStyle="1" w:styleId="ListLabel463">
    <w:name w:val="ListLabel 463"/>
    <w:qFormat/>
    <w:rsid w:val="00B509F9"/>
    <w:rPr>
      <w:rFonts w:cs="Courier New"/>
    </w:rPr>
  </w:style>
  <w:style w:type="character" w:customStyle="1" w:styleId="ListLabel464">
    <w:name w:val="ListLabel 464"/>
    <w:qFormat/>
    <w:rsid w:val="00B509F9"/>
    <w:rPr>
      <w:rFonts w:cs="Wingdings"/>
    </w:rPr>
  </w:style>
  <w:style w:type="character" w:customStyle="1" w:styleId="ListLabel465">
    <w:name w:val="ListLabel 465"/>
    <w:qFormat/>
    <w:rsid w:val="00B509F9"/>
    <w:rPr>
      <w:rFonts w:cs="Symbol"/>
    </w:rPr>
  </w:style>
  <w:style w:type="character" w:customStyle="1" w:styleId="ListLabel466">
    <w:name w:val="ListLabel 466"/>
    <w:qFormat/>
    <w:rsid w:val="00B509F9"/>
    <w:rPr>
      <w:rFonts w:cs="Courier New"/>
    </w:rPr>
  </w:style>
  <w:style w:type="character" w:customStyle="1" w:styleId="ListLabel467">
    <w:name w:val="ListLabel 467"/>
    <w:qFormat/>
    <w:rsid w:val="00B509F9"/>
    <w:rPr>
      <w:rFonts w:cs="Wingdings"/>
    </w:rPr>
  </w:style>
  <w:style w:type="character" w:customStyle="1" w:styleId="ListLabel468">
    <w:name w:val="ListLabel 468"/>
    <w:qFormat/>
    <w:rsid w:val="00B509F9"/>
    <w:rPr>
      <w:rFonts w:ascii="Arial" w:hAnsi="Arial" w:cs="Wingdings"/>
    </w:rPr>
  </w:style>
  <w:style w:type="character" w:customStyle="1" w:styleId="ListLabel469">
    <w:name w:val="ListLabel 469"/>
    <w:qFormat/>
    <w:rsid w:val="00B509F9"/>
    <w:rPr>
      <w:rFonts w:cs="Courier New"/>
    </w:rPr>
  </w:style>
  <w:style w:type="character" w:customStyle="1" w:styleId="ListLabel470">
    <w:name w:val="ListLabel 470"/>
    <w:qFormat/>
    <w:rsid w:val="00B509F9"/>
    <w:rPr>
      <w:rFonts w:cs="Wingdings"/>
    </w:rPr>
  </w:style>
  <w:style w:type="character" w:customStyle="1" w:styleId="ListLabel471">
    <w:name w:val="ListLabel 471"/>
    <w:qFormat/>
    <w:rsid w:val="00B509F9"/>
    <w:rPr>
      <w:rFonts w:cs="Symbol"/>
    </w:rPr>
  </w:style>
  <w:style w:type="character" w:customStyle="1" w:styleId="ListLabel472">
    <w:name w:val="ListLabel 472"/>
    <w:qFormat/>
    <w:rsid w:val="00B509F9"/>
    <w:rPr>
      <w:rFonts w:cs="Courier New"/>
    </w:rPr>
  </w:style>
  <w:style w:type="character" w:customStyle="1" w:styleId="ListLabel473">
    <w:name w:val="ListLabel 473"/>
    <w:qFormat/>
    <w:rsid w:val="00B509F9"/>
    <w:rPr>
      <w:rFonts w:cs="Wingdings"/>
    </w:rPr>
  </w:style>
  <w:style w:type="character" w:customStyle="1" w:styleId="ListLabel474">
    <w:name w:val="ListLabel 474"/>
    <w:qFormat/>
    <w:rsid w:val="00B509F9"/>
    <w:rPr>
      <w:rFonts w:cs="Symbol"/>
    </w:rPr>
  </w:style>
  <w:style w:type="character" w:customStyle="1" w:styleId="ListLabel475">
    <w:name w:val="ListLabel 475"/>
    <w:qFormat/>
    <w:rsid w:val="00B509F9"/>
    <w:rPr>
      <w:rFonts w:cs="Courier New"/>
    </w:rPr>
  </w:style>
  <w:style w:type="character" w:customStyle="1" w:styleId="ListLabel476">
    <w:name w:val="ListLabel 476"/>
    <w:qFormat/>
    <w:rsid w:val="00B509F9"/>
    <w:rPr>
      <w:rFonts w:cs="Wingdings"/>
    </w:rPr>
  </w:style>
  <w:style w:type="character" w:customStyle="1" w:styleId="ListLabel477">
    <w:name w:val="ListLabel 477"/>
    <w:qFormat/>
    <w:rsid w:val="00B509F9"/>
    <w:rPr>
      <w:rFonts w:ascii="Arial" w:hAnsi="Arial" w:cs="Wingdings"/>
    </w:rPr>
  </w:style>
  <w:style w:type="character" w:customStyle="1" w:styleId="ListLabel478">
    <w:name w:val="ListLabel 478"/>
    <w:qFormat/>
    <w:rsid w:val="00B509F9"/>
    <w:rPr>
      <w:rFonts w:cs="Courier New"/>
    </w:rPr>
  </w:style>
  <w:style w:type="character" w:customStyle="1" w:styleId="ListLabel479">
    <w:name w:val="ListLabel 479"/>
    <w:qFormat/>
    <w:rsid w:val="00B509F9"/>
    <w:rPr>
      <w:rFonts w:cs="Wingdings"/>
    </w:rPr>
  </w:style>
  <w:style w:type="character" w:customStyle="1" w:styleId="ListLabel480">
    <w:name w:val="ListLabel 480"/>
    <w:qFormat/>
    <w:rsid w:val="00B509F9"/>
    <w:rPr>
      <w:rFonts w:cs="Symbol"/>
    </w:rPr>
  </w:style>
  <w:style w:type="character" w:customStyle="1" w:styleId="ListLabel481">
    <w:name w:val="ListLabel 481"/>
    <w:qFormat/>
    <w:rsid w:val="00B509F9"/>
    <w:rPr>
      <w:rFonts w:cs="Courier New"/>
    </w:rPr>
  </w:style>
  <w:style w:type="character" w:customStyle="1" w:styleId="ListLabel482">
    <w:name w:val="ListLabel 482"/>
    <w:qFormat/>
    <w:rsid w:val="00B509F9"/>
    <w:rPr>
      <w:rFonts w:cs="Wingdings"/>
    </w:rPr>
  </w:style>
  <w:style w:type="character" w:customStyle="1" w:styleId="ListLabel483">
    <w:name w:val="ListLabel 483"/>
    <w:qFormat/>
    <w:rsid w:val="00B509F9"/>
    <w:rPr>
      <w:rFonts w:cs="Symbol"/>
    </w:rPr>
  </w:style>
  <w:style w:type="character" w:customStyle="1" w:styleId="ListLabel484">
    <w:name w:val="ListLabel 484"/>
    <w:qFormat/>
    <w:rsid w:val="00B509F9"/>
    <w:rPr>
      <w:rFonts w:cs="Courier New"/>
    </w:rPr>
  </w:style>
  <w:style w:type="character" w:customStyle="1" w:styleId="ListLabel485">
    <w:name w:val="ListLabel 485"/>
    <w:qFormat/>
    <w:rsid w:val="00B509F9"/>
    <w:rPr>
      <w:rFonts w:cs="Wingdings"/>
    </w:rPr>
  </w:style>
  <w:style w:type="character" w:customStyle="1" w:styleId="ListLabel486">
    <w:name w:val="ListLabel 486"/>
    <w:qFormat/>
    <w:rsid w:val="00B509F9"/>
    <w:rPr>
      <w:rFonts w:cs="Courier New"/>
    </w:rPr>
  </w:style>
  <w:style w:type="character" w:customStyle="1" w:styleId="ListLabel487">
    <w:name w:val="ListLabel 487"/>
    <w:qFormat/>
    <w:rsid w:val="00B509F9"/>
    <w:rPr>
      <w:rFonts w:cs="Courier New"/>
    </w:rPr>
  </w:style>
  <w:style w:type="character" w:customStyle="1" w:styleId="ListLabel488">
    <w:name w:val="ListLabel 488"/>
    <w:qFormat/>
    <w:rsid w:val="00B509F9"/>
    <w:rPr>
      <w:rFonts w:cs="Courier New"/>
    </w:rPr>
  </w:style>
  <w:style w:type="character" w:customStyle="1" w:styleId="ListLabel489">
    <w:name w:val="ListLabel 489"/>
    <w:qFormat/>
    <w:rsid w:val="00B509F9"/>
    <w:rPr>
      <w:rFonts w:cs="Courier New"/>
    </w:rPr>
  </w:style>
  <w:style w:type="character" w:customStyle="1" w:styleId="ListLabel490">
    <w:name w:val="ListLabel 490"/>
    <w:qFormat/>
    <w:rsid w:val="00B509F9"/>
    <w:rPr>
      <w:rFonts w:cs="Courier New"/>
    </w:rPr>
  </w:style>
  <w:style w:type="character" w:customStyle="1" w:styleId="ListLabel491">
    <w:name w:val="ListLabel 491"/>
    <w:qFormat/>
    <w:rsid w:val="00B509F9"/>
    <w:rPr>
      <w:rFonts w:cs="Courier New"/>
    </w:rPr>
  </w:style>
  <w:style w:type="character" w:customStyle="1" w:styleId="ListLabel492">
    <w:name w:val="ListLabel 492"/>
    <w:qFormat/>
    <w:rsid w:val="00B509F9"/>
    <w:rPr>
      <w:rFonts w:eastAsia="MS Mincho" w:cs="Arial"/>
    </w:rPr>
  </w:style>
  <w:style w:type="character" w:customStyle="1" w:styleId="ListLabel493">
    <w:name w:val="ListLabel 493"/>
    <w:qFormat/>
    <w:rsid w:val="00B509F9"/>
    <w:rPr>
      <w:rFonts w:cs="Courier New"/>
    </w:rPr>
  </w:style>
  <w:style w:type="character" w:customStyle="1" w:styleId="ListLabel494">
    <w:name w:val="ListLabel 494"/>
    <w:qFormat/>
    <w:rsid w:val="00B509F9"/>
    <w:rPr>
      <w:rFonts w:cs="Courier New"/>
    </w:rPr>
  </w:style>
  <w:style w:type="character" w:customStyle="1" w:styleId="ListLabel495">
    <w:name w:val="ListLabel 495"/>
    <w:qFormat/>
    <w:rsid w:val="00B509F9"/>
    <w:rPr>
      <w:rFonts w:cs="Courier New"/>
    </w:rPr>
  </w:style>
  <w:style w:type="paragraph" w:customStyle="1" w:styleId="Heading">
    <w:name w:val="Heading"/>
    <w:basedOn w:val="Normal"/>
    <w:next w:val="Corpsdetexte"/>
    <w:qFormat/>
    <w:rsid w:val="00B509F9"/>
    <w:pPr>
      <w:keepNext/>
      <w:spacing w:before="240" w:after="120" w:line="240" w:lineRule="auto"/>
    </w:pPr>
    <w:rPr>
      <w:rFonts w:ascii="Liberation Sans" w:eastAsia="Noto Sans CJK SC Regular" w:hAnsi="Liberation Sans" w:cs="FreeSans"/>
      <w:color w:val="00000A"/>
      <w:sz w:val="28"/>
      <w:szCs w:val="28"/>
    </w:rPr>
  </w:style>
  <w:style w:type="paragraph" w:styleId="Corpsdetexte">
    <w:name w:val="Body Text"/>
    <w:basedOn w:val="Normal"/>
    <w:link w:val="CorpsdetexteCar"/>
    <w:rsid w:val="00B509F9"/>
    <w:pPr>
      <w:spacing w:after="140" w:line="288" w:lineRule="auto"/>
    </w:pPr>
    <w:rPr>
      <w:color w:val="00000A"/>
      <w:sz w:val="24"/>
      <w:szCs w:val="24"/>
    </w:rPr>
  </w:style>
  <w:style w:type="character" w:customStyle="1" w:styleId="CorpsdetexteCar1">
    <w:name w:val="Corps de texte Car1"/>
    <w:basedOn w:val="Policepardfaut"/>
    <w:uiPriority w:val="99"/>
    <w:semiHidden/>
    <w:rsid w:val="00B509F9"/>
  </w:style>
  <w:style w:type="paragraph" w:styleId="Liste">
    <w:name w:val="List"/>
    <w:basedOn w:val="Corpsdetexte"/>
    <w:rsid w:val="00B509F9"/>
    <w:rPr>
      <w:rFonts w:cs="FreeSans"/>
    </w:rPr>
  </w:style>
  <w:style w:type="paragraph" w:styleId="Lgende">
    <w:name w:val="caption"/>
    <w:basedOn w:val="Normal"/>
    <w:qFormat/>
    <w:rsid w:val="00B509F9"/>
    <w:pPr>
      <w:suppressLineNumbers/>
      <w:spacing w:before="120" w:after="120" w:line="240" w:lineRule="auto"/>
    </w:pPr>
    <w:rPr>
      <w:rFonts w:cs="FreeSans"/>
      <w:i/>
      <w:iCs/>
      <w:color w:val="00000A"/>
      <w:sz w:val="24"/>
      <w:szCs w:val="24"/>
    </w:rPr>
  </w:style>
  <w:style w:type="paragraph" w:customStyle="1" w:styleId="Index">
    <w:name w:val="Index"/>
    <w:basedOn w:val="Normal"/>
    <w:qFormat/>
    <w:rsid w:val="00B509F9"/>
    <w:pPr>
      <w:suppressLineNumbers/>
      <w:spacing w:after="0" w:line="240" w:lineRule="auto"/>
    </w:pPr>
    <w:rPr>
      <w:rFonts w:cs="FreeSans"/>
      <w:color w:val="00000A"/>
      <w:sz w:val="24"/>
      <w:szCs w:val="24"/>
    </w:rPr>
  </w:style>
  <w:style w:type="paragraph" w:customStyle="1" w:styleId="TableContents">
    <w:name w:val="Table Contents"/>
    <w:basedOn w:val="Normal"/>
    <w:qFormat/>
    <w:rsid w:val="00B509F9"/>
    <w:pPr>
      <w:suppressLineNumbers/>
      <w:spacing w:after="0" w:line="240" w:lineRule="auto"/>
    </w:pPr>
    <w:rPr>
      <w:rFonts w:ascii="Liberation Serif" w:eastAsia="Noto Sans CJK SC Regular" w:hAnsi="Liberation Serif" w:cs="FreeSans"/>
      <w:color w:val="00000A"/>
      <w:sz w:val="24"/>
      <w:szCs w:val="24"/>
      <w:lang w:eastAsia="zh-CN" w:bidi="hi-IN"/>
    </w:rPr>
  </w:style>
  <w:style w:type="paragraph" w:customStyle="1" w:styleId="TableHeading">
    <w:name w:val="Table Heading"/>
    <w:basedOn w:val="TableContents"/>
    <w:qFormat/>
    <w:rsid w:val="00B509F9"/>
  </w:style>
  <w:style w:type="paragraph" w:styleId="Commentaire">
    <w:name w:val="annotation text"/>
    <w:basedOn w:val="Normal"/>
    <w:link w:val="CommentaireCar"/>
    <w:uiPriority w:val="99"/>
    <w:qFormat/>
    <w:rsid w:val="00B509F9"/>
    <w:pPr>
      <w:spacing w:line="240" w:lineRule="auto"/>
    </w:pPr>
    <w:rPr>
      <w:sz w:val="20"/>
      <w:szCs w:val="20"/>
    </w:rPr>
  </w:style>
  <w:style w:type="character" w:customStyle="1" w:styleId="CommentaireCar1">
    <w:name w:val="Commentaire Car1"/>
    <w:basedOn w:val="Policepardfaut"/>
    <w:uiPriority w:val="99"/>
    <w:semiHidden/>
    <w:rsid w:val="00B509F9"/>
    <w:rPr>
      <w:sz w:val="20"/>
      <w:szCs w:val="20"/>
    </w:rPr>
  </w:style>
  <w:style w:type="paragraph" w:styleId="Objetducommentaire">
    <w:name w:val="annotation subject"/>
    <w:basedOn w:val="Commentaire"/>
    <w:link w:val="ObjetducommentaireCar"/>
    <w:uiPriority w:val="99"/>
    <w:qFormat/>
    <w:rsid w:val="00B509F9"/>
    <w:rPr>
      <w:b/>
      <w:bCs/>
    </w:rPr>
  </w:style>
  <w:style w:type="character" w:customStyle="1" w:styleId="ObjetducommentaireCar1">
    <w:name w:val="Objet du commentaire Car1"/>
    <w:basedOn w:val="CommentaireCar1"/>
    <w:uiPriority w:val="99"/>
    <w:semiHidden/>
    <w:rsid w:val="00B509F9"/>
    <w:rPr>
      <w:b/>
      <w:bCs/>
      <w:sz w:val="20"/>
      <w:szCs w:val="20"/>
    </w:rPr>
  </w:style>
  <w:style w:type="character" w:styleId="Marquedecommentaire">
    <w:name w:val="annotation reference"/>
    <w:basedOn w:val="Policepardfaut"/>
    <w:uiPriority w:val="99"/>
    <w:rsid w:val="00B509F9"/>
    <w:rPr>
      <w:sz w:val="16"/>
      <w:szCs w:val="16"/>
    </w:rPr>
  </w:style>
  <w:style w:type="paragraph" w:styleId="En-ttedetabledesmatires">
    <w:name w:val="TOC Heading"/>
    <w:basedOn w:val="Titre1"/>
    <w:next w:val="Normal"/>
    <w:uiPriority w:val="39"/>
    <w:qFormat/>
    <w:rsid w:val="00B509F9"/>
    <w:pPr>
      <w:spacing w:line="276" w:lineRule="auto"/>
      <w:outlineLvl w:val="9"/>
    </w:pPr>
  </w:style>
  <w:style w:type="character" w:customStyle="1" w:styleId="LienInternet">
    <w:name w:val="Lien Internet"/>
    <w:basedOn w:val="Policepardfaut"/>
    <w:uiPriority w:val="99"/>
    <w:unhideWhenUsed/>
    <w:rsid w:val="00B509F9"/>
    <w:rPr>
      <w:color w:val="0563C1" w:themeColor="hyperlink"/>
      <w:u w:val="single"/>
    </w:rPr>
  </w:style>
  <w:style w:type="paragraph" w:customStyle="1" w:styleId="e-ConcoursCorps">
    <w:name w:val="e-ConcoursCorps"/>
    <w:basedOn w:val="Normal"/>
    <w:link w:val="e-ConcoursCorpsCar"/>
    <w:qFormat/>
    <w:rsid w:val="001F1741"/>
    <w:pPr>
      <w:autoSpaceDE w:val="0"/>
      <w:autoSpaceDN w:val="0"/>
      <w:adjustRightInd w:val="0"/>
      <w:spacing w:after="120" w:line="240" w:lineRule="auto"/>
      <w:jc w:val="both"/>
    </w:pPr>
    <w:rPr>
      <w:rFonts w:ascii="Arial Narrow" w:hAnsi="Arial Narrow" w:cs="F16"/>
      <w:sz w:val="28"/>
      <w:szCs w:val="24"/>
    </w:rPr>
  </w:style>
  <w:style w:type="character" w:customStyle="1" w:styleId="e-ConcoursCorpsCar">
    <w:name w:val="e-ConcoursCorps Car"/>
    <w:basedOn w:val="Policepardfaut"/>
    <w:link w:val="e-ConcoursCorps"/>
    <w:rsid w:val="001F1741"/>
    <w:rPr>
      <w:rFonts w:ascii="Arial Narrow" w:hAnsi="Arial Narrow" w:cs="F16"/>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5930">
      <w:bodyDiv w:val="1"/>
      <w:marLeft w:val="0"/>
      <w:marRight w:val="0"/>
      <w:marTop w:val="0"/>
      <w:marBottom w:val="0"/>
      <w:divBdr>
        <w:top w:val="none" w:sz="0" w:space="0" w:color="auto"/>
        <w:left w:val="none" w:sz="0" w:space="0" w:color="auto"/>
        <w:bottom w:val="none" w:sz="0" w:space="0" w:color="auto"/>
        <w:right w:val="none" w:sz="0" w:space="0" w:color="auto"/>
      </w:divBdr>
      <w:divsChild>
        <w:div w:id="18168915">
          <w:marLeft w:val="547"/>
          <w:marRight w:val="0"/>
          <w:marTop w:val="200"/>
          <w:marBottom w:val="0"/>
          <w:divBdr>
            <w:top w:val="none" w:sz="0" w:space="0" w:color="auto"/>
            <w:left w:val="none" w:sz="0" w:space="0" w:color="auto"/>
            <w:bottom w:val="none" w:sz="0" w:space="0" w:color="auto"/>
            <w:right w:val="none" w:sz="0" w:space="0" w:color="auto"/>
          </w:divBdr>
        </w:div>
        <w:div w:id="99180279">
          <w:marLeft w:val="547"/>
          <w:marRight w:val="0"/>
          <w:marTop w:val="200"/>
          <w:marBottom w:val="0"/>
          <w:divBdr>
            <w:top w:val="none" w:sz="0" w:space="0" w:color="auto"/>
            <w:left w:val="none" w:sz="0" w:space="0" w:color="auto"/>
            <w:bottom w:val="none" w:sz="0" w:space="0" w:color="auto"/>
            <w:right w:val="none" w:sz="0" w:space="0" w:color="auto"/>
          </w:divBdr>
        </w:div>
        <w:div w:id="1458914592">
          <w:marLeft w:val="547"/>
          <w:marRight w:val="0"/>
          <w:marTop w:val="200"/>
          <w:marBottom w:val="0"/>
          <w:divBdr>
            <w:top w:val="none" w:sz="0" w:space="0" w:color="auto"/>
            <w:left w:val="none" w:sz="0" w:space="0" w:color="auto"/>
            <w:bottom w:val="none" w:sz="0" w:space="0" w:color="auto"/>
            <w:right w:val="none" w:sz="0" w:space="0" w:color="auto"/>
          </w:divBdr>
        </w:div>
        <w:div w:id="1464352188">
          <w:marLeft w:val="547"/>
          <w:marRight w:val="0"/>
          <w:marTop w:val="200"/>
          <w:marBottom w:val="0"/>
          <w:divBdr>
            <w:top w:val="none" w:sz="0" w:space="0" w:color="auto"/>
            <w:left w:val="none" w:sz="0" w:space="0" w:color="auto"/>
            <w:bottom w:val="none" w:sz="0" w:space="0" w:color="auto"/>
            <w:right w:val="none" w:sz="0" w:space="0" w:color="auto"/>
          </w:divBdr>
        </w:div>
      </w:divsChild>
    </w:div>
    <w:div w:id="163013326">
      <w:bodyDiv w:val="1"/>
      <w:marLeft w:val="0"/>
      <w:marRight w:val="0"/>
      <w:marTop w:val="0"/>
      <w:marBottom w:val="0"/>
      <w:divBdr>
        <w:top w:val="none" w:sz="0" w:space="0" w:color="auto"/>
        <w:left w:val="none" w:sz="0" w:space="0" w:color="auto"/>
        <w:bottom w:val="none" w:sz="0" w:space="0" w:color="auto"/>
        <w:right w:val="none" w:sz="0" w:space="0" w:color="auto"/>
      </w:divBdr>
      <w:divsChild>
        <w:div w:id="282200685">
          <w:marLeft w:val="547"/>
          <w:marRight w:val="0"/>
          <w:marTop w:val="200"/>
          <w:marBottom w:val="0"/>
          <w:divBdr>
            <w:top w:val="none" w:sz="0" w:space="0" w:color="auto"/>
            <w:left w:val="none" w:sz="0" w:space="0" w:color="auto"/>
            <w:bottom w:val="none" w:sz="0" w:space="0" w:color="auto"/>
            <w:right w:val="none" w:sz="0" w:space="0" w:color="auto"/>
          </w:divBdr>
        </w:div>
        <w:div w:id="571237309">
          <w:marLeft w:val="547"/>
          <w:marRight w:val="0"/>
          <w:marTop w:val="200"/>
          <w:marBottom w:val="0"/>
          <w:divBdr>
            <w:top w:val="none" w:sz="0" w:space="0" w:color="auto"/>
            <w:left w:val="none" w:sz="0" w:space="0" w:color="auto"/>
            <w:bottom w:val="none" w:sz="0" w:space="0" w:color="auto"/>
            <w:right w:val="none" w:sz="0" w:space="0" w:color="auto"/>
          </w:divBdr>
        </w:div>
        <w:div w:id="1723796112">
          <w:marLeft w:val="547"/>
          <w:marRight w:val="0"/>
          <w:marTop w:val="200"/>
          <w:marBottom w:val="0"/>
          <w:divBdr>
            <w:top w:val="none" w:sz="0" w:space="0" w:color="auto"/>
            <w:left w:val="none" w:sz="0" w:space="0" w:color="auto"/>
            <w:bottom w:val="none" w:sz="0" w:space="0" w:color="auto"/>
            <w:right w:val="none" w:sz="0" w:space="0" w:color="auto"/>
          </w:divBdr>
        </w:div>
        <w:div w:id="1738287986">
          <w:marLeft w:val="547"/>
          <w:marRight w:val="0"/>
          <w:marTop w:val="200"/>
          <w:marBottom w:val="0"/>
          <w:divBdr>
            <w:top w:val="none" w:sz="0" w:space="0" w:color="auto"/>
            <w:left w:val="none" w:sz="0" w:space="0" w:color="auto"/>
            <w:bottom w:val="none" w:sz="0" w:space="0" w:color="auto"/>
            <w:right w:val="none" w:sz="0" w:space="0" w:color="auto"/>
          </w:divBdr>
        </w:div>
      </w:divsChild>
    </w:div>
    <w:div w:id="710307422">
      <w:bodyDiv w:val="1"/>
      <w:marLeft w:val="0"/>
      <w:marRight w:val="0"/>
      <w:marTop w:val="0"/>
      <w:marBottom w:val="0"/>
      <w:divBdr>
        <w:top w:val="none" w:sz="0" w:space="0" w:color="auto"/>
        <w:left w:val="none" w:sz="0" w:space="0" w:color="auto"/>
        <w:bottom w:val="none" w:sz="0" w:space="0" w:color="auto"/>
        <w:right w:val="none" w:sz="0" w:space="0" w:color="auto"/>
      </w:divBdr>
      <w:divsChild>
        <w:div w:id="106704527">
          <w:marLeft w:val="547"/>
          <w:marRight w:val="0"/>
          <w:marTop w:val="200"/>
          <w:marBottom w:val="0"/>
          <w:divBdr>
            <w:top w:val="none" w:sz="0" w:space="0" w:color="auto"/>
            <w:left w:val="none" w:sz="0" w:space="0" w:color="auto"/>
            <w:bottom w:val="none" w:sz="0" w:space="0" w:color="auto"/>
            <w:right w:val="none" w:sz="0" w:space="0" w:color="auto"/>
          </w:divBdr>
        </w:div>
        <w:div w:id="1438521360">
          <w:marLeft w:val="547"/>
          <w:marRight w:val="0"/>
          <w:marTop w:val="200"/>
          <w:marBottom w:val="0"/>
          <w:divBdr>
            <w:top w:val="none" w:sz="0" w:space="0" w:color="auto"/>
            <w:left w:val="none" w:sz="0" w:space="0" w:color="auto"/>
            <w:bottom w:val="none" w:sz="0" w:space="0" w:color="auto"/>
            <w:right w:val="none" w:sz="0" w:space="0" w:color="auto"/>
          </w:divBdr>
        </w:div>
        <w:div w:id="1832021898">
          <w:marLeft w:val="547"/>
          <w:marRight w:val="0"/>
          <w:marTop w:val="200"/>
          <w:marBottom w:val="0"/>
          <w:divBdr>
            <w:top w:val="none" w:sz="0" w:space="0" w:color="auto"/>
            <w:left w:val="none" w:sz="0" w:space="0" w:color="auto"/>
            <w:bottom w:val="none" w:sz="0" w:space="0" w:color="auto"/>
            <w:right w:val="none" w:sz="0" w:space="0" w:color="auto"/>
          </w:divBdr>
        </w:div>
        <w:div w:id="2139258509">
          <w:marLeft w:val="547"/>
          <w:marRight w:val="0"/>
          <w:marTop w:val="200"/>
          <w:marBottom w:val="0"/>
          <w:divBdr>
            <w:top w:val="none" w:sz="0" w:space="0" w:color="auto"/>
            <w:left w:val="none" w:sz="0" w:space="0" w:color="auto"/>
            <w:bottom w:val="none" w:sz="0" w:space="0" w:color="auto"/>
            <w:right w:val="none" w:sz="0" w:space="0" w:color="auto"/>
          </w:divBdr>
        </w:div>
      </w:divsChild>
    </w:div>
    <w:div w:id="1468863502">
      <w:bodyDiv w:val="1"/>
      <w:marLeft w:val="0"/>
      <w:marRight w:val="0"/>
      <w:marTop w:val="0"/>
      <w:marBottom w:val="0"/>
      <w:divBdr>
        <w:top w:val="none" w:sz="0" w:space="0" w:color="auto"/>
        <w:left w:val="none" w:sz="0" w:space="0" w:color="auto"/>
        <w:bottom w:val="none" w:sz="0" w:space="0" w:color="auto"/>
        <w:right w:val="none" w:sz="0" w:space="0" w:color="auto"/>
      </w:divBdr>
      <w:divsChild>
        <w:div w:id="1301299691">
          <w:marLeft w:val="547"/>
          <w:marRight w:val="0"/>
          <w:marTop w:val="200"/>
          <w:marBottom w:val="0"/>
          <w:divBdr>
            <w:top w:val="none" w:sz="0" w:space="0" w:color="auto"/>
            <w:left w:val="none" w:sz="0" w:space="0" w:color="auto"/>
            <w:bottom w:val="none" w:sz="0" w:space="0" w:color="auto"/>
            <w:right w:val="none" w:sz="0" w:space="0" w:color="auto"/>
          </w:divBdr>
        </w:div>
        <w:div w:id="1644844264">
          <w:marLeft w:val="547"/>
          <w:marRight w:val="0"/>
          <w:marTop w:val="200"/>
          <w:marBottom w:val="0"/>
          <w:divBdr>
            <w:top w:val="none" w:sz="0" w:space="0" w:color="auto"/>
            <w:left w:val="none" w:sz="0" w:space="0" w:color="auto"/>
            <w:bottom w:val="none" w:sz="0" w:space="0" w:color="auto"/>
            <w:right w:val="none" w:sz="0" w:space="0" w:color="auto"/>
          </w:divBdr>
        </w:div>
        <w:div w:id="1839420271">
          <w:marLeft w:val="547"/>
          <w:marRight w:val="0"/>
          <w:marTop w:val="200"/>
          <w:marBottom w:val="0"/>
          <w:divBdr>
            <w:top w:val="none" w:sz="0" w:space="0" w:color="auto"/>
            <w:left w:val="none" w:sz="0" w:space="0" w:color="auto"/>
            <w:bottom w:val="none" w:sz="0" w:space="0" w:color="auto"/>
            <w:right w:val="none" w:sz="0" w:space="0" w:color="auto"/>
          </w:divBdr>
        </w:div>
        <w:div w:id="2002391467">
          <w:marLeft w:val="547"/>
          <w:marRight w:val="0"/>
          <w:marTop w:val="200"/>
          <w:marBottom w:val="0"/>
          <w:divBdr>
            <w:top w:val="none" w:sz="0" w:space="0" w:color="auto"/>
            <w:left w:val="none" w:sz="0" w:space="0" w:color="auto"/>
            <w:bottom w:val="none" w:sz="0" w:space="0" w:color="auto"/>
            <w:right w:val="none" w:sz="0" w:space="0" w:color="auto"/>
          </w:divBdr>
        </w:div>
      </w:divsChild>
    </w:div>
    <w:div w:id="1646813157">
      <w:bodyDiv w:val="1"/>
      <w:marLeft w:val="0"/>
      <w:marRight w:val="0"/>
      <w:marTop w:val="0"/>
      <w:marBottom w:val="0"/>
      <w:divBdr>
        <w:top w:val="none" w:sz="0" w:space="0" w:color="auto"/>
        <w:left w:val="none" w:sz="0" w:space="0" w:color="auto"/>
        <w:bottom w:val="none" w:sz="0" w:space="0" w:color="auto"/>
        <w:right w:val="none" w:sz="0" w:space="0" w:color="auto"/>
      </w:divBdr>
      <w:divsChild>
        <w:div w:id="54174827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mp.gov.b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comptes.gov.b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dgb.gov.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b.gov.b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concours.b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rcop.b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gb.gov.bf/index.php?searchword=budget%20infos&amp;searchphrase=all&amp;Itemid=265&amp;option=com_sear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61B5D-80C0-4FC3-B20B-E6A740E96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16282</Words>
  <Characters>89551</Characters>
  <Application>Microsoft Office Word</Application>
  <DocSecurity>0</DocSecurity>
  <Lines>746</Lines>
  <Paragraphs>211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COOPTAIWAN</dc:creator>
  <cp:keywords/>
  <dc:description/>
  <cp:lastModifiedBy>HP</cp:lastModifiedBy>
  <cp:revision>2</cp:revision>
  <cp:lastPrinted>2019-06-24T08:59:00Z</cp:lastPrinted>
  <dcterms:created xsi:type="dcterms:W3CDTF">2019-06-24T09:33:00Z</dcterms:created>
  <dcterms:modified xsi:type="dcterms:W3CDTF">2019-06-24T09:33:00Z</dcterms:modified>
</cp:coreProperties>
</file>