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C6757" w14:textId="77777777" w:rsidR="007B3E4A" w:rsidRPr="00FE34FB" w:rsidRDefault="007B3E4A" w:rsidP="007B3E4A">
      <w:pPr>
        <w:spacing w:after="0" w:line="240" w:lineRule="auto"/>
        <w:jc w:val="center"/>
        <w:rPr>
          <w:rFonts w:ascii="Rockwell" w:hAnsi="Rockwell"/>
          <w:noProof/>
          <w:color w:val="E7E6E6" w:themeColor="background2"/>
          <w:sz w:val="32"/>
          <w:szCs w:val="32"/>
        </w:rPr>
      </w:pPr>
      <w:r w:rsidRPr="00FE34FB">
        <w:rPr>
          <w:rFonts w:ascii="Rockwell" w:hAnsi="Rockwell"/>
          <w:noProof/>
          <w:color w:val="E7E6E6" w:themeColor="background2"/>
          <w:sz w:val="32"/>
          <w:szCs w:val="32"/>
          <w:lang w:eastAsia="fr-FR"/>
        </w:rPr>
        <mc:AlternateContent>
          <mc:Choice Requires="wpg">
            <w:drawing>
              <wp:anchor distT="0" distB="0" distL="114300" distR="114300" simplePos="0" relativeHeight="251659264" behindDoc="1" locked="0" layoutInCell="0" allowOverlap="1" wp14:anchorId="0D550E4A" wp14:editId="1311F771">
                <wp:simplePos x="0" y="0"/>
                <wp:positionH relativeFrom="page">
                  <wp:posOffset>314457</wp:posOffset>
                </wp:positionH>
                <wp:positionV relativeFrom="page">
                  <wp:posOffset>-2121757</wp:posOffset>
                </wp:positionV>
                <wp:extent cx="7772400" cy="10058400"/>
                <wp:effectExtent l="0"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2" name="Rectangle 40"/>
                        <wps:cNvSpPr>
                          <a:spLocks noChangeArrowheads="1"/>
                        </wps:cNvSpPr>
                        <wps:spPr bwMode="auto">
                          <a:xfrm>
                            <a:off x="0" y="0"/>
                            <a:ext cx="12240" cy="15840"/>
                          </a:xfrm>
                          <a:prstGeom prst="rect">
                            <a:avLst/>
                          </a:prstGeom>
                          <a:solidFill>
                            <a:schemeClr val="accent5">
                              <a:lumMod val="40000"/>
                              <a:lumOff val="60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1"/>
                        <wps:cNvSpPr>
                          <a:spLocks noChangeArrowheads="1"/>
                        </wps:cNvSpPr>
                        <wps:spPr bwMode="auto">
                          <a:xfrm>
                            <a:off x="612" y="713"/>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xmlns:w16sdtdh="http://schemas.microsoft.com/office/word/2020/wordml/sdtdatahash">
            <w:pict>
              <v:group w14:anchorId="46E17FD9" id="Groupe 1" o:spid="_x0000_s1026" style="position:absolute;margin-left:24.75pt;margin-top:-167.05pt;width:612pt;height:11in;z-index:-251657216;mso-width-percent:1000;mso-height-percent:1000;mso-position-horizontal-relative:page;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" fillcolor="#b4c6e7 [1304]" stroked="f"/>
                <v:rect id="Rectangle 41" o:spid="_x0000_s1028" style="position:absolute;left:612;top:713;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w10:wrap anchorx="page" anchory="page"/>
              </v:group>
            </w:pict>
          </mc:Fallback>
        </mc:AlternateConten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7"/>
      </w:tblGrid>
      <w:tr w:rsidR="007B3E4A" w:rsidRPr="00FE34FB" w14:paraId="250DA2B6" w14:textId="77777777" w:rsidTr="00B14FF1">
        <w:trPr>
          <w:trHeight w:val="900"/>
        </w:trPr>
        <w:tc>
          <w:tcPr>
            <w:tcW w:w="6517" w:type="dxa"/>
            <w:tcBorders>
              <w:top w:val="nil"/>
              <w:left w:val="nil"/>
              <w:bottom w:val="nil"/>
              <w:right w:val="nil"/>
            </w:tcBorders>
          </w:tcPr>
          <w:p w14:paraId="41F52EE7" w14:textId="77777777" w:rsidR="007B3E4A" w:rsidRPr="00FE34FB" w:rsidRDefault="007B3E4A" w:rsidP="00BB71E0">
            <w:pPr>
              <w:spacing w:after="0" w:line="240" w:lineRule="auto"/>
              <w:jc w:val="center"/>
              <w:rPr>
                <w:rFonts w:ascii="Rockwell" w:eastAsia="Microsoft JhengHei" w:hAnsi="Rockwell" w:cs="Arial"/>
                <w:b/>
                <w:sz w:val="24"/>
                <w:szCs w:val="24"/>
              </w:rPr>
            </w:pPr>
            <w:r w:rsidRPr="00FE34FB">
              <w:rPr>
                <w:rFonts w:ascii="Rockwell" w:eastAsia="Microsoft JhengHei" w:hAnsi="Rockwell" w:cs="Arial"/>
                <w:b/>
                <w:sz w:val="24"/>
                <w:szCs w:val="24"/>
              </w:rPr>
              <w:t>BURKINA - FASO</w:t>
            </w:r>
          </w:p>
          <w:p w14:paraId="76152A88" w14:textId="77777777" w:rsidR="007B3E4A" w:rsidRPr="00FE34FB" w:rsidRDefault="007B3E4A" w:rsidP="00BB71E0">
            <w:pPr>
              <w:spacing w:after="0" w:line="240" w:lineRule="auto"/>
              <w:jc w:val="center"/>
              <w:rPr>
                <w:rFonts w:ascii="Rockwell" w:eastAsia="Microsoft JhengHei" w:hAnsi="Rockwell" w:cs="Arial"/>
                <w:b/>
                <w:sz w:val="24"/>
                <w:szCs w:val="24"/>
              </w:rPr>
            </w:pPr>
            <w:r w:rsidRPr="00FE34FB">
              <w:rPr>
                <w:rFonts w:ascii="Rockwell" w:eastAsia="Microsoft JhengHei" w:hAnsi="Rockwell" w:cs="Arial"/>
                <w:b/>
                <w:sz w:val="24"/>
                <w:szCs w:val="24"/>
              </w:rPr>
              <w:t>Unité – Progrès – Justice</w:t>
            </w:r>
          </w:p>
        </w:tc>
      </w:tr>
    </w:tbl>
    <w:p w14:paraId="1727EAF9" w14:textId="77777777" w:rsidR="007B3E4A" w:rsidRPr="00FE34FB" w:rsidRDefault="007B3E4A" w:rsidP="007B3E4A">
      <w:pPr>
        <w:spacing w:after="0" w:line="240" w:lineRule="auto"/>
        <w:rPr>
          <w:rFonts w:ascii="Rockwell" w:eastAsia="Microsoft JhengHei" w:hAnsi="Rockwell" w:cs="Arial"/>
          <w:b/>
          <w:sz w:val="24"/>
          <w:szCs w:val="24"/>
        </w:rPr>
      </w:pPr>
    </w:p>
    <w:p w14:paraId="716E178A" w14:textId="77777777" w:rsidR="007B3E4A" w:rsidRPr="00FE34FB" w:rsidRDefault="007B3E4A" w:rsidP="007B3E4A">
      <w:pPr>
        <w:spacing w:after="0" w:line="240" w:lineRule="auto"/>
        <w:rPr>
          <w:rFonts w:ascii="Rockwell" w:eastAsia="Microsoft JhengHei" w:hAnsi="Rockwell" w:cs="Arial"/>
          <w:b/>
          <w:sz w:val="24"/>
          <w:szCs w:val="24"/>
        </w:rPr>
      </w:pPr>
    </w:p>
    <w:p w14:paraId="2789F51B" w14:textId="77777777" w:rsidR="007B3E4A" w:rsidRPr="00FE34FB" w:rsidRDefault="007B3E4A" w:rsidP="007B3E4A">
      <w:pPr>
        <w:spacing w:after="0" w:line="240" w:lineRule="auto"/>
        <w:rPr>
          <w:rFonts w:ascii="Rockwell" w:eastAsia="Microsoft JhengHei" w:hAnsi="Rockwell" w:cs="Arial"/>
          <w:b/>
          <w:sz w:val="24"/>
          <w:szCs w:val="24"/>
        </w:rPr>
      </w:pPr>
      <w:r w:rsidRPr="00FE34FB">
        <w:rPr>
          <w:rFonts w:ascii="Rockwell" w:eastAsia="Microsoft JhengHei" w:hAnsi="Rockwell" w:cs="Arial"/>
          <w:b/>
          <w:sz w:val="24"/>
          <w:szCs w:val="24"/>
        </w:rPr>
        <w:t xml:space="preserve"> </w:t>
      </w:r>
    </w:p>
    <w:p w14:paraId="728CDCE7" w14:textId="77777777" w:rsidR="007B3E4A" w:rsidRPr="00FE34FB" w:rsidRDefault="007B3E4A" w:rsidP="007B3E4A">
      <w:pPr>
        <w:rPr>
          <w:rFonts w:ascii="Rockwell" w:hAnsi="Rockwell" w:cs="Arial"/>
          <w:b/>
          <w:sz w:val="24"/>
          <w:szCs w:val="24"/>
        </w:rPr>
      </w:pPr>
    </w:p>
    <w:p w14:paraId="210390CB" w14:textId="77777777" w:rsidR="007B3E4A" w:rsidRPr="00FE34FB" w:rsidRDefault="007B3E4A" w:rsidP="007B3E4A">
      <w:pPr>
        <w:tabs>
          <w:tab w:val="left" w:pos="3204"/>
        </w:tabs>
        <w:rPr>
          <w:rFonts w:ascii="Rockwell" w:hAnsi="Rockwell" w:cs="Arial"/>
          <w:b/>
          <w:sz w:val="24"/>
          <w:szCs w:val="24"/>
        </w:rPr>
      </w:pPr>
      <w:r w:rsidRPr="00FE34FB">
        <w:rPr>
          <w:rFonts w:ascii="Rockwell" w:hAnsi="Rockwell" w:cs="Arial"/>
          <w:b/>
          <w:sz w:val="24"/>
          <w:szCs w:val="24"/>
        </w:rPr>
        <w:tab/>
      </w:r>
      <w:r w:rsidRPr="00FE34FB">
        <w:rPr>
          <w:rFonts w:ascii="Rockwell" w:hAnsi="Rockwell"/>
          <w:noProof/>
          <w:color w:val="E7E6E6" w:themeColor="background2"/>
          <w:sz w:val="32"/>
          <w:szCs w:val="32"/>
          <w:lang w:eastAsia="fr-FR"/>
        </w:rPr>
        <w:drawing>
          <wp:inline distT="0" distB="0" distL="0" distR="0" wp14:anchorId="334E5343" wp14:editId="5EDD076E">
            <wp:extent cx="6111240" cy="1447800"/>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4644" cy="1467559"/>
                    </a:xfrm>
                    <a:prstGeom prst="rect">
                      <a:avLst/>
                    </a:prstGeom>
                  </pic:spPr>
                </pic:pic>
              </a:graphicData>
            </a:graphic>
          </wp:inline>
        </w:drawing>
      </w:r>
    </w:p>
    <w:p w14:paraId="20D66D6D" w14:textId="77777777" w:rsidR="007B3E4A" w:rsidRPr="00FE34FB" w:rsidRDefault="007B3E4A" w:rsidP="007B3E4A">
      <w:pPr>
        <w:rPr>
          <w:rFonts w:ascii="Rockwell" w:hAnsi="Rockwell" w:cs="Arial"/>
          <w:b/>
          <w:sz w:val="24"/>
          <w:szCs w:val="24"/>
        </w:rPr>
      </w:pPr>
    </w:p>
    <w:p w14:paraId="5D30B27B" w14:textId="77777777" w:rsidR="007B3E4A" w:rsidRPr="00FE34FB" w:rsidRDefault="007B3E4A" w:rsidP="007B3E4A">
      <w:pPr>
        <w:pBdr>
          <w:bottom w:val="thickThinSmallGap" w:sz="12" w:space="1" w:color="auto"/>
        </w:pBdr>
        <w:jc w:val="center"/>
        <w:rPr>
          <w:rFonts w:ascii="Rockwell" w:hAnsi="Rockwell" w:cs="Arial"/>
          <w:b/>
          <w:sz w:val="44"/>
          <w:szCs w:val="44"/>
        </w:rPr>
      </w:pPr>
      <w:r w:rsidRPr="00FE34FB">
        <w:rPr>
          <w:rFonts w:ascii="Rockwell" w:hAnsi="Rockwell" w:cs="Arial"/>
          <w:b/>
          <w:sz w:val="44"/>
          <w:szCs w:val="44"/>
        </w:rPr>
        <w:t>PARTENARIAT POUR UN GOUVERNEMENT OUVERT</w:t>
      </w:r>
    </w:p>
    <w:p w14:paraId="303C0841" w14:textId="77777777" w:rsidR="007B3E4A" w:rsidRPr="00FE34FB" w:rsidRDefault="007B3E4A" w:rsidP="007B3E4A">
      <w:pPr>
        <w:jc w:val="center"/>
        <w:rPr>
          <w:rFonts w:ascii="Rockwell" w:hAnsi="Rockwell" w:cs="Arial"/>
          <w:b/>
          <w:sz w:val="24"/>
          <w:szCs w:val="24"/>
        </w:rPr>
      </w:pPr>
      <w:r w:rsidRPr="00FE34FB">
        <w:rPr>
          <w:rFonts w:ascii="Rockwell" w:eastAsia="Microsoft JhengHei" w:hAnsi="Rockwell" w:cs="Arial"/>
          <w:b/>
          <w:noProof/>
          <w:sz w:val="24"/>
          <w:szCs w:val="24"/>
          <w:lang w:eastAsia="fr-FR"/>
        </w:rPr>
        <w:drawing>
          <wp:inline distT="0" distB="0" distL="0" distR="0" wp14:anchorId="6072FBD9" wp14:editId="36349B75">
            <wp:extent cx="3489325" cy="230886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4250" cy="2318736"/>
                    </a:xfrm>
                    <a:prstGeom prst="rect">
                      <a:avLst/>
                    </a:prstGeom>
                  </pic:spPr>
                </pic:pic>
              </a:graphicData>
            </a:graphic>
          </wp:inline>
        </w:drawing>
      </w:r>
    </w:p>
    <w:p w14:paraId="0A156ADA" w14:textId="77777777" w:rsidR="007B3E4A" w:rsidRPr="00FE34FB" w:rsidRDefault="007B3E4A" w:rsidP="007B3E4A">
      <w:pPr>
        <w:spacing w:after="0" w:line="240" w:lineRule="auto"/>
        <w:jc w:val="center"/>
        <w:rPr>
          <w:rFonts w:ascii="Rockwell" w:hAnsi="Rockwell" w:cs="Arial"/>
          <w:b/>
          <w:color w:val="4472C4" w:themeColor="accent5"/>
          <w:spacing w:val="10"/>
          <w:sz w:val="48"/>
          <w:szCs w:val="48"/>
        </w:rPr>
      </w:pPr>
      <w:r w:rsidRPr="00FE34FB">
        <w:rPr>
          <w:rFonts w:ascii="Rockwell" w:hAnsi="Rockwell" w:cs="Arial"/>
          <w:b/>
          <w:color w:val="4472C4" w:themeColor="accent5"/>
          <w:spacing w:val="10"/>
          <w:sz w:val="48"/>
          <w:szCs w:val="48"/>
        </w:rPr>
        <w:t>PLAN D’ACTION</w:t>
      </w:r>
    </w:p>
    <w:p w14:paraId="72B0DA60" w14:textId="77777777" w:rsidR="007B3E4A" w:rsidRPr="00FE34FB" w:rsidRDefault="007B3E4A" w:rsidP="007B3E4A">
      <w:pPr>
        <w:spacing w:after="0" w:line="240" w:lineRule="auto"/>
        <w:jc w:val="center"/>
        <w:rPr>
          <w:rFonts w:ascii="Rockwell" w:hAnsi="Rockwell" w:cs="Arial"/>
          <w:b/>
          <w:color w:val="4472C4" w:themeColor="accent5"/>
          <w:spacing w:val="10"/>
          <w:sz w:val="48"/>
          <w:szCs w:val="48"/>
        </w:rPr>
      </w:pPr>
      <w:r w:rsidRPr="00FE34FB">
        <w:rPr>
          <w:rFonts w:ascii="Rockwell" w:hAnsi="Rockwell" w:cs="Arial"/>
          <w:b/>
          <w:color w:val="4472C4" w:themeColor="accent5"/>
          <w:spacing w:val="10"/>
          <w:sz w:val="48"/>
          <w:szCs w:val="48"/>
        </w:rPr>
        <w:t>NATIONAL 2023-2025</w:t>
      </w:r>
    </w:p>
    <w:p w14:paraId="05B68306" w14:textId="77777777" w:rsidR="007B3E4A" w:rsidRPr="00FE34FB" w:rsidRDefault="007B3E4A" w:rsidP="007B3E4A">
      <w:pPr>
        <w:spacing w:after="0" w:line="240" w:lineRule="auto"/>
        <w:jc w:val="center"/>
        <w:rPr>
          <w:rFonts w:ascii="Rockwell" w:hAnsi="Rockwell" w:cs="Arial"/>
          <w:b/>
          <w:color w:val="4472C4" w:themeColor="accent5"/>
          <w:spacing w:val="10"/>
          <w:sz w:val="24"/>
          <w:szCs w:val="24"/>
        </w:rPr>
      </w:pPr>
    </w:p>
    <w:p w14:paraId="103FCD4A" w14:textId="77777777" w:rsidR="007B3E4A" w:rsidRPr="00FE34FB" w:rsidRDefault="007B3E4A" w:rsidP="007B3E4A">
      <w:pPr>
        <w:spacing w:after="0" w:line="240" w:lineRule="auto"/>
        <w:jc w:val="center"/>
        <w:rPr>
          <w:rFonts w:ascii="Rockwell" w:hAnsi="Rockwell" w:cs="Arial"/>
          <w:b/>
          <w:spacing w:val="10"/>
          <w:sz w:val="24"/>
          <w:szCs w:val="24"/>
        </w:rPr>
      </w:pPr>
    </w:p>
    <w:p w14:paraId="4ADE2A13" w14:textId="77777777" w:rsidR="007B3E4A" w:rsidRPr="00FE34FB" w:rsidRDefault="007B3E4A" w:rsidP="007B3E4A">
      <w:pPr>
        <w:spacing w:after="0" w:line="240" w:lineRule="auto"/>
        <w:jc w:val="center"/>
        <w:rPr>
          <w:rFonts w:ascii="Rockwell" w:hAnsi="Rockwell" w:cs="Arial"/>
          <w:b/>
          <w:spacing w:val="10"/>
          <w:sz w:val="24"/>
          <w:szCs w:val="24"/>
        </w:rPr>
      </w:pPr>
    </w:p>
    <w:p w14:paraId="699CD8F7" w14:textId="77777777" w:rsidR="007B3E4A" w:rsidRPr="00FE34FB" w:rsidRDefault="007B3E4A" w:rsidP="007B3E4A">
      <w:pPr>
        <w:spacing w:after="0" w:line="240" w:lineRule="auto"/>
        <w:jc w:val="center"/>
        <w:rPr>
          <w:rFonts w:ascii="Rockwell" w:hAnsi="Rockwell" w:cs="Arial"/>
          <w:b/>
          <w:spacing w:val="10"/>
          <w:sz w:val="24"/>
          <w:szCs w:val="24"/>
        </w:rPr>
      </w:pPr>
    </w:p>
    <w:p w14:paraId="5439F92F" w14:textId="77777777" w:rsidR="007B3E4A" w:rsidRPr="00FE34FB" w:rsidRDefault="007B3E4A" w:rsidP="00F32D59">
      <w:pPr>
        <w:spacing w:after="0" w:line="240" w:lineRule="auto"/>
        <w:rPr>
          <w:rFonts w:ascii="Rockwell" w:hAnsi="Rockwell" w:cs="Arial"/>
          <w:b/>
          <w:spacing w:val="10"/>
          <w:sz w:val="24"/>
          <w:szCs w:val="24"/>
        </w:rPr>
      </w:pPr>
    </w:p>
    <w:p w14:paraId="45CD3141" w14:textId="4F1968E6" w:rsidR="007B3E4A" w:rsidRPr="00FE34FB" w:rsidRDefault="007B3E4A" w:rsidP="007B3E4A">
      <w:pPr>
        <w:spacing w:after="0" w:line="240" w:lineRule="auto"/>
        <w:jc w:val="center"/>
        <w:rPr>
          <w:rFonts w:ascii="Rockwell" w:hAnsi="Rockwell" w:cs="Arial"/>
          <w:b/>
          <w:spacing w:val="10"/>
          <w:sz w:val="24"/>
          <w:szCs w:val="24"/>
        </w:rPr>
      </w:pPr>
      <w:r w:rsidRPr="00FE34FB">
        <w:rPr>
          <w:rFonts w:ascii="Rockwell" w:hAnsi="Rockwell" w:cs="Arial"/>
          <w:b/>
          <w:spacing w:val="10"/>
          <w:sz w:val="24"/>
          <w:szCs w:val="24"/>
        </w:rPr>
        <w:t>Novembre 2023</w:t>
      </w:r>
    </w:p>
    <w:p w14:paraId="6F686ED8" w14:textId="77777777" w:rsidR="00F53FD4" w:rsidRPr="00FE34FB" w:rsidRDefault="007B3E4A" w:rsidP="00F53FD4">
      <w:pPr>
        <w:pStyle w:val="Heading1"/>
        <w:spacing w:before="120"/>
        <w:rPr>
          <w:rFonts w:ascii="Rockwell" w:hAnsi="Rockwell"/>
        </w:rPr>
      </w:pPr>
      <w:bookmarkStart w:id="0" w:name="_Toc89772638"/>
      <w:bookmarkStart w:id="1" w:name="_Toc152751948"/>
      <w:bookmarkStart w:id="2" w:name="_Toc152752097"/>
      <w:bookmarkStart w:id="3" w:name="_Toc152752383"/>
      <w:bookmarkStart w:id="4" w:name="_Toc152753049"/>
      <w:bookmarkStart w:id="5" w:name="_Toc152756096"/>
      <w:bookmarkStart w:id="6" w:name="_Toc152762123"/>
      <w:r w:rsidRPr="00FE34FB">
        <w:rPr>
          <w:rFonts w:ascii="Rockwell" w:hAnsi="Rockwell"/>
        </w:rPr>
        <w:lastRenderedPageBreak/>
        <w:t>TABLE DES MATIERES</w:t>
      </w:r>
      <w:bookmarkEnd w:id="0"/>
      <w:bookmarkEnd w:id="1"/>
      <w:bookmarkEnd w:id="2"/>
      <w:bookmarkEnd w:id="3"/>
      <w:bookmarkEnd w:id="4"/>
      <w:bookmarkEnd w:id="5"/>
      <w:bookmarkEnd w:id="6"/>
    </w:p>
    <w:p w14:paraId="395D05FF" w14:textId="28FC5CF6" w:rsidR="00396BAF" w:rsidRDefault="0050131A">
      <w:pPr>
        <w:pStyle w:val="TOC1"/>
        <w:tabs>
          <w:tab w:val="right" w:leader="dot" w:pos="9062"/>
        </w:tabs>
        <w:rPr>
          <w:rFonts w:eastAsiaTheme="minorEastAsia"/>
          <w:b w:val="0"/>
          <w:bCs w:val="0"/>
          <w:i w:val="0"/>
          <w:iCs w:val="0"/>
          <w:noProof/>
          <w:sz w:val="22"/>
          <w:szCs w:val="22"/>
          <w:lang w:eastAsia="fr-FR"/>
        </w:rPr>
      </w:pPr>
      <w:r>
        <w:rPr>
          <w:rFonts w:ascii="Rockwell" w:hAnsi="Rockwell"/>
        </w:rPr>
        <w:fldChar w:fldCharType="begin"/>
      </w:r>
      <w:r>
        <w:rPr>
          <w:rFonts w:ascii="Rockwell" w:hAnsi="Rockwell"/>
        </w:rPr>
        <w:instrText xml:space="preserve"> TOC \h \z \t "Titre 1;1;Style1;2;Style2;3;Style3;4;Style4;5" </w:instrText>
      </w:r>
      <w:r>
        <w:rPr>
          <w:rFonts w:ascii="Rockwell" w:hAnsi="Rockwell"/>
        </w:rPr>
        <w:fldChar w:fldCharType="separate"/>
      </w:r>
      <w:hyperlink w:anchor="_Toc152762123" w:history="1">
        <w:r w:rsidR="00396BAF" w:rsidRPr="00623CEE">
          <w:rPr>
            <w:rStyle w:val="Hyperlink"/>
            <w:rFonts w:ascii="Rockwell" w:hAnsi="Rockwell"/>
            <w:noProof/>
          </w:rPr>
          <w:t>TABLE DES MATIERES</w:t>
        </w:r>
        <w:r w:rsidR="00396BAF">
          <w:rPr>
            <w:noProof/>
            <w:webHidden/>
          </w:rPr>
          <w:tab/>
        </w:r>
        <w:r w:rsidR="00396BAF">
          <w:rPr>
            <w:noProof/>
            <w:webHidden/>
          </w:rPr>
          <w:fldChar w:fldCharType="begin"/>
        </w:r>
        <w:r w:rsidR="00396BAF">
          <w:rPr>
            <w:noProof/>
            <w:webHidden/>
          </w:rPr>
          <w:instrText xml:space="preserve"> PAGEREF _Toc152762123 \h </w:instrText>
        </w:r>
        <w:r w:rsidR="00396BAF">
          <w:rPr>
            <w:noProof/>
            <w:webHidden/>
          </w:rPr>
        </w:r>
        <w:r w:rsidR="00396BAF">
          <w:rPr>
            <w:noProof/>
            <w:webHidden/>
          </w:rPr>
          <w:fldChar w:fldCharType="separate"/>
        </w:r>
        <w:r w:rsidR="00396BAF">
          <w:rPr>
            <w:noProof/>
            <w:webHidden/>
          </w:rPr>
          <w:t>2</w:t>
        </w:r>
        <w:r w:rsidR="00396BAF">
          <w:rPr>
            <w:noProof/>
            <w:webHidden/>
          </w:rPr>
          <w:fldChar w:fldCharType="end"/>
        </w:r>
      </w:hyperlink>
    </w:p>
    <w:p w14:paraId="40BBE958" w14:textId="583101CF" w:rsidR="00396BAF" w:rsidRDefault="00CF42E9">
      <w:pPr>
        <w:pStyle w:val="TOC1"/>
        <w:tabs>
          <w:tab w:val="right" w:leader="dot" w:pos="9062"/>
        </w:tabs>
        <w:rPr>
          <w:rFonts w:eastAsiaTheme="minorEastAsia"/>
          <w:b w:val="0"/>
          <w:bCs w:val="0"/>
          <w:i w:val="0"/>
          <w:iCs w:val="0"/>
          <w:noProof/>
          <w:sz w:val="22"/>
          <w:szCs w:val="22"/>
          <w:lang w:eastAsia="fr-FR"/>
        </w:rPr>
      </w:pPr>
      <w:hyperlink w:anchor="_Toc152762124" w:history="1">
        <w:r w:rsidR="00396BAF" w:rsidRPr="00623CEE">
          <w:rPr>
            <w:rStyle w:val="Hyperlink"/>
            <w:rFonts w:ascii="Rockwell" w:hAnsi="Rockwell"/>
            <w:noProof/>
          </w:rPr>
          <w:t>SIGLES ET ABREVIATIONS</w:t>
        </w:r>
        <w:r w:rsidR="00396BAF">
          <w:rPr>
            <w:noProof/>
            <w:webHidden/>
          </w:rPr>
          <w:tab/>
        </w:r>
        <w:r w:rsidR="00396BAF">
          <w:rPr>
            <w:noProof/>
            <w:webHidden/>
          </w:rPr>
          <w:fldChar w:fldCharType="begin"/>
        </w:r>
        <w:r w:rsidR="00396BAF">
          <w:rPr>
            <w:noProof/>
            <w:webHidden/>
          </w:rPr>
          <w:instrText xml:space="preserve"> PAGEREF _Toc152762124 \h </w:instrText>
        </w:r>
        <w:r w:rsidR="00396BAF">
          <w:rPr>
            <w:noProof/>
            <w:webHidden/>
          </w:rPr>
        </w:r>
        <w:r w:rsidR="00396BAF">
          <w:rPr>
            <w:noProof/>
            <w:webHidden/>
          </w:rPr>
          <w:fldChar w:fldCharType="separate"/>
        </w:r>
        <w:r w:rsidR="00396BAF">
          <w:rPr>
            <w:noProof/>
            <w:webHidden/>
          </w:rPr>
          <w:t>3</w:t>
        </w:r>
        <w:r w:rsidR="00396BAF">
          <w:rPr>
            <w:noProof/>
            <w:webHidden/>
          </w:rPr>
          <w:fldChar w:fldCharType="end"/>
        </w:r>
      </w:hyperlink>
    </w:p>
    <w:p w14:paraId="03F3A96B" w14:textId="4C0D8AA9" w:rsidR="00396BAF" w:rsidRDefault="00CF42E9">
      <w:pPr>
        <w:pStyle w:val="TOC2"/>
        <w:rPr>
          <w:rFonts w:eastAsiaTheme="minorEastAsia"/>
          <w:noProof/>
          <w:lang w:eastAsia="fr-FR"/>
        </w:rPr>
      </w:pPr>
      <w:hyperlink w:anchor="_Toc152762125" w:history="1">
        <w:r w:rsidR="00396BAF" w:rsidRPr="00623CEE">
          <w:rPr>
            <w:rStyle w:val="Hyperlink"/>
            <w:rFonts w:ascii="Rockwell" w:hAnsi="Rockwell"/>
            <w:noProof/>
          </w:rPr>
          <w:t>INTRODUCTION</w:t>
        </w:r>
        <w:r w:rsidR="00396BAF">
          <w:rPr>
            <w:noProof/>
            <w:webHidden/>
          </w:rPr>
          <w:tab/>
        </w:r>
        <w:r w:rsidR="00396BAF">
          <w:rPr>
            <w:noProof/>
            <w:webHidden/>
          </w:rPr>
          <w:fldChar w:fldCharType="begin"/>
        </w:r>
        <w:r w:rsidR="00396BAF">
          <w:rPr>
            <w:noProof/>
            <w:webHidden/>
          </w:rPr>
          <w:instrText xml:space="preserve"> PAGEREF _Toc152762125 \h </w:instrText>
        </w:r>
        <w:r w:rsidR="00396BAF">
          <w:rPr>
            <w:noProof/>
            <w:webHidden/>
          </w:rPr>
        </w:r>
        <w:r w:rsidR="00396BAF">
          <w:rPr>
            <w:noProof/>
            <w:webHidden/>
          </w:rPr>
          <w:fldChar w:fldCharType="separate"/>
        </w:r>
        <w:r w:rsidR="00396BAF">
          <w:rPr>
            <w:noProof/>
            <w:webHidden/>
          </w:rPr>
          <w:t>6</w:t>
        </w:r>
        <w:r w:rsidR="00396BAF">
          <w:rPr>
            <w:noProof/>
            <w:webHidden/>
          </w:rPr>
          <w:fldChar w:fldCharType="end"/>
        </w:r>
      </w:hyperlink>
    </w:p>
    <w:p w14:paraId="35B7162F" w14:textId="184D66FE" w:rsidR="00396BAF" w:rsidRDefault="00CF42E9">
      <w:pPr>
        <w:pStyle w:val="TOC3"/>
        <w:rPr>
          <w:rFonts w:asciiTheme="minorHAnsi" w:eastAsiaTheme="minorEastAsia" w:hAnsiTheme="minorHAnsi" w:cstheme="minorBidi"/>
          <w:lang w:eastAsia="fr-FR"/>
        </w:rPr>
      </w:pPr>
      <w:hyperlink w:anchor="_Toc152762126" w:history="1">
        <w:r w:rsidR="00396BAF" w:rsidRPr="00623CEE">
          <w:rPr>
            <w:rStyle w:val="Hyperlink"/>
            <w:rFonts w:ascii="Rockwell" w:hAnsi="Rockwell"/>
          </w:rPr>
          <w:t>I.</w:t>
        </w:r>
        <w:r w:rsidR="00396BAF">
          <w:rPr>
            <w:rFonts w:asciiTheme="minorHAnsi" w:eastAsiaTheme="minorEastAsia" w:hAnsiTheme="minorHAnsi" w:cstheme="minorBidi"/>
            <w:lang w:eastAsia="fr-FR"/>
          </w:rPr>
          <w:tab/>
        </w:r>
        <w:r w:rsidR="00396BAF" w:rsidRPr="00623CEE">
          <w:rPr>
            <w:rStyle w:val="Hyperlink"/>
            <w:rFonts w:ascii="Rockwell" w:hAnsi="Rockwell"/>
          </w:rPr>
          <w:t>METHODOLOGIE D’ELABORATION DU PLAN D’ACTIONS</w:t>
        </w:r>
        <w:r w:rsidR="00396BAF">
          <w:rPr>
            <w:webHidden/>
          </w:rPr>
          <w:tab/>
        </w:r>
        <w:r w:rsidR="00396BAF">
          <w:rPr>
            <w:webHidden/>
          </w:rPr>
          <w:fldChar w:fldCharType="begin"/>
        </w:r>
        <w:r w:rsidR="00396BAF">
          <w:rPr>
            <w:webHidden/>
          </w:rPr>
          <w:instrText xml:space="preserve"> PAGEREF _Toc152762126 \h </w:instrText>
        </w:r>
        <w:r w:rsidR="00396BAF">
          <w:rPr>
            <w:webHidden/>
          </w:rPr>
        </w:r>
        <w:r w:rsidR="00396BAF">
          <w:rPr>
            <w:webHidden/>
          </w:rPr>
          <w:fldChar w:fldCharType="separate"/>
        </w:r>
        <w:r w:rsidR="00396BAF">
          <w:rPr>
            <w:webHidden/>
          </w:rPr>
          <w:t>7</w:t>
        </w:r>
        <w:r w:rsidR="00396BAF">
          <w:rPr>
            <w:webHidden/>
          </w:rPr>
          <w:fldChar w:fldCharType="end"/>
        </w:r>
      </w:hyperlink>
    </w:p>
    <w:p w14:paraId="4BDAD846" w14:textId="38994B51" w:rsidR="00396BAF" w:rsidRDefault="00CF42E9">
      <w:pPr>
        <w:pStyle w:val="TOC3"/>
        <w:rPr>
          <w:rFonts w:asciiTheme="minorHAnsi" w:eastAsiaTheme="minorEastAsia" w:hAnsiTheme="minorHAnsi" w:cstheme="minorBidi"/>
          <w:lang w:eastAsia="fr-FR"/>
        </w:rPr>
      </w:pPr>
      <w:hyperlink w:anchor="_Toc152762127" w:history="1">
        <w:r w:rsidR="00396BAF" w:rsidRPr="00623CEE">
          <w:rPr>
            <w:rStyle w:val="Hyperlink"/>
            <w:rFonts w:ascii="Rockwell" w:hAnsi="Rockwell"/>
          </w:rPr>
          <w:t>II.</w:t>
        </w:r>
        <w:r w:rsidR="00396BAF">
          <w:rPr>
            <w:rFonts w:asciiTheme="minorHAnsi" w:eastAsiaTheme="minorEastAsia" w:hAnsiTheme="minorHAnsi" w:cstheme="minorBidi"/>
            <w:lang w:eastAsia="fr-FR"/>
          </w:rPr>
          <w:tab/>
        </w:r>
        <w:r w:rsidR="00396BAF" w:rsidRPr="00623CEE">
          <w:rPr>
            <w:rStyle w:val="Hyperlink"/>
            <w:rFonts w:ascii="Rockwell" w:hAnsi="Rockwell"/>
          </w:rPr>
          <w:t>DISPOSITIF DE SUIVI EVALUATION DU PLAN D’ACTIONS</w:t>
        </w:r>
        <w:r w:rsidR="00396BAF">
          <w:rPr>
            <w:webHidden/>
          </w:rPr>
          <w:tab/>
        </w:r>
        <w:r w:rsidR="00396BAF">
          <w:rPr>
            <w:webHidden/>
          </w:rPr>
          <w:fldChar w:fldCharType="begin"/>
        </w:r>
        <w:r w:rsidR="00396BAF">
          <w:rPr>
            <w:webHidden/>
          </w:rPr>
          <w:instrText xml:space="preserve"> PAGEREF _Toc152762127 \h </w:instrText>
        </w:r>
        <w:r w:rsidR="00396BAF">
          <w:rPr>
            <w:webHidden/>
          </w:rPr>
        </w:r>
        <w:r w:rsidR="00396BAF">
          <w:rPr>
            <w:webHidden/>
          </w:rPr>
          <w:fldChar w:fldCharType="separate"/>
        </w:r>
        <w:r w:rsidR="00396BAF">
          <w:rPr>
            <w:webHidden/>
          </w:rPr>
          <w:t>9</w:t>
        </w:r>
        <w:r w:rsidR="00396BAF">
          <w:rPr>
            <w:webHidden/>
          </w:rPr>
          <w:fldChar w:fldCharType="end"/>
        </w:r>
      </w:hyperlink>
    </w:p>
    <w:p w14:paraId="25A7CF0C" w14:textId="38B2DEA9" w:rsidR="00396BAF" w:rsidRDefault="00CF42E9">
      <w:pPr>
        <w:pStyle w:val="TOC4"/>
        <w:tabs>
          <w:tab w:val="right" w:leader="dot" w:pos="9062"/>
        </w:tabs>
        <w:rPr>
          <w:rFonts w:eastAsiaTheme="minorEastAsia"/>
          <w:noProof/>
          <w:lang w:eastAsia="fr-FR"/>
        </w:rPr>
      </w:pPr>
      <w:hyperlink w:anchor="_Toc152762128" w:history="1">
        <w:r w:rsidR="00396BAF" w:rsidRPr="00623CEE">
          <w:rPr>
            <w:rStyle w:val="Hyperlink"/>
            <w:rFonts w:ascii="Rockwell" w:hAnsi="Rockwell"/>
            <w:b/>
            <w:bCs/>
            <w:noProof/>
          </w:rPr>
          <w:t>II.1 Comité technique de suivi-évaluation de la mise en œuvre du PGO</w:t>
        </w:r>
        <w:r w:rsidR="00396BAF">
          <w:rPr>
            <w:noProof/>
            <w:webHidden/>
          </w:rPr>
          <w:tab/>
        </w:r>
        <w:r w:rsidR="00396BAF">
          <w:rPr>
            <w:noProof/>
            <w:webHidden/>
          </w:rPr>
          <w:fldChar w:fldCharType="begin"/>
        </w:r>
        <w:r w:rsidR="00396BAF">
          <w:rPr>
            <w:noProof/>
            <w:webHidden/>
          </w:rPr>
          <w:instrText xml:space="preserve"> PAGEREF _Toc152762128 \h </w:instrText>
        </w:r>
        <w:r w:rsidR="00396BAF">
          <w:rPr>
            <w:noProof/>
            <w:webHidden/>
          </w:rPr>
        </w:r>
        <w:r w:rsidR="00396BAF">
          <w:rPr>
            <w:noProof/>
            <w:webHidden/>
          </w:rPr>
          <w:fldChar w:fldCharType="separate"/>
        </w:r>
        <w:r w:rsidR="00396BAF">
          <w:rPr>
            <w:noProof/>
            <w:webHidden/>
          </w:rPr>
          <w:t>9</w:t>
        </w:r>
        <w:r w:rsidR="00396BAF">
          <w:rPr>
            <w:noProof/>
            <w:webHidden/>
          </w:rPr>
          <w:fldChar w:fldCharType="end"/>
        </w:r>
      </w:hyperlink>
    </w:p>
    <w:p w14:paraId="31BEBC21" w14:textId="31402400" w:rsidR="00396BAF" w:rsidRDefault="00CF42E9">
      <w:pPr>
        <w:pStyle w:val="TOC4"/>
        <w:tabs>
          <w:tab w:val="right" w:leader="dot" w:pos="9062"/>
        </w:tabs>
        <w:rPr>
          <w:rFonts w:eastAsiaTheme="minorEastAsia"/>
          <w:noProof/>
          <w:lang w:eastAsia="fr-FR"/>
        </w:rPr>
      </w:pPr>
      <w:hyperlink w:anchor="_Toc152762129" w:history="1">
        <w:r w:rsidR="00396BAF" w:rsidRPr="00623CEE">
          <w:rPr>
            <w:rStyle w:val="Hyperlink"/>
            <w:rFonts w:ascii="Rockwell" w:hAnsi="Rockwell"/>
            <w:b/>
            <w:bCs/>
            <w:noProof/>
          </w:rPr>
          <w:t>II.2 Secrétariat technique</w:t>
        </w:r>
        <w:r w:rsidR="00396BAF">
          <w:rPr>
            <w:noProof/>
            <w:webHidden/>
          </w:rPr>
          <w:tab/>
        </w:r>
        <w:r w:rsidR="00396BAF">
          <w:rPr>
            <w:noProof/>
            <w:webHidden/>
          </w:rPr>
          <w:fldChar w:fldCharType="begin"/>
        </w:r>
        <w:r w:rsidR="00396BAF">
          <w:rPr>
            <w:noProof/>
            <w:webHidden/>
          </w:rPr>
          <w:instrText xml:space="preserve"> PAGEREF _Toc152762129 \h </w:instrText>
        </w:r>
        <w:r w:rsidR="00396BAF">
          <w:rPr>
            <w:noProof/>
            <w:webHidden/>
          </w:rPr>
        </w:r>
        <w:r w:rsidR="00396BAF">
          <w:rPr>
            <w:noProof/>
            <w:webHidden/>
          </w:rPr>
          <w:fldChar w:fldCharType="separate"/>
        </w:r>
        <w:r w:rsidR="00396BAF">
          <w:rPr>
            <w:noProof/>
            <w:webHidden/>
          </w:rPr>
          <w:t>10</w:t>
        </w:r>
        <w:r w:rsidR="00396BAF">
          <w:rPr>
            <w:noProof/>
            <w:webHidden/>
          </w:rPr>
          <w:fldChar w:fldCharType="end"/>
        </w:r>
      </w:hyperlink>
    </w:p>
    <w:p w14:paraId="7D43FD60" w14:textId="36226130" w:rsidR="00396BAF" w:rsidRDefault="00CF42E9">
      <w:pPr>
        <w:pStyle w:val="TOC3"/>
        <w:rPr>
          <w:rFonts w:asciiTheme="minorHAnsi" w:eastAsiaTheme="minorEastAsia" w:hAnsiTheme="minorHAnsi" w:cstheme="minorBidi"/>
          <w:lang w:eastAsia="fr-FR"/>
        </w:rPr>
      </w:pPr>
      <w:hyperlink w:anchor="_Toc152762130" w:history="1">
        <w:r w:rsidR="00396BAF" w:rsidRPr="00623CEE">
          <w:rPr>
            <w:rStyle w:val="Hyperlink"/>
            <w:rFonts w:ascii="Rockwell" w:hAnsi="Rockwell"/>
          </w:rPr>
          <w:t>III.</w:t>
        </w:r>
        <w:r w:rsidR="00396BAF">
          <w:rPr>
            <w:rFonts w:asciiTheme="minorHAnsi" w:eastAsiaTheme="minorEastAsia" w:hAnsiTheme="minorHAnsi" w:cstheme="minorBidi"/>
            <w:lang w:eastAsia="fr-FR"/>
          </w:rPr>
          <w:tab/>
        </w:r>
        <w:r w:rsidR="00396BAF" w:rsidRPr="00623CEE">
          <w:rPr>
            <w:rStyle w:val="Hyperlink"/>
            <w:rFonts w:ascii="Rockwell" w:hAnsi="Rockwell"/>
          </w:rPr>
          <w:t>ENGAGEMENTS 2023-2025 POUR UN GOUVERNEMENT OUVERT</w:t>
        </w:r>
        <w:r w:rsidR="00396BAF">
          <w:rPr>
            <w:webHidden/>
          </w:rPr>
          <w:tab/>
        </w:r>
        <w:r w:rsidR="00396BAF">
          <w:rPr>
            <w:webHidden/>
          </w:rPr>
          <w:fldChar w:fldCharType="begin"/>
        </w:r>
        <w:r w:rsidR="00396BAF">
          <w:rPr>
            <w:webHidden/>
          </w:rPr>
          <w:instrText xml:space="preserve"> PAGEREF _Toc152762130 \h </w:instrText>
        </w:r>
        <w:r w:rsidR="00396BAF">
          <w:rPr>
            <w:webHidden/>
          </w:rPr>
        </w:r>
        <w:r w:rsidR="00396BAF">
          <w:rPr>
            <w:webHidden/>
          </w:rPr>
          <w:fldChar w:fldCharType="separate"/>
        </w:r>
        <w:r w:rsidR="00396BAF">
          <w:rPr>
            <w:webHidden/>
          </w:rPr>
          <w:t>10</w:t>
        </w:r>
        <w:r w:rsidR="00396BAF">
          <w:rPr>
            <w:webHidden/>
          </w:rPr>
          <w:fldChar w:fldCharType="end"/>
        </w:r>
      </w:hyperlink>
    </w:p>
    <w:p w14:paraId="345C3F57" w14:textId="33F529F6" w:rsidR="00396BAF" w:rsidRDefault="00CF42E9">
      <w:pPr>
        <w:pStyle w:val="TOC4"/>
        <w:tabs>
          <w:tab w:val="right" w:leader="dot" w:pos="9062"/>
        </w:tabs>
        <w:rPr>
          <w:rFonts w:eastAsiaTheme="minorEastAsia"/>
          <w:noProof/>
          <w:lang w:eastAsia="fr-FR"/>
        </w:rPr>
      </w:pPr>
      <w:hyperlink w:anchor="_Toc152762131" w:history="1">
        <w:r w:rsidR="00396BAF" w:rsidRPr="00623CEE">
          <w:rPr>
            <w:rStyle w:val="Hyperlink"/>
            <w:rFonts w:ascii="Rockwell" w:hAnsi="Rockwell"/>
            <w:b/>
            <w:bCs/>
            <w:noProof/>
          </w:rPr>
          <w:t>III.1. L’efficacité de l’administration publique</w:t>
        </w:r>
        <w:r w:rsidR="00396BAF">
          <w:rPr>
            <w:noProof/>
            <w:webHidden/>
          </w:rPr>
          <w:tab/>
        </w:r>
        <w:r w:rsidR="00396BAF">
          <w:rPr>
            <w:noProof/>
            <w:webHidden/>
          </w:rPr>
          <w:fldChar w:fldCharType="begin"/>
        </w:r>
        <w:r w:rsidR="00396BAF">
          <w:rPr>
            <w:noProof/>
            <w:webHidden/>
          </w:rPr>
          <w:instrText xml:space="preserve"> PAGEREF _Toc152762131 \h </w:instrText>
        </w:r>
        <w:r w:rsidR="00396BAF">
          <w:rPr>
            <w:noProof/>
            <w:webHidden/>
          </w:rPr>
        </w:r>
        <w:r w:rsidR="00396BAF">
          <w:rPr>
            <w:noProof/>
            <w:webHidden/>
          </w:rPr>
          <w:fldChar w:fldCharType="separate"/>
        </w:r>
        <w:r w:rsidR="00396BAF">
          <w:rPr>
            <w:noProof/>
            <w:webHidden/>
          </w:rPr>
          <w:t>11</w:t>
        </w:r>
        <w:r w:rsidR="00396BAF">
          <w:rPr>
            <w:noProof/>
            <w:webHidden/>
          </w:rPr>
          <w:fldChar w:fldCharType="end"/>
        </w:r>
      </w:hyperlink>
    </w:p>
    <w:p w14:paraId="51F6C2FF" w14:textId="3A9F40A8" w:rsidR="00396BAF" w:rsidRDefault="00CF42E9">
      <w:pPr>
        <w:pStyle w:val="TOC5"/>
        <w:rPr>
          <w:rFonts w:eastAsiaTheme="minorEastAsia"/>
          <w:noProof/>
          <w:lang w:eastAsia="fr-FR"/>
        </w:rPr>
      </w:pPr>
      <w:hyperlink w:anchor="_Toc152762132" w:history="1">
        <w:r w:rsidR="00396BAF" w:rsidRPr="00623CEE">
          <w:rPr>
            <w:rStyle w:val="Hyperlink"/>
            <w:rFonts w:ascii="Rockwell" w:hAnsi="Rockwell" w:cs="Arial"/>
            <w:i/>
            <w:iCs/>
            <w:noProof/>
          </w:rPr>
          <w:t xml:space="preserve">III.1.1. Engagement N°1 : </w:t>
        </w:r>
        <w:r w:rsidR="00396BAF" w:rsidRPr="00623CEE">
          <w:rPr>
            <w:rStyle w:val="Hyperlink"/>
            <w:rFonts w:ascii="Rockwell" w:hAnsi="Rockwell" w:cs="Arial"/>
            <w:i/>
            <w:iCs/>
            <w:noProof/>
            <w:lang w:eastAsia="fr-FR"/>
          </w:rPr>
          <w:t>Opérationnaliser le dispositif d’enregistrement et de traitements des plaintes et des suggestions dans trois ministères</w:t>
        </w:r>
        <w:r w:rsidR="00396BAF">
          <w:rPr>
            <w:noProof/>
            <w:webHidden/>
          </w:rPr>
          <w:tab/>
        </w:r>
        <w:r w:rsidR="00396BAF">
          <w:rPr>
            <w:noProof/>
            <w:webHidden/>
          </w:rPr>
          <w:fldChar w:fldCharType="begin"/>
        </w:r>
        <w:r w:rsidR="00396BAF">
          <w:rPr>
            <w:noProof/>
            <w:webHidden/>
          </w:rPr>
          <w:instrText xml:space="preserve"> PAGEREF _Toc152762132 \h </w:instrText>
        </w:r>
        <w:r w:rsidR="00396BAF">
          <w:rPr>
            <w:noProof/>
            <w:webHidden/>
          </w:rPr>
        </w:r>
        <w:r w:rsidR="00396BAF">
          <w:rPr>
            <w:noProof/>
            <w:webHidden/>
          </w:rPr>
          <w:fldChar w:fldCharType="separate"/>
        </w:r>
        <w:r w:rsidR="00396BAF">
          <w:rPr>
            <w:noProof/>
            <w:webHidden/>
          </w:rPr>
          <w:t>11</w:t>
        </w:r>
        <w:r w:rsidR="00396BAF">
          <w:rPr>
            <w:noProof/>
            <w:webHidden/>
          </w:rPr>
          <w:fldChar w:fldCharType="end"/>
        </w:r>
      </w:hyperlink>
    </w:p>
    <w:p w14:paraId="02A39B0A" w14:textId="20B69248" w:rsidR="00396BAF" w:rsidRDefault="00CF42E9">
      <w:pPr>
        <w:pStyle w:val="TOC5"/>
        <w:rPr>
          <w:rFonts w:eastAsiaTheme="minorEastAsia"/>
          <w:noProof/>
          <w:lang w:eastAsia="fr-FR"/>
        </w:rPr>
      </w:pPr>
      <w:hyperlink w:anchor="_Toc152762133" w:history="1">
        <w:r w:rsidR="00396BAF" w:rsidRPr="00623CEE">
          <w:rPr>
            <w:rStyle w:val="Hyperlink"/>
            <w:rFonts w:ascii="Rockwell" w:hAnsi="Rockwell" w:cs="Arial"/>
            <w:i/>
            <w:iCs/>
            <w:noProof/>
          </w:rPr>
          <w:t xml:space="preserve">III.1.2. Engagement N°2 : </w:t>
        </w:r>
        <w:r w:rsidR="00396BAF" w:rsidRPr="00623CEE">
          <w:rPr>
            <w:rStyle w:val="Hyperlink"/>
            <w:rFonts w:ascii="Rockwell" w:hAnsi="Rockwell" w:cs="Arial"/>
            <w:i/>
            <w:iCs/>
            <w:noProof/>
            <w:lang w:eastAsia="fr-FR"/>
          </w:rPr>
          <w:t>Opérationnaliser les plateformes des services publics</w:t>
        </w:r>
        <w:r w:rsidR="00396BAF">
          <w:rPr>
            <w:noProof/>
            <w:webHidden/>
          </w:rPr>
          <w:tab/>
        </w:r>
        <w:r w:rsidR="00396BAF">
          <w:rPr>
            <w:noProof/>
            <w:webHidden/>
          </w:rPr>
          <w:fldChar w:fldCharType="begin"/>
        </w:r>
        <w:r w:rsidR="00396BAF">
          <w:rPr>
            <w:noProof/>
            <w:webHidden/>
          </w:rPr>
          <w:instrText xml:space="preserve"> PAGEREF _Toc152762133 \h </w:instrText>
        </w:r>
        <w:r w:rsidR="00396BAF">
          <w:rPr>
            <w:noProof/>
            <w:webHidden/>
          </w:rPr>
        </w:r>
        <w:r w:rsidR="00396BAF">
          <w:rPr>
            <w:noProof/>
            <w:webHidden/>
          </w:rPr>
          <w:fldChar w:fldCharType="separate"/>
        </w:r>
        <w:r w:rsidR="00396BAF">
          <w:rPr>
            <w:noProof/>
            <w:webHidden/>
          </w:rPr>
          <w:t>18</w:t>
        </w:r>
        <w:r w:rsidR="00396BAF">
          <w:rPr>
            <w:noProof/>
            <w:webHidden/>
          </w:rPr>
          <w:fldChar w:fldCharType="end"/>
        </w:r>
      </w:hyperlink>
    </w:p>
    <w:p w14:paraId="597F7F69" w14:textId="4AF5488E" w:rsidR="00396BAF" w:rsidRDefault="00CF42E9">
      <w:pPr>
        <w:pStyle w:val="TOC4"/>
        <w:tabs>
          <w:tab w:val="right" w:leader="dot" w:pos="9062"/>
        </w:tabs>
        <w:rPr>
          <w:rFonts w:eastAsiaTheme="minorEastAsia"/>
          <w:noProof/>
          <w:lang w:eastAsia="fr-FR"/>
        </w:rPr>
      </w:pPr>
      <w:hyperlink w:anchor="_Toc152762134" w:history="1">
        <w:r w:rsidR="00396BAF" w:rsidRPr="00623CEE">
          <w:rPr>
            <w:rStyle w:val="Hyperlink"/>
            <w:rFonts w:ascii="Rockwell" w:hAnsi="Rockwell"/>
            <w:b/>
            <w:bCs/>
            <w:noProof/>
          </w:rPr>
          <w:t>III.2 L’équité et la justice sociale</w:t>
        </w:r>
        <w:r w:rsidR="00396BAF">
          <w:rPr>
            <w:noProof/>
            <w:webHidden/>
          </w:rPr>
          <w:tab/>
        </w:r>
        <w:r w:rsidR="00396BAF">
          <w:rPr>
            <w:noProof/>
            <w:webHidden/>
          </w:rPr>
          <w:fldChar w:fldCharType="begin"/>
        </w:r>
        <w:r w:rsidR="00396BAF">
          <w:rPr>
            <w:noProof/>
            <w:webHidden/>
          </w:rPr>
          <w:instrText xml:space="preserve"> PAGEREF _Toc152762134 \h </w:instrText>
        </w:r>
        <w:r w:rsidR="00396BAF">
          <w:rPr>
            <w:noProof/>
            <w:webHidden/>
          </w:rPr>
        </w:r>
        <w:r w:rsidR="00396BAF">
          <w:rPr>
            <w:noProof/>
            <w:webHidden/>
          </w:rPr>
          <w:fldChar w:fldCharType="separate"/>
        </w:r>
        <w:r w:rsidR="00396BAF">
          <w:rPr>
            <w:noProof/>
            <w:webHidden/>
          </w:rPr>
          <w:t>22</w:t>
        </w:r>
        <w:r w:rsidR="00396BAF">
          <w:rPr>
            <w:noProof/>
            <w:webHidden/>
          </w:rPr>
          <w:fldChar w:fldCharType="end"/>
        </w:r>
      </w:hyperlink>
    </w:p>
    <w:p w14:paraId="0B47C281" w14:textId="0C780BBC" w:rsidR="00396BAF" w:rsidRDefault="00CF42E9">
      <w:pPr>
        <w:pStyle w:val="TOC5"/>
        <w:rPr>
          <w:rFonts w:eastAsiaTheme="minorEastAsia"/>
          <w:noProof/>
          <w:lang w:eastAsia="fr-FR"/>
        </w:rPr>
      </w:pPr>
      <w:hyperlink w:anchor="_Toc152762135" w:history="1">
        <w:r w:rsidR="00396BAF" w:rsidRPr="00623CEE">
          <w:rPr>
            <w:rStyle w:val="Hyperlink"/>
            <w:rFonts w:ascii="Rockwell" w:hAnsi="Rockwell" w:cs="Arial"/>
            <w:i/>
            <w:iCs/>
            <w:noProof/>
          </w:rPr>
          <w:t>III.2.1 Engagement n° 3 : Améliorer l’accessibilité des actes d’Etat civil aux populations</w:t>
        </w:r>
        <w:r w:rsidR="00396BAF">
          <w:rPr>
            <w:noProof/>
            <w:webHidden/>
          </w:rPr>
          <w:tab/>
        </w:r>
        <w:r w:rsidR="00396BAF">
          <w:rPr>
            <w:noProof/>
            <w:webHidden/>
          </w:rPr>
          <w:fldChar w:fldCharType="begin"/>
        </w:r>
        <w:r w:rsidR="00396BAF">
          <w:rPr>
            <w:noProof/>
            <w:webHidden/>
          </w:rPr>
          <w:instrText xml:space="preserve"> PAGEREF _Toc152762135 \h </w:instrText>
        </w:r>
        <w:r w:rsidR="00396BAF">
          <w:rPr>
            <w:noProof/>
            <w:webHidden/>
          </w:rPr>
        </w:r>
        <w:r w:rsidR="00396BAF">
          <w:rPr>
            <w:noProof/>
            <w:webHidden/>
          </w:rPr>
          <w:fldChar w:fldCharType="separate"/>
        </w:r>
        <w:r w:rsidR="00396BAF">
          <w:rPr>
            <w:noProof/>
            <w:webHidden/>
          </w:rPr>
          <w:t>22</w:t>
        </w:r>
        <w:r w:rsidR="00396BAF">
          <w:rPr>
            <w:noProof/>
            <w:webHidden/>
          </w:rPr>
          <w:fldChar w:fldCharType="end"/>
        </w:r>
      </w:hyperlink>
    </w:p>
    <w:p w14:paraId="5AFD93CC" w14:textId="5D8A04EB" w:rsidR="00396BAF" w:rsidRDefault="00CF42E9">
      <w:pPr>
        <w:pStyle w:val="TOC5"/>
        <w:rPr>
          <w:rFonts w:eastAsiaTheme="minorEastAsia"/>
          <w:noProof/>
          <w:lang w:eastAsia="fr-FR"/>
        </w:rPr>
      </w:pPr>
      <w:hyperlink w:anchor="_Toc152762136" w:history="1">
        <w:r w:rsidR="00396BAF" w:rsidRPr="00623CEE">
          <w:rPr>
            <w:rStyle w:val="Hyperlink"/>
            <w:rFonts w:ascii="Rockwell" w:eastAsia="Arial" w:hAnsi="Rockwell" w:cs="Arial"/>
            <w:i/>
            <w:iCs/>
            <w:noProof/>
            <w:lang w:eastAsia="fr-FR"/>
          </w:rPr>
          <w:t>III.2.2 Engagement n° 4 :</w:t>
        </w:r>
        <w:r w:rsidR="00396BAF" w:rsidRPr="00623CEE">
          <w:rPr>
            <w:rStyle w:val="Hyperlink"/>
            <w:rFonts w:ascii="Rockwell" w:hAnsi="Rockwell" w:cs="Arial"/>
            <w:i/>
            <w:iCs/>
            <w:noProof/>
            <w:lang w:eastAsia="fr-FR"/>
          </w:rPr>
          <w:t xml:space="preserve"> Promouvoir l’autonomisation des femmes, des jeunes et des Personnes Déplacées Internes (PDI)</w:t>
        </w:r>
        <w:r w:rsidR="00396BAF">
          <w:rPr>
            <w:noProof/>
            <w:webHidden/>
          </w:rPr>
          <w:tab/>
        </w:r>
        <w:r w:rsidR="00396BAF">
          <w:rPr>
            <w:noProof/>
            <w:webHidden/>
          </w:rPr>
          <w:fldChar w:fldCharType="begin"/>
        </w:r>
        <w:r w:rsidR="00396BAF">
          <w:rPr>
            <w:noProof/>
            <w:webHidden/>
          </w:rPr>
          <w:instrText xml:space="preserve"> PAGEREF _Toc152762136 \h </w:instrText>
        </w:r>
        <w:r w:rsidR="00396BAF">
          <w:rPr>
            <w:noProof/>
            <w:webHidden/>
          </w:rPr>
        </w:r>
        <w:r w:rsidR="00396BAF">
          <w:rPr>
            <w:noProof/>
            <w:webHidden/>
          </w:rPr>
          <w:fldChar w:fldCharType="separate"/>
        </w:r>
        <w:r w:rsidR="00396BAF">
          <w:rPr>
            <w:noProof/>
            <w:webHidden/>
          </w:rPr>
          <w:t>1</w:t>
        </w:r>
        <w:r w:rsidR="00396BAF">
          <w:rPr>
            <w:noProof/>
            <w:webHidden/>
          </w:rPr>
          <w:fldChar w:fldCharType="end"/>
        </w:r>
      </w:hyperlink>
    </w:p>
    <w:p w14:paraId="4D1BD725" w14:textId="19D71011" w:rsidR="00396BAF" w:rsidRDefault="00CF42E9">
      <w:pPr>
        <w:pStyle w:val="TOC4"/>
        <w:tabs>
          <w:tab w:val="right" w:leader="dot" w:pos="9062"/>
        </w:tabs>
        <w:rPr>
          <w:rFonts w:eastAsiaTheme="minorEastAsia"/>
          <w:noProof/>
          <w:lang w:eastAsia="fr-FR"/>
        </w:rPr>
      </w:pPr>
      <w:hyperlink w:anchor="_Toc152762137" w:history="1">
        <w:r w:rsidR="00396BAF" w:rsidRPr="00623CEE">
          <w:rPr>
            <w:rStyle w:val="Hyperlink"/>
            <w:rFonts w:ascii="Rockwell" w:hAnsi="Rockwell"/>
            <w:b/>
            <w:bCs/>
            <w:noProof/>
          </w:rPr>
          <w:t>III.3 Participation citoyenne</w:t>
        </w:r>
        <w:r w:rsidR="00396BAF">
          <w:rPr>
            <w:noProof/>
            <w:webHidden/>
          </w:rPr>
          <w:tab/>
        </w:r>
        <w:r w:rsidR="00396BAF">
          <w:rPr>
            <w:noProof/>
            <w:webHidden/>
          </w:rPr>
          <w:fldChar w:fldCharType="begin"/>
        </w:r>
        <w:r w:rsidR="00396BAF">
          <w:rPr>
            <w:noProof/>
            <w:webHidden/>
          </w:rPr>
          <w:instrText xml:space="preserve"> PAGEREF _Toc152762137 \h </w:instrText>
        </w:r>
        <w:r w:rsidR="00396BAF">
          <w:rPr>
            <w:noProof/>
            <w:webHidden/>
          </w:rPr>
        </w:r>
        <w:r w:rsidR="00396BAF">
          <w:rPr>
            <w:noProof/>
            <w:webHidden/>
          </w:rPr>
          <w:fldChar w:fldCharType="separate"/>
        </w:r>
        <w:r w:rsidR="00396BAF">
          <w:rPr>
            <w:noProof/>
            <w:webHidden/>
          </w:rPr>
          <w:t>8</w:t>
        </w:r>
        <w:r w:rsidR="00396BAF">
          <w:rPr>
            <w:noProof/>
            <w:webHidden/>
          </w:rPr>
          <w:fldChar w:fldCharType="end"/>
        </w:r>
      </w:hyperlink>
    </w:p>
    <w:p w14:paraId="40197EB5" w14:textId="77E054BB" w:rsidR="00396BAF" w:rsidRDefault="00CF42E9">
      <w:pPr>
        <w:pStyle w:val="TOC5"/>
        <w:rPr>
          <w:rFonts w:eastAsiaTheme="minorEastAsia"/>
          <w:noProof/>
          <w:lang w:eastAsia="fr-FR"/>
        </w:rPr>
      </w:pPr>
      <w:hyperlink w:anchor="_Toc152762138" w:history="1">
        <w:r w:rsidR="00396BAF" w:rsidRPr="00623CEE">
          <w:rPr>
            <w:rStyle w:val="Hyperlink"/>
            <w:rFonts w:ascii="Rockwell" w:eastAsia="Arial" w:hAnsi="Rockwell" w:cs="Arial"/>
            <w:i/>
            <w:iCs/>
            <w:noProof/>
            <w:lang w:eastAsia="fr-FR"/>
          </w:rPr>
          <w:t xml:space="preserve">III.3.1 Engagement n° 5 : </w:t>
        </w:r>
        <w:r w:rsidR="00396BAF" w:rsidRPr="00623CEE">
          <w:rPr>
            <w:rStyle w:val="Hyperlink"/>
            <w:rFonts w:ascii="Rockwell" w:hAnsi="Rockwell" w:cs="Arial"/>
            <w:i/>
            <w:iCs/>
            <w:noProof/>
          </w:rPr>
          <w:t>Améliorer la participation des citoyens en matière de  la culture de la paix, de la tolérance et de la cohésion sociale.</w:t>
        </w:r>
        <w:r w:rsidR="00396BAF">
          <w:rPr>
            <w:noProof/>
            <w:webHidden/>
          </w:rPr>
          <w:tab/>
        </w:r>
        <w:r w:rsidR="00396BAF">
          <w:rPr>
            <w:noProof/>
            <w:webHidden/>
          </w:rPr>
          <w:fldChar w:fldCharType="begin"/>
        </w:r>
        <w:r w:rsidR="00396BAF">
          <w:rPr>
            <w:noProof/>
            <w:webHidden/>
          </w:rPr>
          <w:instrText xml:space="preserve"> PAGEREF _Toc152762138 \h </w:instrText>
        </w:r>
        <w:r w:rsidR="00396BAF">
          <w:rPr>
            <w:noProof/>
            <w:webHidden/>
          </w:rPr>
        </w:r>
        <w:r w:rsidR="00396BAF">
          <w:rPr>
            <w:noProof/>
            <w:webHidden/>
          </w:rPr>
          <w:fldChar w:fldCharType="separate"/>
        </w:r>
        <w:r w:rsidR="00396BAF">
          <w:rPr>
            <w:noProof/>
            <w:webHidden/>
          </w:rPr>
          <w:t>8</w:t>
        </w:r>
        <w:r w:rsidR="00396BAF">
          <w:rPr>
            <w:noProof/>
            <w:webHidden/>
          </w:rPr>
          <w:fldChar w:fldCharType="end"/>
        </w:r>
      </w:hyperlink>
    </w:p>
    <w:p w14:paraId="2D1EBE8C" w14:textId="16C2C1F2" w:rsidR="00396BAF" w:rsidRDefault="00CF42E9">
      <w:pPr>
        <w:pStyle w:val="TOC5"/>
        <w:rPr>
          <w:rFonts w:eastAsiaTheme="minorEastAsia"/>
          <w:noProof/>
          <w:lang w:eastAsia="fr-FR"/>
        </w:rPr>
      </w:pPr>
      <w:hyperlink w:anchor="_Toc152762139" w:history="1">
        <w:r w:rsidR="00396BAF" w:rsidRPr="00623CEE">
          <w:rPr>
            <w:rStyle w:val="Hyperlink"/>
            <w:rFonts w:ascii="Rockwell" w:eastAsia="Arial" w:hAnsi="Rockwell" w:cs="Arial"/>
            <w:i/>
            <w:iCs/>
            <w:noProof/>
            <w:lang w:eastAsia="fr-FR"/>
          </w:rPr>
          <w:t xml:space="preserve">III.3.2 Engagement n° 6 : </w:t>
        </w:r>
        <w:r w:rsidR="00396BAF" w:rsidRPr="00623CEE">
          <w:rPr>
            <w:rStyle w:val="Hyperlink"/>
            <w:rFonts w:ascii="Rockwell" w:hAnsi="Rockwell" w:cs="Arial"/>
            <w:i/>
            <w:iCs/>
            <w:noProof/>
          </w:rPr>
          <w:t>Améliorer l’éducation à la citoyenneté en milieu scolaire et universitaire</w:t>
        </w:r>
        <w:r w:rsidR="00396BAF">
          <w:rPr>
            <w:noProof/>
            <w:webHidden/>
          </w:rPr>
          <w:tab/>
        </w:r>
        <w:r w:rsidR="00396BAF">
          <w:rPr>
            <w:noProof/>
            <w:webHidden/>
          </w:rPr>
          <w:fldChar w:fldCharType="begin"/>
        </w:r>
        <w:r w:rsidR="00396BAF">
          <w:rPr>
            <w:noProof/>
            <w:webHidden/>
          </w:rPr>
          <w:instrText xml:space="preserve"> PAGEREF _Toc152762139 \h </w:instrText>
        </w:r>
        <w:r w:rsidR="00396BAF">
          <w:rPr>
            <w:noProof/>
            <w:webHidden/>
          </w:rPr>
        </w:r>
        <w:r w:rsidR="00396BAF">
          <w:rPr>
            <w:noProof/>
            <w:webHidden/>
          </w:rPr>
          <w:fldChar w:fldCharType="separate"/>
        </w:r>
        <w:r w:rsidR="00396BAF">
          <w:rPr>
            <w:noProof/>
            <w:webHidden/>
          </w:rPr>
          <w:t>13</w:t>
        </w:r>
        <w:r w:rsidR="00396BAF">
          <w:rPr>
            <w:noProof/>
            <w:webHidden/>
          </w:rPr>
          <w:fldChar w:fldCharType="end"/>
        </w:r>
      </w:hyperlink>
    </w:p>
    <w:p w14:paraId="0F80BDB4" w14:textId="0F6BC7A4" w:rsidR="00396BAF" w:rsidRDefault="00CF42E9">
      <w:pPr>
        <w:pStyle w:val="TOC5"/>
        <w:rPr>
          <w:rFonts w:eastAsiaTheme="minorEastAsia"/>
          <w:noProof/>
          <w:lang w:eastAsia="fr-FR"/>
        </w:rPr>
      </w:pPr>
      <w:hyperlink w:anchor="_Toc152762140" w:history="1">
        <w:r w:rsidR="00396BAF" w:rsidRPr="00623CEE">
          <w:rPr>
            <w:rStyle w:val="Hyperlink"/>
            <w:rFonts w:ascii="Rockwell" w:hAnsi="Rockwell" w:cs="Arial"/>
            <w:i/>
            <w:iCs/>
            <w:noProof/>
            <w:lang w:eastAsia="fr-FR"/>
          </w:rPr>
          <w:t>III.3.3 Engagement n°7 :</w:t>
        </w:r>
        <w:r w:rsidR="00396BAF" w:rsidRPr="00623CEE">
          <w:rPr>
            <w:rStyle w:val="Hyperlink"/>
            <w:rFonts w:ascii="Rockwell" w:eastAsia="Proxima Nova" w:hAnsi="Rockwell" w:cs="Arial"/>
            <w:i/>
            <w:iCs/>
            <w:noProof/>
            <w:lang w:eastAsia="fr-FR"/>
          </w:rPr>
          <w:t xml:space="preserve"> </w:t>
        </w:r>
        <w:r w:rsidR="00396BAF" w:rsidRPr="00623CEE">
          <w:rPr>
            <w:rStyle w:val="Hyperlink"/>
            <w:rFonts w:ascii="Rockwell" w:hAnsi="Rockwell" w:cs="Arial"/>
            <w:i/>
            <w:iCs/>
            <w:noProof/>
            <w:lang w:eastAsia="fr-FR"/>
          </w:rPr>
          <w:t>Contribuer à la prévention et à la résolution des conflits communautaires</w:t>
        </w:r>
        <w:r w:rsidR="00396BAF">
          <w:rPr>
            <w:noProof/>
            <w:webHidden/>
          </w:rPr>
          <w:tab/>
        </w:r>
        <w:r w:rsidR="00396BAF">
          <w:rPr>
            <w:noProof/>
            <w:webHidden/>
          </w:rPr>
          <w:fldChar w:fldCharType="begin"/>
        </w:r>
        <w:r w:rsidR="00396BAF">
          <w:rPr>
            <w:noProof/>
            <w:webHidden/>
          </w:rPr>
          <w:instrText xml:space="preserve"> PAGEREF _Toc152762140 \h </w:instrText>
        </w:r>
        <w:r w:rsidR="00396BAF">
          <w:rPr>
            <w:noProof/>
            <w:webHidden/>
          </w:rPr>
        </w:r>
        <w:r w:rsidR="00396BAF">
          <w:rPr>
            <w:noProof/>
            <w:webHidden/>
          </w:rPr>
          <w:fldChar w:fldCharType="separate"/>
        </w:r>
        <w:r w:rsidR="00396BAF">
          <w:rPr>
            <w:noProof/>
            <w:webHidden/>
          </w:rPr>
          <w:t>19</w:t>
        </w:r>
        <w:r w:rsidR="00396BAF">
          <w:rPr>
            <w:noProof/>
            <w:webHidden/>
          </w:rPr>
          <w:fldChar w:fldCharType="end"/>
        </w:r>
      </w:hyperlink>
    </w:p>
    <w:p w14:paraId="58FA68BF" w14:textId="2911F48E" w:rsidR="00396BAF" w:rsidRDefault="00CF42E9">
      <w:pPr>
        <w:pStyle w:val="TOC4"/>
        <w:tabs>
          <w:tab w:val="right" w:leader="dot" w:pos="9062"/>
        </w:tabs>
        <w:rPr>
          <w:rFonts w:eastAsiaTheme="minorEastAsia"/>
          <w:noProof/>
          <w:lang w:eastAsia="fr-FR"/>
        </w:rPr>
      </w:pPr>
      <w:hyperlink w:anchor="_Toc152762141" w:history="1">
        <w:r w:rsidR="00396BAF" w:rsidRPr="00623CEE">
          <w:rPr>
            <w:rStyle w:val="Hyperlink"/>
            <w:rFonts w:ascii="Rockwell" w:hAnsi="Rockwell"/>
            <w:b/>
            <w:bCs/>
            <w:noProof/>
          </w:rPr>
          <w:t>III.4 L’accès à l’information</w:t>
        </w:r>
        <w:r w:rsidR="00396BAF">
          <w:rPr>
            <w:noProof/>
            <w:webHidden/>
          </w:rPr>
          <w:tab/>
        </w:r>
        <w:r w:rsidR="00396BAF">
          <w:rPr>
            <w:noProof/>
            <w:webHidden/>
          </w:rPr>
          <w:fldChar w:fldCharType="begin"/>
        </w:r>
        <w:r w:rsidR="00396BAF">
          <w:rPr>
            <w:noProof/>
            <w:webHidden/>
          </w:rPr>
          <w:instrText xml:space="preserve"> PAGEREF _Toc152762141 \h </w:instrText>
        </w:r>
        <w:r w:rsidR="00396BAF">
          <w:rPr>
            <w:noProof/>
            <w:webHidden/>
          </w:rPr>
        </w:r>
        <w:r w:rsidR="00396BAF">
          <w:rPr>
            <w:noProof/>
            <w:webHidden/>
          </w:rPr>
          <w:fldChar w:fldCharType="separate"/>
        </w:r>
        <w:r w:rsidR="00396BAF">
          <w:rPr>
            <w:noProof/>
            <w:webHidden/>
          </w:rPr>
          <w:t>26</w:t>
        </w:r>
        <w:r w:rsidR="00396BAF">
          <w:rPr>
            <w:noProof/>
            <w:webHidden/>
          </w:rPr>
          <w:fldChar w:fldCharType="end"/>
        </w:r>
      </w:hyperlink>
    </w:p>
    <w:p w14:paraId="199156BC" w14:textId="4D752E50" w:rsidR="00396BAF" w:rsidRDefault="00CF42E9">
      <w:pPr>
        <w:pStyle w:val="TOC5"/>
        <w:rPr>
          <w:rFonts w:eastAsiaTheme="minorEastAsia"/>
          <w:noProof/>
          <w:lang w:eastAsia="fr-FR"/>
        </w:rPr>
      </w:pPr>
      <w:hyperlink w:anchor="_Toc152762142" w:history="1">
        <w:r w:rsidR="00396BAF" w:rsidRPr="00623CEE">
          <w:rPr>
            <w:rStyle w:val="Hyperlink"/>
            <w:rFonts w:ascii="Rockwell" w:hAnsi="Rockwell" w:cs="Arial"/>
            <w:i/>
            <w:iCs/>
            <w:noProof/>
          </w:rPr>
          <w:t>III.4.1. Engagement N°8 : Renforcer la communication autour du PGO</w:t>
        </w:r>
        <w:r w:rsidR="00396BAF">
          <w:rPr>
            <w:noProof/>
            <w:webHidden/>
          </w:rPr>
          <w:tab/>
        </w:r>
        <w:r w:rsidR="00396BAF">
          <w:rPr>
            <w:noProof/>
            <w:webHidden/>
          </w:rPr>
          <w:fldChar w:fldCharType="begin"/>
        </w:r>
        <w:r w:rsidR="00396BAF">
          <w:rPr>
            <w:noProof/>
            <w:webHidden/>
          </w:rPr>
          <w:instrText xml:space="preserve"> PAGEREF _Toc152762142 \h </w:instrText>
        </w:r>
        <w:r w:rsidR="00396BAF">
          <w:rPr>
            <w:noProof/>
            <w:webHidden/>
          </w:rPr>
        </w:r>
        <w:r w:rsidR="00396BAF">
          <w:rPr>
            <w:noProof/>
            <w:webHidden/>
          </w:rPr>
          <w:fldChar w:fldCharType="separate"/>
        </w:r>
        <w:r w:rsidR="00396BAF">
          <w:rPr>
            <w:noProof/>
            <w:webHidden/>
          </w:rPr>
          <w:t>26</w:t>
        </w:r>
        <w:r w:rsidR="00396BAF">
          <w:rPr>
            <w:noProof/>
            <w:webHidden/>
          </w:rPr>
          <w:fldChar w:fldCharType="end"/>
        </w:r>
      </w:hyperlink>
    </w:p>
    <w:p w14:paraId="77B91A9F" w14:textId="659F4998" w:rsidR="00396BAF" w:rsidRDefault="00CF42E9">
      <w:pPr>
        <w:pStyle w:val="TOC4"/>
        <w:tabs>
          <w:tab w:val="right" w:leader="dot" w:pos="9062"/>
        </w:tabs>
        <w:rPr>
          <w:rFonts w:eastAsiaTheme="minorEastAsia"/>
          <w:noProof/>
          <w:lang w:eastAsia="fr-FR"/>
        </w:rPr>
      </w:pPr>
      <w:hyperlink w:anchor="_Toc152762143" w:history="1">
        <w:r w:rsidR="00396BAF" w:rsidRPr="00623CEE">
          <w:rPr>
            <w:rStyle w:val="Hyperlink"/>
            <w:rFonts w:ascii="Rockwell" w:hAnsi="Rockwell"/>
            <w:b/>
            <w:bCs/>
            <w:noProof/>
          </w:rPr>
          <w:t>III.5 La transparence</w:t>
        </w:r>
        <w:r w:rsidR="00396BAF">
          <w:rPr>
            <w:noProof/>
            <w:webHidden/>
          </w:rPr>
          <w:tab/>
        </w:r>
        <w:r w:rsidR="00396BAF">
          <w:rPr>
            <w:noProof/>
            <w:webHidden/>
          </w:rPr>
          <w:fldChar w:fldCharType="begin"/>
        </w:r>
        <w:r w:rsidR="00396BAF">
          <w:rPr>
            <w:noProof/>
            <w:webHidden/>
          </w:rPr>
          <w:instrText xml:space="preserve"> PAGEREF _Toc152762143 \h </w:instrText>
        </w:r>
        <w:r w:rsidR="00396BAF">
          <w:rPr>
            <w:noProof/>
            <w:webHidden/>
          </w:rPr>
        </w:r>
        <w:r w:rsidR="00396BAF">
          <w:rPr>
            <w:noProof/>
            <w:webHidden/>
          </w:rPr>
          <w:fldChar w:fldCharType="separate"/>
        </w:r>
        <w:r w:rsidR="00396BAF">
          <w:rPr>
            <w:noProof/>
            <w:webHidden/>
          </w:rPr>
          <w:t>33</w:t>
        </w:r>
        <w:r w:rsidR="00396BAF">
          <w:rPr>
            <w:noProof/>
            <w:webHidden/>
          </w:rPr>
          <w:fldChar w:fldCharType="end"/>
        </w:r>
      </w:hyperlink>
    </w:p>
    <w:p w14:paraId="133F4C09" w14:textId="3F3AFD80" w:rsidR="00396BAF" w:rsidRDefault="00CF42E9">
      <w:pPr>
        <w:pStyle w:val="TOC5"/>
        <w:rPr>
          <w:rFonts w:eastAsiaTheme="minorEastAsia"/>
          <w:noProof/>
          <w:lang w:eastAsia="fr-FR"/>
        </w:rPr>
      </w:pPr>
      <w:hyperlink w:anchor="_Toc152762144" w:history="1">
        <w:r w:rsidR="00396BAF" w:rsidRPr="00623CEE">
          <w:rPr>
            <w:rStyle w:val="Hyperlink"/>
            <w:rFonts w:ascii="Rockwell" w:hAnsi="Rockwell" w:cs="Arial"/>
            <w:i/>
            <w:iCs/>
            <w:noProof/>
          </w:rPr>
          <w:t>III.4.1. Engagement N°9 : Améliorer la transparence par l’accès du public aux informations relatives aux processus budgétaires</w:t>
        </w:r>
        <w:r w:rsidR="00396BAF">
          <w:rPr>
            <w:noProof/>
            <w:webHidden/>
          </w:rPr>
          <w:tab/>
        </w:r>
        <w:r w:rsidR="00396BAF">
          <w:rPr>
            <w:noProof/>
            <w:webHidden/>
          </w:rPr>
          <w:fldChar w:fldCharType="begin"/>
        </w:r>
        <w:r w:rsidR="00396BAF">
          <w:rPr>
            <w:noProof/>
            <w:webHidden/>
          </w:rPr>
          <w:instrText xml:space="preserve"> PAGEREF _Toc152762144 \h </w:instrText>
        </w:r>
        <w:r w:rsidR="00396BAF">
          <w:rPr>
            <w:noProof/>
            <w:webHidden/>
          </w:rPr>
        </w:r>
        <w:r w:rsidR="00396BAF">
          <w:rPr>
            <w:noProof/>
            <w:webHidden/>
          </w:rPr>
          <w:fldChar w:fldCharType="separate"/>
        </w:r>
        <w:r w:rsidR="00396BAF">
          <w:rPr>
            <w:noProof/>
            <w:webHidden/>
          </w:rPr>
          <w:t>33</w:t>
        </w:r>
        <w:r w:rsidR="00396BAF">
          <w:rPr>
            <w:noProof/>
            <w:webHidden/>
          </w:rPr>
          <w:fldChar w:fldCharType="end"/>
        </w:r>
      </w:hyperlink>
    </w:p>
    <w:p w14:paraId="7E54BBEC" w14:textId="37748B0F" w:rsidR="00396BAF" w:rsidRDefault="00CF42E9">
      <w:pPr>
        <w:pStyle w:val="TOC2"/>
        <w:rPr>
          <w:rFonts w:eastAsiaTheme="minorEastAsia"/>
          <w:noProof/>
          <w:lang w:eastAsia="fr-FR"/>
        </w:rPr>
      </w:pPr>
      <w:hyperlink w:anchor="_Toc152762145" w:history="1">
        <w:r w:rsidR="00396BAF" w:rsidRPr="00623CEE">
          <w:rPr>
            <w:rStyle w:val="Hyperlink"/>
            <w:rFonts w:ascii="Rockwell" w:hAnsi="Rockwell"/>
            <w:noProof/>
          </w:rPr>
          <w:t>CONLUSION</w:t>
        </w:r>
        <w:r w:rsidR="00396BAF">
          <w:rPr>
            <w:noProof/>
            <w:webHidden/>
          </w:rPr>
          <w:tab/>
        </w:r>
        <w:r w:rsidR="00396BAF">
          <w:rPr>
            <w:noProof/>
            <w:webHidden/>
          </w:rPr>
          <w:fldChar w:fldCharType="begin"/>
        </w:r>
        <w:r w:rsidR="00396BAF">
          <w:rPr>
            <w:noProof/>
            <w:webHidden/>
          </w:rPr>
          <w:instrText xml:space="preserve"> PAGEREF _Toc152762145 \h </w:instrText>
        </w:r>
        <w:r w:rsidR="00396BAF">
          <w:rPr>
            <w:noProof/>
            <w:webHidden/>
          </w:rPr>
        </w:r>
        <w:r w:rsidR="00396BAF">
          <w:rPr>
            <w:noProof/>
            <w:webHidden/>
          </w:rPr>
          <w:fldChar w:fldCharType="separate"/>
        </w:r>
        <w:r w:rsidR="00396BAF">
          <w:rPr>
            <w:noProof/>
            <w:webHidden/>
          </w:rPr>
          <w:t>39</w:t>
        </w:r>
        <w:r w:rsidR="00396BAF">
          <w:rPr>
            <w:noProof/>
            <w:webHidden/>
          </w:rPr>
          <w:fldChar w:fldCharType="end"/>
        </w:r>
      </w:hyperlink>
    </w:p>
    <w:p w14:paraId="1A31FD47" w14:textId="13BA57F4" w:rsidR="00C4624C" w:rsidRPr="00FE34FB" w:rsidRDefault="0050131A" w:rsidP="00F53FD4">
      <w:pPr>
        <w:pStyle w:val="Heading1"/>
        <w:spacing w:before="120"/>
        <w:rPr>
          <w:rFonts w:ascii="Rockwell" w:hAnsi="Rockwell"/>
          <w:sz w:val="24"/>
          <w:szCs w:val="24"/>
        </w:rPr>
      </w:pPr>
      <w:r>
        <w:rPr>
          <w:rFonts w:ascii="Rockwell" w:hAnsi="Rockwell"/>
          <w:sz w:val="24"/>
          <w:szCs w:val="24"/>
        </w:rPr>
        <w:fldChar w:fldCharType="end"/>
      </w:r>
    </w:p>
    <w:p w14:paraId="286717E8" w14:textId="77777777" w:rsidR="007B3E4A" w:rsidRPr="00FE34FB" w:rsidRDefault="007B3E4A" w:rsidP="004C7F55">
      <w:pPr>
        <w:spacing w:before="120" w:after="120"/>
        <w:rPr>
          <w:rFonts w:ascii="Rockwell" w:hAnsi="Rockwell" w:cs="Arial"/>
          <w:sz w:val="24"/>
          <w:szCs w:val="24"/>
          <w:highlight w:val="yellow"/>
        </w:rPr>
      </w:pPr>
    </w:p>
    <w:p w14:paraId="2FEBACB2" w14:textId="77777777" w:rsidR="007B3E4A" w:rsidRPr="00FE34FB" w:rsidRDefault="007B3E4A" w:rsidP="007B3E4A">
      <w:pPr>
        <w:pStyle w:val="Heading1"/>
        <w:rPr>
          <w:rFonts w:ascii="Rockwell" w:hAnsi="Rockwell"/>
        </w:rPr>
      </w:pPr>
      <w:r w:rsidRPr="00FE34FB">
        <w:rPr>
          <w:rFonts w:ascii="Rockwell" w:hAnsi="Rockwell"/>
          <w:sz w:val="24"/>
          <w:szCs w:val="24"/>
        </w:rPr>
        <w:br w:type="page"/>
      </w:r>
      <w:bookmarkStart w:id="7" w:name="_Toc89772639"/>
      <w:bookmarkStart w:id="8" w:name="_Toc152762124"/>
      <w:r w:rsidRPr="00FE34FB">
        <w:rPr>
          <w:rFonts w:ascii="Rockwell" w:hAnsi="Rockwell"/>
        </w:rPr>
        <w:lastRenderedPageBreak/>
        <w:t>SIGLES ET ABREVIATIONS</w:t>
      </w:r>
      <w:bookmarkEnd w:id="7"/>
      <w:bookmarkEnd w:id="8"/>
    </w:p>
    <w:p w14:paraId="7F4CF862" w14:textId="77777777" w:rsidR="007B3E4A" w:rsidRPr="00BE1CE5" w:rsidRDefault="007B3E4A" w:rsidP="007B3E4A">
      <w:pPr>
        <w:rPr>
          <w:rFonts w:ascii="Rockwell" w:hAnsi="Rockwell"/>
          <w:highlight w:val="yellow"/>
        </w:rPr>
      </w:pPr>
    </w:p>
    <w:tbl>
      <w:tblPr>
        <w:tblStyle w:val="TableNormal1"/>
        <w:tblW w:w="0" w:type="auto"/>
        <w:tblInd w:w="5" w:type="dxa"/>
        <w:tblLayout w:type="fixed"/>
        <w:tblLook w:val="04A0" w:firstRow="1" w:lastRow="0" w:firstColumn="1" w:lastColumn="0" w:noHBand="0" w:noVBand="1"/>
      </w:tblPr>
      <w:tblGrid>
        <w:gridCol w:w="1980"/>
        <w:gridCol w:w="567"/>
        <w:gridCol w:w="6515"/>
      </w:tblGrid>
      <w:tr w:rsidR="00855761" w:rsidRPr="00BE1CE5" w14:paraId="62E0A652" w14:textId="77777777" w:rsidTr="00714806">
        <w:tc>
          <w:tcPr>
            <w:tcW w:w="1980" w:type="dxa"/>
          </w:tcPr>
          <w:p w14:paraId="12EBFAF6"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iCs/>
                <w:lang w:val="fr-FR"/>
              </w:rPr>
              <w:t>AK3BN</w:t>
            </w:r>
          </w:p>
        </w:tc>
        <w:tc>
          <w:tcPr>
            <w:tcW w:w="567" w:type="dxa"/>
          </w:tcPr>
          <w:p w14:paraId="020757FC"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6EC6FCE4"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iCs/>
                <w:lang w:val="fr-FR"/>
              </w:rPr>
              <w:t>Association Koamb Bi-Biss Beog Na N Yi Neere</w:t>
            </w:r>
          </w:p>
        </w:tc>
      </w:tr>
      <w:tr w:rsidR="00855761" w:rsidRPr="00BE1CE5" w14:paraId="1A22D766" w14:textId="77777777" w:rsidTr="00714806">
        <w:tc>
          <w:tcPr>
            <w:tcW w:w="1980" w:type="dxa"/>
          </w:tcPr>
          <w:p w14:paraId="5F59937E"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iCs/>
                <w:lang w:val="fr-FR"/>
              </w:rPr>
              <w:t>ALIA</w:t>
            </w:r>
          </w:p>
        </w:tc>
        <w:tc>
          <w:tcPr>
            <w:tcW w:w="567" w:type="dxa"/>
          </w:tcPr>
          <w:p w14:paraId="0A7C44B5"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5C6497DD"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iCs/>
                <w:lang w:val="fr-FR"/>
              </w:rPr>
              <w:t>Action Libre Afrique</w:t>
            </w:r>
          </w:p>
        </w:tc>
      </w:tr>
      <w:tr w:rsidR="00855761" w:rsidRPr="00BE1CE5" w14:paraId="67847FDA" w14:textId="77777777" w:rsidTr="00714806">
        <w:tc>
          <w:tcPr>
            <w:tcW w:w="1980" w:type="dxa"/>
          </w:tcPr>
          <w:p w14:paraId="45AE1CED" w14:textId="77777777" w:rsidR="00855761" w:rsidRPr="00BE1CE5" w:rsidRDefault="00855761" w:rsidP="00855761">
            <w:pPr>
              <w:rPr>
                <w:rFonts w:ascii="Rockwell" w:eastAsia="Proxima Nova" w:hAnsi="Rockwell"/>
                <w:lang w:val="fr-FR"/>
              </w:rPr>
            </w:pPr>
            <w:r w:rsidRPr="00BE1CE5">
              <w:rPr>
                <w:rFonts w:ascii="Rockwell" w:eastAsia="Proxima Nova" w:hAnsi="Rockwell"/>
                <w:lang w:val="fr-FR"/>
              </w:rPr>
              <w:t>AMBF</w:t>
            </w:r>
          </w:p>
        </w:tc>
        <w:tc>
          <w:tcPr>
            <w:tcW w:w="567" w:type="dxa"/>
          </w:tcPr>
          <w:p w14:paraId="439884C4"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4D2A36C8" w14:textId="749A7B3B" w:rsidR="00855761" w:rsidRPr="00BE1CE5" w:rsidRDefault="00855761" w:rsidP="00855761">
            <w:pPr>
              <w:rPr>
                <w:rFonts w:ascii="Rockwell" w:eastAsiaTheme="minorHAnsi" w:hAnsi="Rockwell"/>
                <w:lang w:val="fr-FR" w:eastAsia="en-US"/>
              </w:rPr>
            </w:pPr>
            <w:r w:rsidRPr="00BE1CE5">
              <w:rPr>
                <w:rFonts w:ascii="Rockwell" w:hAnsi="Rockwell"/>
                <w:lang w:val="fr-FR"/>
              </w:rPr>
              <w:t xml:space="preserve">Association des </w:t>
            </w:r>
            <w:r w:rsidR="00D8184B" w:rsidRPr="00BE1CE5">
              <w:rPr>
                <w:rFonts w:ascii="Rockwell" w:hAnsi="Rockwell"/>
                <w:lang w:val="fr-FR"/>
              </w:rPr>
              <w:t>M</w:t>
            </w:r>
            <w:r w:rsidRPr="00BE1CE5">
              <w:rPr>
                <w:rFonts w:ascii="Rockwell" w:hAnsi="Rockwell"/>
                <w:lang w:val="fr-FR"/>
              </w:rPr>
              <w:t>unicipalités du Burkina Faso</w:t>
            </w:r>
          </w:p>
        </w:tc>
      </w:tr>
      <w:tr w:rsidR="00855761" w:rsidRPr="00BE1CE5" w14:paraId="72E3B606" w14:textId="77777777" w:rsidTr="00714806">
        <w:tc>
          <w:tcPr>
            <w:tcW w:w="1980" w:type="dxa"/>
          </w:tcPr>
          <w:p w14:paraId="6129CF4C" w14:textId="77777777" w:rsidR="00855761" w:rsidRPr="00BE1CE5" w:rsidRDefault="00855761" w:rsidP="00855761">
            <w:pPr>
              <w:jc w:val="both"/>
              <w:rPr>
                <w:rFonts w:ascii="Rockwell" w:eastAsia="Proxima Nova" w:hAnsi="Rockwell"/>
                <w:iCs/>
                <w:lang w:val="fr-FR"/>
              </w:rPr>
            </w:pPr>
            <w:r w:rsidRPr="00BE1CE5">
              <w:rPr>
                <w:rFonts w:ascii="Rockwell" w:eastAsia="Times New Roman" w:hAnsi="Rockwell"/>
                <w:lang w:val="fr-FR"/>
              </w:rPr>
              <w:t>ANPE</w:t>
            </w:r>
          </w:p>
        </w:tc>
        <w:tc>
          <w:tcPr>
            <w:tcW w:w="567" w:type="dxa"/>
          </w:tcPr>
          <w:p w14:paraId="1C026F2D"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246FDFA6" w14:textId="77777777" w:rsidR="00855761" w:rsidRPr="00BE1CE5" w:rsidRDefault="00855761" w:rsidP="00855761">
            <w:pPr>
              <w:jc w:val="both"/>
              <w:rPr>
                <w:rFonts w:ascii="Rockwell" w:eastAsia="Proxima Nova" w:hAnsi="Rockwell"/>
                <w:lang w:val="fr-FR"/>
              </w:rPr>
            </w:pPr>
            <w:r w:rsidRPr="00BE1CE5">
              <w:rPr>
                <w:rFonts w:ascii="Rockwell" w:eastAsia="Times New Roman" w:hAnsi="Rockwell"/>
                <w:lang w:val="fr-FR"/>
              </w:rPr>
              <w:t>Agence Nationale pour l’Emploi</w:t>
            </w:r>
          </w:p>
        </w:tc>
      </w:tr>
      <w:tr w:rsidR="00855761" w:rsidRPr="00BE1CE5" w14:paraId="35121ABE" w14:textId="77777777" w:rsidTr="00714806">
        <w:tc>
          <w:tcPr>
            <w:tcW w:w="1980" w:type="dxa"/>
          </w:tcPr>
          <w:p w14:paraId="24CAF267"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iCs/>
                <w:lang w:val="fr-FR"/>
              </w:rPr>
              <w:t>ANSSI</w:t>
            </w:r>
          </w:p>
        </w:tc>
        <w:tc>
          <w:tcPr>
            <w:tcW w:w="567" w:type="dxa"/>
          </w:tcPr>
          <w:p w14:paraId="18C21464"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6894F1EE" w14:textId="77777777" w:rsidR="00855761" w:rsidRPr="00BE1CE5" w:rsidRDefault="00855761" w:rsidP="00855761">
            <w:pPr>
              <w:jc w:val="both"/>
              <w:rPr>
                <w:rFonts w:ascii="Rockwell" w:eastAsia="Proxima Nova" w:hAnsi="Rockwell"/>
                <w:iCs/>
                <w:lang w:val="fr-FR"/>
              </w:rPr>
            </w:pPr>
            <w:r w:rsidRPr="00BE1CE5">
              <w:rPr>
                <w:rFonts w:ascii="Rockwell" w:eastAsia="Proxima Nova" w:hAnsi="Rockwell"/>
                <w:iCs/>
                <w:lang w:val="fr-FR"/>
              </w:rPr>
              <w:t xml:space="preserve">Agence Nationale de Sécurité des Systèmes d’Informations </w:t>
            </w:r>
          </w:p>
        </w:tc>
      </w:tr>
      <w:tr w:rsidR="00855761" w:rsidRPr="00BE1CE5" w14:paraId="04546A0F" w14:textId="77777777" w:rsidTr="00714806">
        <w:trPr>
          <w:trHeight w:val="280"/>
        </w:trPr>
        <w:tc>
          <w:tcPr>
            <w:tcW w:w="1980" w:type="dxa"/>
          </w:tcPr>
          <w:p w14:paraId="1298B85A" w14:textId="77777777" w:rsidR="00855761" w:rsidRPr="00BE1CE5" w:rsidRDefault="00855761" w:rsidP="00855761">
            <w:pPr>
              <w:rPr>
                <w:rFonts w:ascii="Rockwell" w:eastAsia="Proxima Nova" w:hAnsi="Rockwell"/>
                <w:iCs/>
                <w:lang w:val="fr-FR" w:eastAsia="en-US"/>
              </w:rPr>
            </w:pPr>
            <w:r w:rsidRPr="00BE1CE5">
              <w:rPr>
                <w:rFonts w:ascii="Rockwell" w:eastAsia="Proxima Nova" w:hAnsi="Rockwell"/>
                <w:iCs/>
                <w:lang w:val="fr-FR"/>
              </w:rPr>
              <w:t>APIJ-CN</w:t>
            </w:r>
          </w:p>
        </w:tc>
        <w:tc>
          <w:tcPr>
            <w:tcW w:w="567" w:type="dxa"/>
          </w:tcPr>
          <w:p w14:paraId="07E5198F"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7B1233A6" w14:textId="30AA4253" w:rsidR="00855761" w:rsidRPr="00BE1CE5" w:rsidRDefault="002B39DF" w:rsidP="00855761">
            <w:pPr>
              <w:jc w:val="both"/>
              <w:rPr>
                <w:rFonts w:ascii="Rockwell" w:eastAsia="Times New Roman" w:hAnsi="Rockwell"/>
                <w:color w:val="000000"/>
                <w:lang w:val="fr-FR"/>
              </w:rPr>
            </w:pPr>
            <w:r w:rsidRPr="00BE1CE5">
              <w:rPr>
                <w:rFonts w:ascii="Rockwell" w:eastAsia="Times New Roman" w:hAnsi="Rockwell"/>
                <w:color w:val="000000"/>
                <w:lang w:val="fr-FR"/>
              </w:rPr>
              <w:t xml:space="preserve">Association pour la </w:t>
            </w:r>
            <w:r w:rsidR="00D8184B" w:rsidRPr="00BE1CE5">
              <w:rPr>
                <w:rFonts w:ascii="Rockwell" w:eastAsia="Times New Roman" w:hAnsi="Rockwell"/>
                <w:color w:val="000000"/>
                <w:lang w:val="fr-FR"/>
              </w:rPr>
              <w:t>P</w:t>
            </w:r>
            <w:r w:rsidRPr="00BE1CE5">
              <w:rPr>
                <w:rFonts w:ascii="Rockwell" w:eastAsia="Times New Roman" w:hAnsi="Rockwell"/>
                <w:color w:val="000000"/>
                <w:lang w:val="fr-FR"/>
              </w:rPr>
              <w:t>romotion et l’</w:t>
            </w:r>
            <w:r w:rsidR="00D8184B" w:rsidRPr="00BE1CE5">
              <w:rPr>
                <w:rFonts w:ascii="Rockwell" w:eastAsia="Times New Roman" w:hAnsi="Rockwell"/>
                <w:color w:val="000000"/>
                <w:lang w:val="fr-FR"/>
              </w:rPr>
              <w:t>I</w:t>
            </w:r>
            <w:r w:rsidRPr="00BE1CE5">
              <w:rPr>
                <w:rFonts w:ascii="Rockwell" w:eastAsia="Times New Roman" w:hAnsi="Rockwell"/>
                <w:color w:val="000000"/>
                <w:lang w:val="fr-FR"/>
              </w:rPr>
              <w:t>ntégration de la jeunesse du Centre-Nord</w:t>
            </w:r>
          </w:p>
        </w:tc>
      </w:tr>
      <w:tr w:rsidR="00855761" w:rsidRPr="00BE1CE5" w14:paraId="64CB08A7" w14:textId="77777777" w:rsidTr="00714806">
        <w:tc>
          <w:tcPr>
            <w:tcW w:w="1980" w:type="dxa"/>
          </w:tcPr>
          <w:p w14:paraId="35757394"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ARBF</w:t>
            </w:r>
          </w:p>
        </w:tc>
        <w:tc>
          <w:tcPr>
            <w:tcW w:w="567" w:type="dxa"/>
          </w:tcPr>
          <w:p w14:paraId="75DFBC18"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233FE1ED" w14:textId="5A91D997" w:rsidR="00855761" w:rsidRPr="00BE1CE5" w:rsidRDefault="00855761" w:rsidP="00855761">
            <w:pPr>
              <w:jc w:val="both"/>
              <w:rPr>
                <w:rFonts w:ascii="Rockwell" w:eastAsia="Proxima Nova" w:hAnsi="Rockwell"/>
                <w:lang w:val="fr-FR"/>
              </w:rPr>
            </w:pPr>
            <w:r w:rsidRPr="00BE1CE5">
              <w:rPr>
                <w:rFonts w:ascii="Rockwell" w:hAnsi="Rockwell"/>
                <w:lang w:val="fr-FR"/>
              </w:rPr>
              <w:t xml:space="preserve">Association des </w:t>
            </w:r>
            <w:r w:rsidR="00D8184B" w:rsidRPr="00BE1CE5">
              <w:rPr>
                <w:rFonts w:ascii="Rockwell" w:hAnsi="Rockwell"/>
                <w:lang w:val="fr-FR"/>
              </w:rPr>
              <w:t>R</w:t>
            </w:r>
            <w:r w:rsidRPr="00BE1CE5">
              <w:rPr>
                <w:rFonts w:ascii="Rockwell" w:hAnsi="Rockwell"/>
                <w:lang w:val="fr-FR"/>
              </w:rPr>
              <w:t>égions du Burkina Faso</w:t>
            </w:r>
          </w:p>
        </w:tc>
      </w:tr>
      <w:tr w:rsidR="00BE1CE5" w:rsidRPr="00BE1CE5" w14:paraId="26AE969A" w14:textId="77777777" w:rsidTr="00714806">
        <w:tc>
          <w:tcPr>
            <w:tcW w:w="1980" w:type="dxa"/>
          </w:tcPr>
          <w:p w14:paraId="5C17DA6A"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iCs/>
                <w:lang w:val="fr-FR"/>
              </w:rPr>
              <w:t>ASCE LC</w:t>
            </w:r>
          </w:p>
        </w:tc>
        <w:tc>
          <w:tcPr>
            <w:tcW w:w="567" w:type="dxa"/>
          </w:tcPr>
          <w:p w14:paraId="1A22F5FE"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4A43D0D0" w14:textId="77777777" w:rsidR="00855761" w:rsidRPr="00BE1CE5" w:rsidRDefault="00855761" w:rsidP="00855761">
            <w:pPr>
              <w:spacing w:before="120" w:after="120"/>
              <w:jc w:val="both"/>
              <w:rPr>
                <w:rFonts w:ascii="Rockwell" w:eastAsia="Proxima Nova" w:hAnsi="Rockwell"/>
                <w:iCs/>
                <w:lang w:val="fr-FR"/>
              </w:rPr>
            </w:pPr>
            <w:r w:rsidRPr="00BE1CE5">
              <w:rPr>
                <w:rFonts w:ascii="Rockwell" w:eastAsia="Proxima Nova" w:hAnsi="Rockwell"/>
                <w:iCs/>
                <w:lang w:val="fr-FR"/>
              </w:rPr>
              <w:t xml:space="preserve">Autorité Supérieure de Contrôle d’Etat et de Lutte contre la Corruption </w:t>
            </w:r>
          </w:p>
        </w:tc>
      </w:tr>
      <w:tr w:rsidR="00855761" w:rsidRPr="00BE1CE5" w14:paraId="65662EB1" w14:textId="77777777" w:rsidTr="00714806">
        <w:tc>
          <w:tcPr>
            <w:tcW w:w="1980" w:type="dxa"/>
          </w:tcPr>
          <w:p w14:paraId="12D46006" w14:textId="77777777" w:rsidR="00855761" w:rsidRPr="00BE1CE5" w:rsidRDefault="00855761" w:rsidP="00855761">
            <w:pPr>
              <w:jc w:val="both"/>
              <w:rPr>
                <w:rFonts w:ascii="Rockwell" w:eastAsia="Proxima Nova" w:hAnsi="Rockwell"/>
                <w:iCs/>
                <w:lang w:val="fr-FR"/>
              </w:rPr>
            </w:pPr>
            <w:r w:rsidRPr="00BE1CE5">
              <w:rPr>
                <w:rFonts w:ascii="Rockwell" w:eastAsia="Proxima Nova" w:hAnsi="Rockwell"/>
                <w:lang w:val="fr-FR"/>
              </w:rPr>
              <w:t>BIT</w:t>
            </w:r>
          </w:p>
        </w:tc>
        <w:tc>
          <w:tcPr>
            <w:tcW w:w="567" w:type="dxa"/>
          </w:tcPr>
          <w:p w14:paraId="787483FE"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28F8A1DC"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Bureau International du Travail</w:t>
            </w:r>
          </w:p>
        </w:tc>
      </w:tr>
      <w:tr w:rsidR="00855761" w:rsidRPr="00BE1CE5" w14:paraId="7F82FEF7" w14:textId="77777777" w:rsidTr="00714806">
        <w:tc>
          <w:tcPr>
            <w:tcW w:w="1980" w:type="dxa"/>
          </w:tcPr>
          <w:p w14:paraId="1C1A17DE" w14:textId="77777777" w:rsidR="00855761" w:rsidRPr="00BE1CE5" w:rsidRDefault="00855761" w:rsidP="00855761">
            <w:pPr>
              <w:jc w:val="both"/>
              <w:rPr>
                <w:rFonts w:ascii="Rockwell" w:eastAsia="Proxima Nova" w:hAnsi="Rockwell"/>
                <w:iCs/>
                <w:lang w:val="fr-FR"/>
              </w:rPr>
            </w:pPr>
            <w:r w:rsidRPr="00BE1CE5">
              <w:rPr>
                <w:rFonts w:ascii="Rockwell" w:eastAsia="Times New Roman" w:hAnsi="Rockwell"/>
                <w:color w:val="000000"/>
                <w:lang w:val="fr-FR"/>
              </w:rPr>
              <w:t>BSB</w:t>
            </w:r>
          </w:p>
        </w:tc>
        <w:tc>
          <w:tcPr>
            <w:tcW w:w="567" w:type="dxa"/>
          </w:tcPr>
          <w:p w14:paraId="301251C7"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49D806A0" w14:textId="77777777" w:rsidR="00855761" w:rsidRPr="00BE1CE5" w:rsidRDefault="00855761" w:rsidP="00855761">
            <w:pPr>
              <w:jc w:val="both"/>
              <w:rPr>
                <w:rFonts w:ascii="Rockwell" w:eastAsia="Proxima Nova" w:hAnsi="Rockwell"/>
                <w:lang w:val="fr-FR"/>
              </w:rPr>
            </w:pPr>
            <w:r w:rsidRPr="00BE1CE5">
              <w:rPr>
                <w:rFonts w:ascii="Rockwell" w:eastAsia="Times New Roman" w:hAnsi="Rockwell"/>
                <w:color w:val="000000"/>
                <w:lang w:val="fr-FR"/>
              </w:rPr>
              <w:t>Burkina Suudu Bawdè</w:t>
            </w:r>
          </w:p>
        </w:tc>
      </w:tr>
      <w:tr w:rsidR="00855761" w:rsidRPr="00BE1CE5" w14:paraId="25DE7760" w14:textId="77777777" w:rsidTr="00714806">
        <w:tc>
          <w:tcPr>
            <w:tcW w:w="1980" w:type="dxa"/>
          </w:tcPr>
          <w:p w14:paraId="5F7C3793"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iCs/>
                <w:lang w:val="fr-FR"/>
              </w:rPr>
              <w:t>CCI-BF</w:t>
            </w:r>
          </w:p>
        </w:tc>
        <w:tc>
          <w:tcPr>
            <w:tcW w:w="567" w:type="dxa"/>
          </w:tcPr>
          <w:p w14:paraId="3B6CE755"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5BF3750E" w14:textId="450120C5"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 xml:space="preserve">Chambre de </w:t>
            </w:r>
            <w:r w:rsidR="00D8184B" w:rsidRPr="00BE1CE5">
              <w:rPr>
                <w:rFonts w:ascii="Rockwell" w:eastAsia="Proxima Nova" w:hAnsi="Rockwell"/>
                <w:lang w:val="fr-FR"/>
              </w:rPr>
              <w:t>C</w:t>
            </w:r>
            <w:r w:rsidRPr="00BE1CE5">
              <w:rPr>
                <w:rFonts w:ascii="Rockwell" w:eastAsia="Proxima Nova" w:hAnsi="Rockwell"/>
                <w:lang w:val="fr-FR"/>
              </w:rPr>
              <w:t>ommerce et d’</w:t>
            </w:r>
            <w:r w:rsidR="00D8184B" w:rsidRPr="00BE1CE5">
              <w:rPr>
                <w:rFonts w:ascii="Rockwell" w:eastAsia="Proxima Nova" w:hAnsi="Rockwell"/>
                <w:lang w:val="fr-FR"/>
              </w:rPr>
              <w:t>I</w:t>
            </w:r>
            <w:r w:rsidRPr="00BE1CE5">
              <w:rPr>
                <w:rFonts w:ascii="Rockwell" w:eastAsia="Proxima Nova" w:hAnsi="Rockwell"/>
                <w:lang w:val="fr-FR"/>
              </w:rPr>
              <w:t>ndustrie du Burkina Faso</w:t>
            </w:r>
          </w:p>
        </w:tc>
      </w:tr>
      <w:tr w:rsidR="00855761" w:rsidRPr="00BE1CE5" w14:paraId="689C0128" w14:textId="77777777" w:rsidTr="00714806">
        <w:tc>
          <w:tcPr>
            <w:tcW w:w="1980" w:type="dxa"/>
          </w:tcPr>
          <w:p w14:paraId="629656D2" w14:textId="034A0278" w:rsidR="00855761" w:rsidRPr="00BE1CE5" w:rsidRDefault="00855761" w:rsidP="00855761">
            <w:pPr>
              <w:jc w:val="both"/>
              <w:rPr>
                <w:rFonts w:ascii="Rockwell" w:eastAsia="Proxima Nova" w:hAnsi="Rockwell"/>
                <w:lang w:val="fr-FR"/>
              </w:rPr>
            </w:pPr>
            <w:r w:rsidRPr="00BE1CE5">
              <w:rPr>
                <w:rFonts w:ascii="Rockwell" w:eastAsia="Proxima Nova" w:hAnsi="Rockwell"/>
                <w:iCs/>
                <w:lang w:val="fr-FR"/>
              </w:rPr>
              <w:t>CMA-BF</w:t>
            </w:r>
          </w:p>
        </w:tc>
        <w:tc>
          <w:tcPr>
            <w:tcW w:w="567" w:type="dxa"/>
          </w:tcPr>
          <w:p w14:paraId="3C8D91ED"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1E24108F" w14:textId="4442080F"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 xml:space="preserve">Chambre des </w:t>
            </w:r>
            <w:r w:rsidR="00D8184B" w:rsidRPr="00BE1CE5">
              <w:rPr>
                <w:rFonts w:ascii="Rockwell" w:eastAsia="Proxima Nova" w:hAnsi="Rockwell"/>
                <w:lang w:val="fr-FR"/>
              </w:rPr>
              <w:t>M</w:t>
            </w:r>
            <w:r w:rsidRPr="00BE1CE5">
              <w:rPr>
                <w:rFonts w:ascii="Rockwell" w:eastAsia="Proxima Nova" w:hAnsi="Rockwell"/>
                <w:lang w:val="fr-FR"/>
              </w:rPr>
              <w:t>étiers de l’</w:t>
            </w:r>
            <w:r w:rsidR="00D8184B" w:rsidRPr="00BE1CE5">
              <w:rPr>
                <w:rFonts w:ascii="Rockwell" w:eastAsia="Proxima Nova" w:hAnsi="Rockwell"/>
                <w:lang w:val="fr-FR"/>
              </w:rPr>
              <w:t>A</w:t>
            </w:r>
            <w:r w:rsidRPr="00BE1CE5">
              <w:rPr>
                <w:rFonts w:ascii="Rockwell" w:eastAsia="Proxima Nova" w:hAnsi="Rockwell"/>
                <w:lang w:val="fr-FR"/>
              </w:rPr>
              <w:t>rtisanat du Burkina Faso</w:t>
            </w:r>
          </w:p>
        </w:tc>
      </w:tr>
      <w:tr w:rsidR="00855761" w:rsidRPr="00BE1CE5" w14:paraId="51D7EF2D" w14:textId="77777777" w:rsidTr="00714806">
        <w:tc>
          <w:tcPr>
            <w:tcW w:w="1980" w:type="dxa"/>
          </w:tcPr>
          <w:p w14:paraId="43E5591C"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CNA</w:t>
            </w:r>
          </w:p>
        </w:tc>
        <w:tc>
          <w:tcPr>
            <w:tcW w:w="567" w:type="dxa"/>
          </w:tcPr>
          <w:p w14:paraId="5098717F"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0346E550" w14:textId="44F19766"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Chambre Nationale de l’Agriculture</w:t>
            </w:r>
          </w:p>
        </w:tc>
      </w:tr>
      <w:tr w:rsidR="00855761" w:rsidRPr="00BE1CE5" w14:paraId="285C0FF4" w14:textId="77777777" w:rsidTr="00714806">
        <w:tc>
          <w:tcPr>
            <w:tcW w:w="1980" w:type="dxa"/>
          </w:tcPr>
          <w:p w14:paraId="63FF6545"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iCs/>
                <w:lang w:val="fr-FR"/>
              </w:rPr>
              <w:t>CNEIBF</w:t>
            </w:r>
          </w:p>
        </w:tc>
        <w:tc>
          <w:tcPr>
            <w:tcW w:w="567" w:type="dxa"/>
          </w:tcPr>
          <w:p w14:paraId="57DCE354"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5009F07F" w14:textId="6F0DEC04" w:rsidR="00855761" w:rsidRPr="00BE1CE5" w:rsidRDefault="00447C22" w:rsidP="00855761">
            <w:pPr>
              <w:jc w:val="both"/>
              <w:rPr>
                <w:rFonts w:ascii="Rockwell" w:eastAsia="Proxima Nova" w:hAnsi="Rockwell"/>
                <w:lang w:val="fr-FR"/>
              </w:rPr>
            </w:pPr>
            <w:r w:rsidRPr="00BE1CE5">
              <w:rPr>
                <w:rFonts w:ascii="Rockwell" w:eastAsia="Proxima Nova" w:hAnsi="Rockwell"/>
                <w:lang w:val="fr-FR"/>
              </w:rPr>
              <w:t>Conseil national de l’</w:t>
            </w:r>
            <w:r w:rsidR="00D8184B" w:rsidRPr="00BE1CE5">
              <w:rPr>
                <w:rFonts w:ascii="Rockwell" w:eastAsia="Proxima Nova" w:hAnsi="Rockwell"/>
                <w:lang w:val="fr-FR"/>
              </w:rPr>
              <w:t>E</w:t>
            </w:r>
            <w:r w:rsidRPr="00BE1CE5">
              <w:rPr>
                <w:rFonts w:ascii="Rockwell" w:eastAsia="Proxima Nova" w:hAnsi="Rockwell"/>
                <w:lang w:val="fr-FR"/>
              </w:rPr>
              <w:t xml:space="preserve">conomie </w:t>
            </w:r>
            <w:r w:rsidR="00D8184B" w:rsidRPr="00BE1CE5">
              <w:rPr>
                <w:rFonts w:ascii="Rockwell" w:eastAsia="Proxima Nova" w:hAnsi="Rockwell"/>
                <w:lang w:val="fr-FR"/>
              </w:rPr>
              <w:t>I</w:t>
            </w:r>
            <w:r w:rsidRPr="00BE1CE5">
              <w:rPr>
                <w:rFonts w:ascii="Rockwell" w:eastAsia="Proxima Nova" w:hAnsi="Rockwell"/>
                <w:lang w:val="fr-FR"/>
              </w:rPr>
              <w:t>nformelle du Burkina Faso</w:t>
            </w:r>
          </w:p>
        </w:tc>
      </w:tr>
      <w:tr w:rsidR="00855761" w:rsidRPr="00BE1CE5" w14:paraId="05B645E6" w14:textId="77777777" w:rsidTr="00714806">
        <w:trPr>
          <w:trHeight w:val="719"/>
        </w:trPr>
        <w:tc>
          <w:tcPr>
            <w:tcW w:w="1980" w:type="dxa"/>
          </w:tcPr>
          <w:p w14:paraId="6EDCD8FB" w14:textId="77777777" w:rsidR="00855761" w:rsidRPr="00BE1CE5" w:rsidRDefault="00855761" w:rsidP="00855761">
            <w:pPr>
              <w:rPr>
                <w:rFonts w:ascii="Rockwell" w:eastAsia="Proxima Nova" w:hAnsi="Rockwell"/>
                <w:iCs/>
                <w:lang w:val="fr-FR"/>
              </w:rPr>
            </w:pPr>
            <w:r w:rsidRPr="00BE1CE5">
              <w:rPr>
                <w:rFonts w:ascii="Rockwell" w:eastAsia="Proxima Nova" w:hAnsi="Rockwell"/>
                <w:iCs/>
                <w:lang w:val="fr-FR"/>
              </w:rPr>
              <w:t>CN-MABG</w:t>
            </w:r>
            <w:r w:rsidRPr="00BE1CE5">
              <w:rPr>
                <w:rFonts w:ascii="Rockwell" w:eastAsia="Proxima Nova" w:hAnsi="Rockwell"/>
                <w:iCs/>
                <w:lang w:val="fr-FR"/>
              </w:rPr>
              <w:tab/>
            </w:r>
          </w:p>
        </w:tc>
        <w:tc>
          <w:tcPr>
            <w:tcW w:w="567" w:type="dxa"/>
          </w:tcPr>
          <w:p w14:paraId="297D111E" w14:textId="77777777" w:rsidR="00855761" w:rsidRPr="00BE1CE5" w:rsidRDefault="00855761" w:rsidP="00855761">
            <w:pPr>
              <w:jc w:val="center"/>
              <w:rPr>
                <w:rFonts w:ascii="Rockwell" w:eastAsia="Proxima Nova" w:hAnsi="Rockwell"/>
                <w:iCs/>
                <w:lang w:val="fr-FR"/>
              </w:rPr>
            </w:pPr>
            <w:r w:rsidRPr="00BE1CE5">
              <w:rPr>
                <w:rFonts w:ascii="Rockwell" w:eastAsia="Proxima Nova" w:hAnsi="Rockwell"/>
                <w:iCs/>
                <w:lang w:val="fr-FR"/>
              </w:rPr>
              <w:t>:</w:t>
            </w:r>
          </w:p>
          <w:p w14:paraId="18099A95" w14:textId="77777777" w:rsidR="00855761" w:rsidRPr="00BE1CE5" w:rsidRDefault="00855761" w:rsidP="00714806">
            <w:pPr>
              <w:rPr>
                <w:rFonts w:ascii="Rockwell" w:eastAsia="Proxima Nova" w:hAnsi="Rockwell"/>
                <w:lang w:val="fr-FR"/>
              </w:rPr>
            </w:pPr>
          </w:p>
        </w:tc>
        <w:tc>
          <w:tcPr>
            <w:tcW w:w="6515" w:type="dxa"/>
          </w:tcPr>
          <w:p w14:paraId="437BF6C2" w14:textId="019B767B" w:rsidR="00855761" w:rsidRPr="00BE1CE5" w:rsidRDefault="00855761" w:rsidP="00855761">
            <w:pPr>
              <w:jc w:val="both"/>
              <w:rPr>
                <w:rFonts w:ascii="Rockwell" w:eastAsia="Times New Roman" w:hAnsi="Rockwell"/>
                <w:color w:val="000000"/>
                <w:lang w:val="fr-FR"/>
              </w:rPr>
            </w:pPr>
            <w:r w:rsidRPr="00BE1CE5">
              <w:rPr>
                <w:rFonts w:ascii="Rockwell" w:eastAsia="Proxima Nova" w:hAnsi="Rockwell"/>
                <w:iCs/>
                <w:lang w:val="fr-FR"/>
              </w:rPr>
              <w:t xml:space="preserve">Conseil </w:t>
            </w:r>
            <w:r w:rsidR="00D8184B" w:rsidRPr="00BE1CE5">
              <w:rPr>
                <w:rFonts w:ascii="Rockwell" w:eastAsia="Proxima Nova" w:hAnsi="Rockwell"/>
                <w:iCs/>
                <w:lang w:val="fr-FR"/>
              </w:rPr>
              <w:t>N</w:t>
            </w:r>
            <w:r w:rsidRPr="00BE1CE5">
              <w:rPr>
                <w:rFonts w:ascii="Rockwell" w:eastAsia="Proxima Nova" w:hAnsi="Rockwell"/>
                <w:iCs/>
                <w:lang w:val="fr-FR"/>
              </w:rPr>
              <w:t xml:space="preserve">ational de </w:t>
            </w:r>
            <w:r w:rsidR="00D8184B" w:rsidRPr="00BE1CE5">
              <w:rPr>
                <w:rFonts w:ascii="Rockwell" w:eastAsia="Proxima Nova" w:hAnsi="Rockwell"/>
                <w:iCs/>
                <w:lang w:val="fr-FR"/>
              </w:rPr>
              <w:t>M</w:t>
            </w:r>
            <w:r w:rsidRPr="00BE1CE5">
              <w:rPr>
                <w:rFonts w:ascii="Rockwell" w:eastAsia="Proxima Nova" w:hAnsi="Rockwell"/>
                <w:iCs/>
                <w:lang w:val="fr-FR"/>
              </w:rPr>
              <w:t>odernisation de l’</w:t>
            </w:r>
            <w:r w:rsidR="00D8184B" w:rsidRPr="00BE1CE5">
              <w:rPr>
                <w:rFonts w:ascii="Rockwell" w:eastAsia="Proxima Nova" w:hAnsi="Rockwell"/>
                <w:iCs/>
                <w:lang w:val="fr-FR"/>
              </w:rPr>
              <w:t>A</w:t>
            </w:r>
            <w:r w:rsidRPr="00BE1CE5">
              <w:rPr>
                <w:rFonts w:ascii="Rockwell" w:eastAsia="Proxima Nova" w:hAnsi="Rockwell"/>
                <w:iCs/>
                <w:lang w:val="fr-FR"/>
              </w:rPr>
              <w:t xml:space="preserve">dministration et de la </w:t>
            </w:r>
            <w:r w:rsidR="00D8184B" w:rsidRPr="00BE1CE5">
              <w:rPr>
                <w:rFonts w:ascii="Rockwell" w:eastAsia="Proxima Nova" w:hAnsi="Rockwell"/>
                <w:iCs/>
                <w:lang w:val="fr-FR"/>
              </w:rPr>
              <w:t>B</w:t>
            </w:r>
            <w:r w:rsidRPr="00BE1CE5">
              <w:rPr>
                <w:rFonts w:ascii="Rockwell" w:eastAsia="Proxima Nova" w:hAnsi="Rockwell"/>
                <w:iCs/>
                <w:lang w:val="fr-FR"/>
              </w:rPr>
              <w:t>onne gouvernance</w:t>
            </w:r>
          </w:p>
        </w:tc>
      </w:tr>
      <w:tr w:rsidR="00855761" w:rsidRPr="00BE1CE5" w14:paraId="6A2ED283" w14:textId="77777777" w:rsidTr="00714806">
        <w:trPr>
          <w:trHeight w:val="286"/>
        </w:trPr>
        <w:tc>
          <w:tcPr>
            <w:tcW w:w="1980" w:type="dxa"/>
          </w:tcPr>
          <w:p w14:paraId="3CA43EBA"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CNOSC</w:t>
            </w:r>
          </w:p>
        </w:tc>
        <w:tc>
          <w:tcPr>
            <w:tcW w:w="567" w:type="dxa"/>
          </w:tcPr>
          <w:p w14:paraId="04074BED"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26F87B39" w14:textId="77777777" w:rsidR="00855761" w:rsidRPr="00BE1CE5" w:rsidRDefault="00855761" w:rsidP="00855761">
            <w:pPr>
              <w:jc w:val="both"/>
              <w:rPr>
                <w:rFonts w:ascii="Rockwell" w:hAnsi="Rockwell"/>
              </w:rPr>
            </w:pPr>
            <w:r w:rsidRPr="00BE1CE5">
              <w:rPr>
                <w:rFonts w:ascii="Rockwell" w:eastAsia="Proxima Nova" w:hAnsi="Rockwell"/>
                <w:iCs/>
              </w:rPr>
              <w:t>Conseil National des Organisations de la Société Civile</w:t>
            </w:r>
          </w:p>
          <w:p w14:paraId="259BEF0F" w14:textId="77777777" w:rsidR="00855761" w:rsidRPr="00BE1CE5" w:rsidRDefault="00855761" w:rsidP="00855761">
            <w:pPr>
              <w:jc w:val="both"/>
              <w:rPr>
                <w:rFonts w:ascii="Rockwell" w:eastAsia="Proxima Nova" w:hAnsi="Rockwell"/>
                <w:lang w:val="fr-FR"/>
              </w:rPr>
            </w:pPr>
          </w:p>
        </w:tc>
      </w:tr>
      <w:tr w:rsidR="00855761" w:rsidRPr="00BE1CE5" w14:paraId="3B3525B3" w14:textId="77777777" w:rsidTr="00714806">
        <w:tc>
          <w:tcPr>
            <w:tcW w:w="1980" w:type="dxa"/>
          </w:tcPr>
          <w:p w14:paraId="67B66A96" w14:textId="09D97A4D" w:rsidR="00855761" w:rsidRPr="00BE1CE5" w:rsidRDefault="00855761" w:rsidP="00855761">
            <w:pPr>
              <w:rPr>
                <w:rFonts w:ascii="Rockwell" w:eastAsia="Proxima Nova" w:hAnsi="Rockwell"/>
                <w:iCs/>
                <w:lang w:val="fr-FR"/>
              </w:rPr>
            </w:pPr>
            <w:r w:rsidRPr="00BE1CE5">
              <w:rPr>
                <w:rFonts w:ascii="Rockwell" w:eastAsia="Proxima Nova" w:hAnsi="Rockwell"/>
                <w:iCs/>
                <w:lang w:val="fr-FR"/>
              </w:rPr>
              <w:t>CNOSC-BF</w:t>
            </w:r>
            <w:r w:rsidRPr="00BE1CE5">
              <w:rPr>
                <w:rFonts w:ascii="Rockwell" w:eastAsia="Proxima Nova" w:hAnsi="Rockwell"/>
                <w:iCs/>
                <w:lang w:val="fr-FR"/>
              </w:rPr>
              <w:tab/>
            </w:r>
            <w:r w:rsidRPr="00BE1CE5">
              <w:rPr>
                <w:rFonts w:ascii="Rockwell" w:eastAsia="Proxima Nova" w:hAnsi="Rockwell"/>
                <w:iCs/>
                <w:lang w:val="fr-FR"/>
              </w:rPr>
              <w:tab/>
            </w:r>
          </w:p>
        </w:tc>
        <w:tc>
          <w:tcPr>
            <w:tcW w:w="567" w:type="dxa"/>
          </w:tcPr>
          <w:p w14:paraId="5C23E34B"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iCs/>
                <w:lang w:val="fr-FR"/>
              </w:rPr>
              <w:t>:</w:t>
            </w:r>
          </w:p>
        </w:tc>
        <w:tc>
          <w:tcPr>
            <w:tcW w:w="6515" w:type="dxa"/>
          </w:tcPr>
          <w:p w14:paraId="67D3962D" w14:textId="3DA49F24" w:rsidR="00855761" w:rsidRPr="00BE1CE5" w:rsidRDefault="00855761" w:rsidP="00855761">
            <w:pPr>
              <w:jc w:val="both"/>
              <w:rPr>
                <w:rFonts w:ascii="Rockwell" w:eastAsia="Proxima Nova" w:hAnsi="Rockwell"/>
                <w:iCs/>
                <w:lang w:val="fr-FR"/>
              </w:rPr>
            </w:pPr>
            <w:r w:rsidRPr="00BE1CE5">
              <w:rPr>
                <w:rFonts w:ascii="Rockwell" w:eastAsia="Proxima Nova" w:hAnsi="Rockwell"/>
                <w:iCs/>
                <w:lang w:val="fr-FR"/>
              </w:rPr>
              <w:t xml:space="preserve">Conseil </w:t>
            </w:r>
            <w:r w:rsidR="00D8184B" w:rsidRPr="00BE1CE5">
              <w:rPr>
                <w:rFonts w:ascii="Rockwell" w:eastAsia="Proxima Nova" w:hAnsi="Rockwell"/>
                <w:iCs/>
                <w:lang w:val="fr-FR"/>
              </w:rPr>
              <w:t>N</w:t>
            </w:r>
            <w:r w:rsidRPr="00BE1CE5">
              <w:rPr>
                <w:rFonts w:ascii="Rockwell" w:eastAsia="Proxima Nova" w:hAnsi="Rockwell"/>
                <w:iCs/>
                <w:lang w:val="fr-FR"/>
              </w:rPr>
              <w:t xml:space="preserve">ational des </w:t>
            </w:r>
            <w:r w:rsidR="00D8184B" w:rsidRPr="00BE1CE5">
              <w:rPr>
                <w:rFonts w:ascii="Rockwell" w:eastAsia="Proxima Nova" w:hAnsi="Rockwell"/>
                <w:iCs/>
                <w:lang w:val="fr-FR"/>
              </w:rPr>
              <w:t>O</w:t>
            </w:r>
            <w:r w:rsidRPr="00BE1CE5">
              <w:rPr>
                <w:rFonts w:ascii="Rockwell" w:eastAsia="Proxima Nova" w:hAnsi="Rockwell"/>
                <w:iCs/>
                <w:lang w:val="fr-FR"/>
              </w:rPr>
              <w:t>rganisations de la société civile du Burkina Faso</w:t>
            </w:r>
          </w:p>
        </w:tc>
      </w:tr>
      <w:tr w:rsidR="00855761" w:rsidRPr="00BE1CE5" w14:paraId="0CA6ECC6" w14:textId="77777777" w:rsidTr="00714806">
        <w:tc>
          <w:tcPr>
            <w:tcW w:w="1980" w:type="dxa"/>
          </w:tcPr>
          <w:p w14:paraId="00F40658"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DC</w:t>
            </w:r>
          </w:p>
        </w:tc>
        <w:tc>
          <w:tcPr>
            <w:tcW w:w="567" w:type="dxa"/>
          </w:tcPr>
          <w:p w14:paraId="2CA407EE"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2BD10483"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 xml:space="preserve">Datacenter </w:t>
            </w:r>
          </w:p>
        </w:tc>
      </w:tr>
      <w:tr w:rsidR="00855761" w:rsidRPr="00BE1CE5" w14:paraId="28669BD8" w14:textId="77777777" w:rsidTr="00714806">
        <w:tc>
          <w:tcPr>
            <w:tcW w:w="1980" w:type="dxa"/>
          </w:tcPr>
          <w:p w14:paraId="7AD61538"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DGARCT</w:t>
            </w:r>
          </w:p>
        </w:tc>
        <w:tc>
          <w:tcPr>
            <w:tcW w:w="567" w:type="dxa"/>
          </w:tcPr>
          <w:p w14:paraId="01F91120" w14:textId="77777777" w:rsidR="00855761" w:rsidRPr="00BE1CE5" w:rsidRDefault="00855761" w:rsidP="00855761">
            <w:pPr>
              <w:jc w:val="center"/>
              <w:rPr>
                <w:rFonts w:ascii="Rockwell" w:eastAsia="Proxima Nova" w:hAnsi="Rockwell"/>
                <w:lang w:val="fr-FR"/>
              </w:rPr>
            </w:pPr>
          </w:p>
        </w:tc>
        <w:tc>
          <w:tcPr>
            <w:tcW w:w="6515" w:type="dxa"/>
          </w:tcPr>
          <w:p w14:paraId="4B12B996" w14:textId="77777777" w:rsidR="00855761" w:rsidRPr="00BE1CE5" w:rsidRDefault="00855761" w:rsidP="00855761">
            <w:pPr>
              <w:jc w:val="both"/>
              <w:rPr>
                <w:rFonts w:ascii="Rockwell" w:eastAsia="Times New Roman" w:hAnsi="Rockwell"/>
                <w:color w:val="000000"/>
                <w:lang w:val="fr-FR"/>
              </w:rPr>
            </w:pPr>
            <w:r w:rsidRPr="00BE1CE5">
              <w:rPr>
                <w:rFonts w:ascii="Rockwell" w:eastAsia="Proxima Nova" w:hAnsi="Rockwell"/>
                <w:lang w:val="fr-FR"/>
              </w:rPr>
              <w:t>Direction générale des affaires religieuses, coutumières et traditionnelle</w:t>
            </w:r>
          </w:p>
        </w:tc>
      </w:tr>
      <w:tr w:rsidR="00855761" w:rsidRPr="00BE1CE5" w14:paraId="041F9A7D" w14:textId="77777777" w:rsidTr="00714806">
        <w:tc>
          <w:tcPr>
            <w:tcW w:w="1980" w:type="dxa"/>
          </w:tcPr>
          <w:p w14:paraId="03756A9D"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DGARCT</w:t>
            </w:r>
          </w:p>
        </w:tc>
        <w:tc>
          <w:tcPr>
            <w:tcW w:w="567" w:type="dxa"/>
          </w:tcPr>
          <w:p w14:paraId="4A87C4E7"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5599B0C7" w14:textId="77777777" w:rsidR="00855761" w:rsidRPr="00BE1CE5" w:rsidRDefault="00855761" w:rsidP="00855761">
            <w:pPr>
              <w:jc w:val="both"/>
              <w:rPr>
                <w:rFonts w:ascii="Rockwell" w:eastAsia="Times New Roman" w:hAnsi="Rockwell"/>
                <w:color w:val="000000"/>
                <w:lang w:val="fr-FR"/>
              </w:rPr>
            </w:pPr>
          </w:p>
        </w:tc>
      </w:tr>
      <w:tr w:rsidR="00855761" w:rsidRPr="00BE1CE5" w14:paraId="6961F256" w14:textId="77777777" w:rsidTr="00714806">
        <w:trPr>
          <w:trHeight w:val="408"/>
        </w:trPr>
        <w:tc>
          <w:tcPr>
            <w:tcW w:w="1980" w:type="dxa"/>
          </w:tcPr>
          <w:p w14:paraId="4B7658DE"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DGMEC</w:t>
            </w:r>
          </w:p>
        </w:tc>
        <w:tc>
          <w:tcPr>
            <w:tcW w:w="567" w:type="dxa"/>
          </w:tcPr>
          <w:p w14:paraId="163C23FA"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1C3CF3CE"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Direction Générale de la modernisation de l’état civil</w:t>
            </w:r>
          </w:p>
        </w:tc>
      </w:tr>
      <w:tr w:rsidR="00855761" w:rsidRPr="00BE1CE5" w14:paraId="309A98B6" w14:textId="77777777" w:rsidTr="00714806">
        <w:tc>
          <w:tcPr>
            <w:tcW w:w="1980" w:type="dxa"/>
          </w:tcPr>
          <w:p w14:paraId="6D9AB889" w14:textId="77777777" w:rsidR="00855761" w:rsidRPr="00BE1CE5" w:rsidRDefault="00855761" w:rsidP="00855761">
            <w:pPr>
              <w:jc w:val="both"/>
              <w:rPr>
                <w:rFonts w:ascii="Rockwell" w:eastAsia="Times New Roman" w:hAnsi="Rockwell"/>
                <w:color w:val="000000"/>
                <w:lang w:val="fr-FR"/>
              </w:rPr>
            </w:pPr>
            <w:r w:rsidRPr="00BE1CE5">
              <w:rPr>
                <w:rFonts w:ascii="Rockwell" w:eastAsia="Times New Roman" w:hAnsi="Rockwell"/>
                <w:color w:val="000000"/>
                <w:lang w:val="fr-FR"/>
              </w:rPr>
              <w:t>DGPCP</w:t>
            </w:r>
          </w:p>
        </w:tc>
        <w:tc>
          <w:tcPr>
            <w:tcW w:w="567" w:type="dxa"/>
          </w:tcPr>
          <w:p w14:paraId="63A6642A"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015D9DF7"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Direction générale de la promotion de la citoyenneté et de la paix</w:t>
            </w:r>
          </w:p>
          <w:p w14:paraId="7F81C61F" w14:textId="77777777" w:rsidR="00855761" w:rsidRPr="00BE1CE5" w:rsidRDefault="00855761" w:rsidP="00855761">
            <w:pPr>
              <w:jc w:val="both"/>
              <w:rPr>
                <w:rFonts w:ascii="Rockwell" w:eastAsia="Times New Roman" w:hAnsi="Rockwell"/>
                <w:color w:val="000000"/>
                <w:lang w:val="fr-FR"/>
              </w:rPr>
            </w:pPr>
          </w:p>
        </w:tc>
      </w:tr>
      <w:tr w:rsidR="00855761" w:rsidRPr="00BE1CE5" w14:paraId="21FC8FD2" w14:textId="77777777" w:rsidTr="00714806">
        <w:tc>
          <w:tcPr>
            <w:tcW w:w="1980" w:type="dxa"/>
          </w:tcPr>
          <w:p w14:paraId="35E15077" w14:textId="77777777" w:rsidR="00855761" w:rsidRPr="00BE1CE5" w:rsidRDefault="00855761" w:rsidP="00855761">
            <w:pPr>
              <w:rPr>
                <w:rFonts w:ascii="Rockwell" w:eastAsia="Proxima Nova" w:hAnsi="Rockwell"/>
                <w:lang w:val="fr-FR"/>
              </w:rPr>
            </w:pPr>
            <w:r w:rsidRPr="00BE1CE5">
              <w:rPr>
                <w:rFonts w:ascii="Rockwell" w:eastAsia="Proxima Nova" w:hAnsi="Rockwell"/>
                <w:lang w:val="fr-FR"/>
              </w:rPr>
              <w:t>DSI</w:t>
            </w:r>
          </w:p>
          <w:p w14:paraId="1FD8B09C" w14:textId="77777777" w:rsidR="00855761" w:rsidRPr="00BE1CE5" w:rsidRDefault="00855761" w:rsidP="00855761">
            <w:pPr>
              <w:jc w:val="both"/>
              <w:rPr>
                <w:rFonts w:ascii="Rockwell" w:eastAsia="Proxima Nova" w:hAnsi="Rockwell"/>
                <w:lang w:val="fr-FR"/>
              </w:rPr>
            </w:pPr>
          </w:p>
        </w:tc>
        <w:tc>
          <w:tcPr>
            <w:tcW w:w="567" w:type="dxa"/>
          </w:tcPr>
          <w:p w14:paraId="56FC202B"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216B071C"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Direction des services informatiques</w:t>
            </w:r>
          </w:p>
        </w:tc>
      </w:tr>
      <w:tr w:rsidR="00855761" w:rsidRPr="00BE1CE5" w14:paraId="2DDFE998" w14:textId="77777777" w:rsidTr="00714806">
        <w:trPr>
          <w:trHeight w:val="81"/>
        </w:trPr>
        <w:tc>
          <w:tcPr>
            <w:tcW w:w="1980" w:type="dxa"/>
          </w:tcPr>
          <w:p w14:paraId="71262C2D"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ENABEL</w:t>
            </w:r>
          </w:p>
        </w:tc>
        <w:tc>
          <w:tcPr>
            <w:tcW w:w="567" w:type="dxa"/>
          </w:tcPr>
          <w:p w14:paraId="60799FB9"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34F17345" w14:textId="1C01E172" w:rsidR="00855761" w:rsidRPr="00BE1CE5" w:rsidRDefault="006F3457" w:rsidP="00855761">
            <w:pPr>
              <w:jc w:val="both"/>
              <w:rPr>
                <w:rFonts w:ascii="Rockwell" w:eastAsia="Proxima Nova" w:hAnsi="Rockwell"/>
                <w:lang w:val="fr-FR"/>
              </w:rPr>
            </w:pPr>
            <w:r>
              <w:rPr>
                <w:rFonts w:ascii="Rockwell" w:eastAsia="Proxima Nova" w:hAnsi="Rockwell"/>
                <w:lang w:val="fr-FR"/>
              </w:rPr>
              <w:t>Agence Belge pour le développement</w:t>
            </w:r>
          </w:p>
        </w:tc>
      </w:tr>
      <w:tr w:rsidR="00855761" w:rsidRPr="00BE1CE5" w14:paraId="6FEB72A0" w14:textId="77777777" w:rsidTr="00714806">
        <w:tc>
          <w:tcPr>
            <w:tcW w:w="1980" w:type="dxa"/>
          </w:tcPr>
          <w:p w14:paraId="021149A9" w14:textId="77777777" w:rsidR="00855761" w:rsidRPr="00BE1CE5" w:rsidRDefault="00855761" w:rsidP="00855761">
            <w:pPr>
              <w:jc w:val="both"/>
              <w:rPr>
                <w:rFonts w:ascii="Rockwell" w:eastAsia="Proxima Nova" w:hAnsi="Rockwell"/>
                <w:iCs/>
                <w:lang w:val="fr-FR"/>
              </w:rPr>
            </w:pPr>
            <w:r w:rsidRPr="00BE1CE5">
              <w:rPr>
                <w:rFonts w:ascii="Rockwell" w:eastAsia="Times New Roman" w:hAnsi="Rockwell"/>
                <w:color w:val="000000"/>
                <w:lang w:val="fr-FR"/>
              </w:rPr>
              <w:t>FAFPA</w:t>
            </w:r>
          </w:p>
        </w:tc>
        <w:tc>
          <w:tcPr>
            <w:tcW w:w="567" w:type="dxa"/>
          </w:tcPr>
          <w:p w14:paraId="6C4378E9"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73827C67" w14:textId="77777777" w:rsidR="00855761" w:rsidRPr="00BE1CE5" w:rsidRDefault="00855761" w:rsidP="00855761">
            <w:pPr>
              <w:jc w:val="both"/>
              <w:rPr>
                <w:rFonts w:ascii="Rockwell" w:eastAsia="Proxima Nova" w:hAnsi="Rockwell"/>
                <w:lang w:val="fr-FR"/>
              </w:rPr>
            </w:pPr>
            <w:r w:rsidRPr="00BE1CE5">
              <w:rPr>
                <w:rFonts w:ascii="Rockwell" w:eastAsia="Times New Roman" w:hAnsi="Rockwell"/>
                <w:color w:val="000000"/>
                <w:lang w:val="fr-FR"/>
              </w:rPr>
              <w:t>Fonds d’Appui à la Formation Professionnelle et à l’Apprentissage</w:t>
            </w:r>
          </w:p>
        </w:tc>
      </w:tr>
      <w:tr w:rsidR="00855761" w:rsidRPr="00BE1CE5" w14:paraId="3FDEFA52" w14:textId="77777777" w:rsidTr="00714806">
        <w:tc>
          <w:tcPr>
            <w:tcW w:w="1980" w:type="dxa"/>
          </w:tcPr>
          <w:p w14:paraId="36996407" w14:textId="77777777" w:rsidR="00855761" w:rsidRPr="00BE1CE5" w:rsidRDefault="00855761" w:rsidP="00855761">
            <w:pPr>
              <w:jc w:val="both"/>
              <w:rPr>
                <w:rFonts w:ascii="Rockwell" w:eastAsia="Proxima Nova" w:hAnsi="Rockwell"/>
                <w:iCs/>
                <w:lang w:val="fr-FR"/>
              </w:rPr>
            </w:pPr>
            <w:r w:rsidRPr="00BE1CE5">
              <w:rPr>
                <w:rFonts w:ascii="Rockwell" w:eastAsia="Times New Roman" w:hAnsi="Rockwell"/>
                <w:color w:val="000000"/>
                <w:lang w:val="fr-FR"/>
              </w:rPr>
              <w:t>FKW</w:t>
            </w:r>
          </w:p>
        </w:tc>
        <w:tc>
          <w:tcPr>
            <w:tcW w:w="567" w:type="dxa"/>
          </w:tcPr>
          <w:p w14:paraId="359F3CC8"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38EB8F23" w14:textId="77777777" w:rsidR="00855761" w:rsidRPr="00BE1CE5" w:rsidRDefault="00855761" w:rsidP="00855761">
            <w:pPr>
              <w:jc w:val="both"/>
              <w:rPr>
                <w:rFonts w:ascii="Rockwell" w:eastAsia="Proxima Nova" w:hAnsi="Rockwell"/>
                <w:lang w:val="fr-FR"/>
              </w:rPr>
            </w:pPr>
            <w:r w:rsidRPr="00BE1CE5">
              <w:rPr>
                <w:rFonts w:ascii="Rockwell" w:eastAsia="Times New Roman" w:hAnsi="Rockwell"/>
                <w:color w:val="000000"/>
                <w:lang w:val="fr-FR"/>
              </w:rPr>
              <w:t>Faso Kuna Willi</w:t>
            </w:r>
          </w:p>
        </w:tc>
      </w:tr>
      <w:tr w:rsidR="00855761" w:rsidRPr="00BE1CE5" w14:paraId="175160E9" w14:textId="77777777" w:rsidTr="00714806">
        <w:tc>
          <w:tcPr>
            <w:tcW w:w="1980" w:type="dxa"/>
          </w:tcPr>
          <w:p w14:paraId="6835F600" w14:textId="77777777" w:rsidR="00855761" w:rsidRPr="00BE1CE5" w:rsidRDefault="00855761" w:rsidP="00855761">
            <w:pPr>
              <w:rPr>
                <w:rFonts w:ascii="Rockwell" w:eastAsia="Proxima Nova" w:hAnsi="Rockwell"/>
                <w:iCs/>
                <w:lang w:val="fr-FR" w:eastAsia="en-US"/>
              </w:rPr>
            </w:pPr>
            <w:r w:rsidRPr="00BE1CE5">
              <w:rPr>
                <w:rFonts w:ascii="Rockwell" w:eastAsia="Proxima Nova" w:hAnsi="Rockwell"/>
                <w:iCs/>
                <w:lang w:val="fr-FR"/>
              </w:rPr>
              <w:t>GIZ</w:t>
            </w:r>
          </w:p>
        </w:tc>
        <w:tc>
          <w:tcPr>
            <w:tcW w:w="567" w:type="dxa"/>
          </w:tcPr>
          <w:p w14:paraId="792B5283"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0E0956BE" w14:textId="018C7F0D" w:rsidR="00855761" w:rsidRPr="00BE1CE5" w:rsidRDefault="006F3457" w:rsidP="00855761">
            <w:pPr>
              <w:jc w:val="both"/>
              <w:rPr>
                <w:rFonts w:ascii="Rockwell" w:eastAsia="Times New Roman" w:hAnsi="Rockwell"/>
                <w:color w:val="000000"/>
                <w:lang w:val="fr-FR"/>
              </w:rPr>
            </w:pPr>
            <w:r>
              <w:rPr>
                <w:rFonts w:ascii="Rockwell" w:eastAsia="Times New Roman" w:hAnsi="Rockwell"/>
                <w:color w:val="000000"/>
                <w:lang w:val="fr-FR"/>
              </w:rPr>
              <w:t>Agence de coopération internationale allemande pour le développement</w:t>
            </w:r>
          </w:p>
        </w:tc>
      </w:tr>
      <w:tr w:rsidR="00855761" w:rsidRPr="00BE1CE5" w14:paraId="2B3A11F8" w14:textId="77777777" w:rsidTr="00714806">
        <w:tc>
          <w:tcPr>
            <w:tcW w:w="1980" w:type="dxa"/>
          </w:tcPr>
          <w:p w14:paraId="27FF92BA" w14:textId="77777777" w:rsidR="00855761" w:rsidRPr="00BE1CE5" w:rsidRDefault="00855761" w:rsidP="00855761">
            <w:pPr>
              <w:rPr>
                <w:rFonts w:ascii="Rockwell" w:eastAsia="Proxima Nova" w:hAnsi="Rockwell"/>
                <w:iCs/>
                <w:lang w:val="fr-FR" w:eastAsia="en-US"/>
              </w:rPr>
            </w:pPr>
            <w:r w:rsidRPr="00BE1CE5">
              <w:rPr>
                <w:rFonts w:ascii="Rockwell" w:eastAsia="Proxima Nova" w:hAnsi="Rockwell"/>
                <w:iCs/>
                <w:lang w:val="fr-FR"/>
              </w:rPr>
              <w:t>HCDH</w:t>
            </w:r>
          </w:p>
        </w:tc>
        <w:tc>
          <w:tcPr>
            <w:tcW w:w="567" w:type="dxa"/>
          </w:tcPr>
          <w:p w14:paraId="12ACB95F" w14:textId="77777777" w:rsidR="00855761" w:rsidRPr="00BE1CE5" w:rsidRDefault="00855761" w:rsidP="00855761">
            <w:pPr>
              <w:jc w:val="center"/>
              <w:rPr>
                <w:rFonts w:ascii="Rockwell" w:eastAsia="Proxima Nova" w:hAnsi="Rockwell"/>
                <w:lang w:val="fr-FR"/>
              </w:rPr>
            </w:pPr>
            <w:r w:rsidRPr="00BE1CE5">
              <w:rPr>
                <w:rFonts w:ascii="Rockwell" w:eastAsia="Proxima Nova" w:hAnsi="Rockwell"/>
                <w:lang w:val="fr-FR"/>
              </w:rPr>
              <w:t>:</w:t>
            </w:r>
          </w:p>
        </w:tc>
        <w:tc>
          <w:tcPr>
            <w:tcW w:w="6515" w:type="dxa"/>
          </w:tcPr>
          <w:p w14:paraId="07503626" w14:textId="24FCBD91" w:rsidR="00855761" w:rsidRPr="00BE1CE5" w:rsidRDefault="004E4232" w:rsidP="00855761">
            <w:pPr>
              <w:jc w:val="both"/>
              <w:rPr>
                <w:rFonts w:ascii="Rockwell" w:eastAsia="Times New Roman" w:hAnsi="Rockwell"/>
                <w:color w:val="000000"/>
                <w:lang w:val="fr-FR"/>
              </w:rPr>
            </w:pPr>
            <w:r>
              <w:rPr>
                <w:rFonts w:ascii="Rockwell" w:eastAsia="Times New Roman" w:hAnsi="Rockwell"/>
                <w:color w:val="000000"/>
                <w:lang w:val="fr-FR"/>
              </w:rPr>
              <w:t>Haut Commissariat aux Droits Humains</w:t>
            </w:r>
          </w:p>
        </w:tc>
      </w:tr>
      <w:tr w:rsidR="00855761" w:rsidRPr="00BE1CE5" w14:paraId="222AB8AD" w14:textId="77777777" w:rsidTr="00714806">
        <w:tc>
          <w:tcPr>
            <w:tcW w:w="1980" w:type="dxa"/>
          </w:tcPr>
          <w:p w14:paraId="6DD0197A" w14:textId="1633AC52" w:rsidR="00855761" w:rsidRPr="00BE1CE5" w:rsidRDefault="00855761" w:rsidP="00855761">
            <w:pPr>
              <w:rPr>
                <w:rFonts w:ascii="Rockwell" w:eastAsia="Proxima Nova" w:hAnsi="Rockwell"/>
                <w:lang w:val="fr-FR"/>
              </w:rPr>
            </w:pPr>
          </w:p>
        </w:tc>
        <w:tc>
          <w:tcPr>
            <w:tcW w:w="567" w:type="dxa"/>
          </w:tcPr>
          <w:p w14:paraId="636E5AF9" w14:textId="6C6FC05D" w:rsidR="00855761" w:rsidRPr="00BE1CE5" w:rsidRDefault="00855761" w:rsidP="00855761">
            <w:pPr>
              <w:jc w:val="center"/>
              <w:rPr>
                <w:rFonts w:ascii="Rockwell" w:eastAsia="Proxima Nova" w:hAnsi="Rockwell"/>
                <w:lang w:val="fr-FR"/>
              </w:rPr>
            </w:pPr>
          </w:p>
        </w:tc>
        <w:tc>
          <w:tcPr>
            <w:tcW w:w="6515" w:type="dxa"/>
          </w:tcPr>
          <w:p w14:paraId="1BA4F3D3" w14:textId="77777777" w:rsidR="00855761" w:rsidRPr="00BE1CE5" w:rsidRDefault="00855761" w:rsidP="00855761">
            <w:pPr>
              <w:jc w:val="both"/>
              <w:rPr>
                <w:rFonts w:ascii="Rockwell" w:eastAsia="Proxima Nova" w:hAnsi="Rockwell"/>
                <w:lang w:val="fr-FR"/>
              </w:rPr>
            </w:pPr>
          </w:p>
        </w:tc>
      </w:tr>
      <w:tr w:rsidR="00855761" w:rsidRPr="00BE1CE5" w14:paraId="5BD9C7FC" w14:textId="77777777" w:rsidTr="00714806">
        <w:tc>
          <w:tcPr>
            <w:tcW w:w="1980" w:type="dxa"/>
          </w:tcPr>
          <w:p w14:paraId="5BFB8236" w14:textId="10A5FE9F" w:rsidR="00855761" w:rsidRPr="00BE1CE5" w:rsidRDefault="00855761" w:rsidP="00855761">
            <w:pPr>
              <w:rPr>
                <w:rFonts w:ascii="Rockwell" w:eastAsia="Proxima Nova" w:hAnsi="Rockwell"/>
                <w:iCs/>
                <w:lang w:val="fr-FR" w:eastAsia="en-US"/>
              </w:rPr>
            </w:pPr>
          </w:p>
        </w:tc>
        <w:tc>
          <w:tcPr>
            <w:tcW w:w="567" w:type="dxa"/>
          </w:tcPr>
          <w:p w14:paraId="5ABF48C0" w14:textId="57667511" w:rsidR="00855761" w:rsidRPr="00BE1CE5" w:rsidRDefault="00855761" w:rsidP="00855761">
            <w:pPr>
              <w:jc w:val="center"/>
              <w:rPr>
                <w:rFonts w:ascii="Rockwell" w:eastAsia="Proxima Nova" w:hAnsi="Rockwell"/>
                <w:lang w:val="fr-FR"/>
              </w:rPr>
            </w:pPr>
          </w:p>
        </w:tc>
        <w:tc>
          <w:tcPr>
            <w:tcW w:w="6515" w:type="dxa"/>
          </w:tcPr>
          <w:p w14:paraId="7756E69B" w14:textId="77777777" w:rsidR="00855761" w:rsidRPr="00BE1CE5" w:rsidRDefault="00855761" w:rsidP="00855761">
            <w:pPr>
              <w:jc w:val="both"/>
              <w:rPr>
                <w:rFonts w:ascii="Rockwell" w:eastAsia="Times New Roman" w:hAnsi="Rockwell"/>
                <w:color w:val="000000"/>
                <w:lang w:val="fr-FR"/>
              </w:rPr>
            </w:pPr>
          </w:p>
        </w:tc>
      </w:tr>
      <w:tr w:rsidR="00855761" w:rsidRPr="00BE1CE5" w14:paraId="2847D311" w14:textId="77777777" w:rsidTr="00714806">
        <w:tc>
          <w:tcPr>
            <w:tcW w:w="1980" w:type="dxa"/>
          </w:tcPr>
          <w:p w14:paraId="4CD9FC2B" w14:textId="04452E94" w:rsidR="00855761" w:rsidRPr="00BE1CE5" w:rsidRDefault="00855761" w:rsidP="00855761">
            <w:pPr>
              <w:jc w:val="both"/>
              <w:rPr>
                <w:rFonts w:ascii="Rockwell" w:eastAsia="Proxima Nova" w:hAnsi="Rockwell"/>
                <w:lang w:val="fr-FR"/>
              </w:rPr>
            </w:pPr>
          </w:p>
        </w:tc>
        <w:tc>
          <w:tcPr>
            <w:tcW w:w="567" w:type="dxa"/>
          </w:tcPr>
          <w:p w14:paraId="61ABCD7E" w14:textId="4B25CD63" w:rsidR="00855761" w:rsidRPr="00BE1CE5" w:rsidRDefault="00855761" w:rsidP="00855761">
            <w:pPr>
              <w:jc w:val="center"/>
              <w:rPr>
                <w:rFonts w:ascii="Rockwell" w:eastAsia="Proxima Nova" w:hAnsi="Rockwell"/>
                <w:lang w:val="fr-FR"/>
              </w:rPr>
            </w:pPr>
          </w:p>
        </w:tc>
        <w:tc>
          <w:tcPr>
            <w:tcW w:w="6515" w:type="dxa"/>
          </w:tcPr>
          <w:p w14:paraId="16F74CBE" w14:textId="77777777" w:rsidR="00855761" w:rsidRPr="00BE1CE5" w:rsidRDefault="00855761" w:rsidP="00855761">
            <w:pPr>
              <w:jc w:val="both"/>
              <w:rPr>
                <w:rFonts w:ascii="Rockwell" w:eastAsia="Times New Roman" w:hAnsi="Rockwell"/>
                <w:color w:val="000000"/>
                <w:lang w:val="fr-FR"/>
              </w:rPr>
            </w:pPr>
          </w:p>
        </w:tc>
      </w:tr>
      <w:tr w:rsidR="00855761" w:rsidRPr="00BE1CE5" w14:paraId="5B311E3A" w14:textId="77777777" w:rsidTr="00714806">
        <w:tc>
          <w:tcPr>
            <w:tcW w:w="1980" w:type="dxa"/>
          </w:tcPr>
          <w:p w14:paraId="6678F5EF" w14:textId="62218632" w:rsidR="00855761" w:rsidRPr="00BE1CE5" w:rsidRDefault="00855761" w:rsidP="00855761">
            <w:pPr>
              <w:jc w:val="both"/>
              <w:rPr>
                <w:rFonts w:ascii="Rockwell" w:eastAsia="Proxima Nova" w:hAnsi="Rockwell"/>
                <w:lang w:val="fr-FR"/>
              </w:rPr>
            </w:pPr>
          </w:p>
        </w:tc>
        <w:tc>
          <w:tcPr>
            <w:tcW w:w="567" w:type="dxa"/>
          </w:tcPr>
          <w:p w14:paraId="497FCBF5" w14:textId="6D188E8C" w:rsidR="00855761" w:rsidRPr="00BE1CE5" w:rsidRDefault="00855761" w:rsidP="00855761">
            <w:pPr>
              <w:jc w:val="center"/>
              <w:rPr>
                <w:rFonts w:ascii="Rockwell" w:eastAsia="Proxima Nova" w:hAnsi="Rockwell"/>
                <w:lang w:val="fr-FR"/>
              </w:rPr>
            </w:pPr>
          </w:p>
        </w:tc>
        <w:tc>
          <w:tcPr>
            <w:tcW w:w="6515" w:type="dxa"/>
          </w:tcPr>
          <w:p w14:paraId="46C052B1" w14:textId="77777777" w:rsidR="00855761" w:rsidRPr="00BE1CE5" w:rsidRDefault="00855761" w:rsidP="00855761">
            <w:pPr>
              <w:jc w:val="both"/>
              <w:rPr>
                <w:rFonts w:ascii="Rockwell" w:eastAsia="Times New Roman" w:hAnsi="Rockwell"/>
                <w:color w:val="000000"/>
                <w:lang w:val="fr-FR"/>
              </w:rPr>
            </w:pPr>
          </w:p>
        </w:tc>
      </w:tr>
      <w:tr w:rsidR="00855761" w:rsidRPr="00BE1CE5" w14:paraId="74066E6A" w14:textId="77777777" w:rsidTr="00714806">
        <w:tc>
          <w:tcPr>
            <w:tcW w:w="1980" w:type="dxa"/>
          </w:tcPr>
          <w:p w14:paraId="06616D51" w14:textId="3F5C0808" w:rsidR="00855761" w:rsidRPr="00BE1CE5" w:rsidRDefault="00855761" w:rsidP="00855761">
            <w:pPr>
              <w:rPr>
                <w:rFonts w:ascii="Rockwell" w:eastAsiaTheme="minorHAnsi" w:hAnsi="Rockwell"/>
                <w:lang w:val="fr-FR" w:eastAsia="en-US"/>
              </w:rPr>
            </w:pPr>
          </w:p>
        </w:tc>
        <w:tc>
          <w:tcPr>
            <w:tcW w:w="567" w:type="dxa"/>
          </w:tcPr>
          <w:p w14:paraId="62AB7286" w14:textId="3B261763" w:rsidR="00855761" w:rsidRPr="00BE1CE5" w:rsidRDefault="00855761" w:rsidP="00855761">
            <w:pPr>
              <w:jc w:val="both"/>
              <w:rPr>
                <w:rFonts w:ascii="Rockwell" w:eastAsia="Proxima Nova" w:hAnsi="Rockwell"/>
                <w:lang w:val="fr-FR"/>
              </w:rPr>
            </w:pPr>
          </w:p>
        </w:tc>
        <w:tc>
          <w:tcPr>
            <w:tcW w:w="6515" w:type="dxa"/>
          </w:tcPr>
          <w:p w14:paraId="66555E10" w14:textId="77777777" w:rsidR="00855761" w:rsidRPr="00BE1CE5" w:rsidRDefault="00855761" w:rsidP="00855761">
            <w:pPr>
              <w:jc w:val="both"/>
              <w:rPr>
                <w:rFonts w:ascii="Rockwell" w:eastAsia="Times New Roman" w:hAnsi="Rockwell"/>
                <w:color w:val="000000"/>
                <w:lang w:val="fr-FR"/>
              </w:rPr>
            </w:pPr>
          </w:p>
        </w:tc>
      </w:tr>
      <w:tr w:rsidR="00855761" w:rsidRPr="00BE1CE5" w14:paraId="129C551B" w14:textId="77777777" w:rsidTr="00714806">
        <w:tc>
          <w:tcPr>
            <w:tcW w:w="1980" w:type="dxa"/>
          </w:tcPr>
          <w:p w14:paraId="35C6DA36" w14:textId="2E97D0AA" w:rsidR="00855761" w:rsidRPr="00BE1CE5" w:rsidRDefault="00855761" w:rsidP="00855761">
            <w:pPr>
              <w:jc w:val="both"/>
              <w:rPr>
                <w:rFonts w:ascii="Rockwell" w:eastAsia="Proxima Nova" w:hAnsi="Rockwell"/>
                <w:lang w:val="fr-FR"/>
              </w:rPr>
            </w:pPr>
          </w:p>
        </w:tc>
        <w:tc>
          <w:tcPr>
            <w:tcW w:w="567" w:type="dxa"/>
          </w:tcPr>
          <w:p w14:paraId="28AE0D47" w14:textId="48ACF74B" w:rsidR="00855761" w:rsidRPr="00BE1CE5" w:rsidRDefault="00855761" w:rsidP="00855761">
            <w:pPr>
              <w:jc w:val="both"/>
              <w:rPr>
                <w:rFonts w:ascii="Rockwell" w:eastAsia="Proxima Nova" w:hAnsi="Rockwell"/>
                <w:lang w:val="fr-FR"/>
              </w:rPr>
            </w:pPr>
          </w:p>
        </w:tc>
        <w:tc>
          <w:tcPr>
            <w:tcW w:w="6515" w:type="dxa"/>
          </w:tcPr>
          <w:p w14:paraId="38403775" w14:textId="77777777" w:rsidR="00855761" w:rsidRPr="00BE1CE5" w:rsidRDefault="00855761" w:rsidP="00855761">
            <w:pPr>
              <w:jc w:val="both"/>
              <w:rPr>
                <w:rFonts w:ascii="Rockwell" w:eastAsia="Proxima Nova" w:hAnsi="Rockwell"/>
                <w:lang w:val="fr-FR"/>
              </w:rPr>
            </w:pPr>
          </w:p>
        </w:tc>
      </w:tr>
      <w:tr w:rsidR="00855761" w:rsidRPr="00BE1CE5" w14:paraId="796E60F3" w14:textId="77777777" w:rsidTr="00714806">
        <w:tc>
          <w:tcPr>
            <w:tcW w:w="1980" w:type="dxa"/>
          </w:tcPr>
          <w:p w14:paraId="127998DF" w14:textId="7E52E239" w:rsidR="00855761" w:rsidRPr="00BE1CE5" w:rsidRDefault="00855761" w:rsidP="00855761">
            <w:pPr>
              <w:rPr>
                <w:rFonts w:ascii="Rockwell" w:eastAsia="Proxima Nova" w:hAnsi="Rockwell"/>
                <w:iCs/>
                <w:lang w:val="fr-FR" w:eastAsia="en-US"/>
              </w:rPr>
            </w:pPr>
          </w:p>
        </w:tc>
        <w:tc>
          <w:tcPr>
            <w:tcW w:w="567" w:type="dxa"/>
          </w:tcPr>
          <w:p w14:paraId="5DEA4EFE" w14:textId="112CCA20" w:rsidR="00855761" w:rsidRPr="00BE1CE5" w:rsidRDefault="00855761" w:rsidP="00855761">
            <w:pPr>
              <w:jc w:val="both"/>
              <w:rPr>
                <w:rFonts w:ascii="Rockwell" w:eastAsia="Proxima Nova" w:hAnsi="Rockwell"/>
                <w:lang w:val="fr-FR"/>
              </w:rPr>
            </w:pPr>
          </w:p>
        </w:tc>
        <w:tc>
          <w:tcPr>
            <w:tcW w:w="6515" w:type="dxa"/>
          </w:tcPr>
          <w:p w14:paraId="00E55805" w14:textId="77777777" w:rsidR="00855761" w:rsidRPr="00BE1CE5" w:rsidRDefault="00855761" w:rsidP="00855761">
            <w:pPr>
              <w:jc w:val="both"/>
              <w:rPr>
                <w:rFonts w:ascii="Rockwell" w:eastAsia="Times New Roman" w:hAnsi="Rockwell"/>
                <w:color w:val="000000"/>
                <w:lang w:val="fr-FR"/>
              </w:rPr>
            </w:pPr>
          </w:p>
        </w:tc>
      </w:tr>
      <w:tr w:rsidR="00855761" w:rsidRPr="00BE1CE5" w14:paraId="0B2CAE2C" w14:textId="77777777" w:rsidTr="00714806">
        <w:tc>
          <w:tcPr>
            <w:tcW w:w="1980" w:type="dxa"/>
          </w:tcPr>
          <w:p w14:paraId="1A8A3FC5" w14:textId="77777777" w:rsidR="00855761" w:rsidRPr="00BE1CE5" w:rsidRDefault="00855761" w:rsidP="00855761">
            <w:pPr>
              <w:rPr>
                <w:rFonts w:ascii="Rockwell" w:eastAsia="Proxima Nova" w:hAnsi="Rockwell"/>
                <w:iCs/>
                <w:lang w:val="fr-FR"/>
              </w:rPr>
            </w:pPr>
            <w:r w:rsidRPr="00BE1CE5">
              <w:rPr>
                <w:rFonts w:ascii="Rockwell" w:eastAsia="Proxima Nova" w:hAnsi="Rockwell"/>
                <w:iCs/>
                <w:lang w:val="fr-FR"/>
              </w:rPr>
              <w:t>MCCAT</w:t>
            </w:r>
          </w:p>
        </w:tc>
        <w:tc>
          <w:tcPr>
            <w:tcW w:w="567" w:type="dxa"/>
          </w:tcPr>
          <w:p w14:paraId="44BD2063"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26905C2B" w14:textId="7AC4AC20" w:rsidR="00855761" w:rsidRPr="00BE1CE5" w:rsidRDefault="003B20A4" w:rsidP="00855761">
            <w:pPr>
              <w:jc w:val="both"/>
              <w:rPr>
                <w:rFonts w:ascii="Rockwell" w:eastAsia="Times New Roman" w:hAnsi="Rockwell"/>
                <w:color w:val="000000"/>
                <w:lang w:val="fr-FR"/>
              </w:rPr>
            </w:pPr>
            <w:r w:rsidRPr="00BE1CE5">
              <w:rPr>
                <w:rFonts w:ascii="Rockwell" w:eastAsia="Times New Roman" w:hAnsi="Rockwell"/>
                <w:color w:val="000000"/>
                <w:lang w:val="fr-FR"/>
              </w:rPr>
              <w:t xml:space="preserve">Ministère de la communication, de la culture, des arts et du </w:t>
            </w:r>
            <w:r w:rsidR="00BE1CE5" w:rsidRPr="00BE1CE5">
              <w:rPr>
                <w:rFonts w:ascii="Rockwell" w:eastAsia="Times New Roman" w:hAnsi="Rockwell"/>
                <w:color w:val="000000"/>
                <w:lang w:val="fr-FR"/>
              </w:rPr>
              <w:t>tourisme</w:t>
            </w:r>
          </w:p>
        </w:tc>
      </w:tr>
      <w:tr w:rsidR="00855761" w:rsidRPr="00BE1CE5" w14:paraId="417E3E47" w14:textId="77777777" w:rsidTr="00714806">
        <w:trPr>
          <w:trHeight w:val="238"/>
        </w:trPr>
        <w:tc>
          <w:tcPr>
            <w:tcW w:w="1980" w:type="dxa"/>
          </w:tcPr>
          <w:p w14:paraId="4C228B93"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MEFP</w:t>
            </w:r>
            <w:r w:rsidRPr="00BE1CE5">
              <w:rPr>
                <w:rFonts w:ascii="Rockwell" w:eastAsia="Proxima Nova" w:hAnsi="Rockwell"/>
                <w:iCs/>
                <w:lang w:val="fr-FR"/>
              </w:rPr>
              <w:t xml:space="preserve"> </w:t>
            </w:r>
          </w:p>
        </w:tc>
        <w:tc>
          <w:tcPr>
            <w:tcW w:w="567" w:type="dxa"/>
          </w:tcPr>
          <w:p w14:paraId="64516C14"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22AC27C4"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iCs/>
                <w:lang w:val="fr-FR"/>
              </w:rPr>
              <w:t>Ministère de la Santé et de l’Hygiène Publique </w:t>
            </w:r>
          </w:p>
        </w:tc>
      </w:tr>
      <w:tr w:rsidR="00855761" w:rsidRPr="00BE1CE5" w14:paraId="74FC66B4" w14:textId="77777777" w:rsidTr="00714806">
        <w:tc>
          <w:tcPr>
            <w:tcW w:w="1980" w:type="dxa"/>
          </w:tcPr>
          <w:p w14:paraId="23280CDA"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MENAPLN</w:t>
            </w:r>
          </w:p>
        </w:tc>
        <w:tc>
          <w:tcPr>
            <w:tcW w:w="567" w:type="dxa"/>
          </w:tcPr>
          <w:p w14:paraId="5281BF9E"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56A0E19F" w14:textId="77777777" w:rsidR="00855761" w:rsidRPr="00BE1CE5" w:rsidRDefault="00855761" w:rsidP="00855761">
            <w:pPr>
              <w:spacing w:before="120" w:after="120"/>
              <w:jc w:val="both"/>
              <w:rPr>
                <w:rFonts w:ascii="Rockwell" w:eastAsia="Proxima Nova" w:hAnsi="Rockwell"/>
                <w:iCs/>
                <w:lang w:val="fr-FR"/>
              </w:rPr>
            </w:pPr>
            <w:r w:rsidRPr="00BE1CE5">
              <w:rPr>
                <w:rFonts w:ascii="Rockwell" w:eastAsia="Proxima Nova" w:hAnsi="Rockwell"/>
                <w:iCs/>
                <w:lang w:val="fr-FR"/>
              </w:rPr>
              <w:t>Ministère de l’Education Nationale, de l’Alphabétisation et de la Promotion des Langues Nationales </w:t>
            </w:r>
          </w:p>
        </w:tc>
      </w:tr>
      <w:tr w:rsidR="00855761" w:rsidRPr="00BE1CE5" w14:paraId="456C6105" w14:textId="77777777" w:rsidTr="00714806">
        <w:tc>
          <w:tcPr>
            <w:tcW w:w="1980" w:type="dxa"/>
          </w:tcPr>
          <w:p w14:paraId="11FCEE58"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MFPTPS</w:t>
            </w:r>
          </w:p>
        </w:tc>
        <w:tc>
          <w:tcPr>
            <w:tcW w:w="567" w:type="dxa"/>
          </w:tcPr>
          <w:p w14:paraId="2F506FA0"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3BD715CE"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Ministère de la Fonction Publique, du Travail et de la Protection Sociale</w:t>
            </w:r>
          </w:p>
        </w:tc>
      </w:tr>
      <w:tr w:rsidR="00855761" w:rsidRPr="00BE1CE5" w14:paraId="4C41A2FF" w14:textId="77777777" w:rsidTr="00714806">
        <w:tc>
          <w:tcPr>
            <w:tcW w:w="1980" w:type="dxa"/>
          </w:tcPr>
          <w:p w14:paraId="69D2C6D8" w14:textId="77777777" w:rsidR="00855761" w:rsidRPr="00BE1CE5" w:rsidRDefault="00855761" w:rsidP="00855761">
            <w:pPr>
              <w:rPr>
                <w:rFonts w:ascii="Rockwell" w:hAnsi="Rockwell"/>
                <w:lang w:val="fr-FR"/>
              </w:rPr>
            </w:pPr>
            <w:r w:rsidRPr="00BE1CE5">
              <w:rPr>
                <w:rFonts w:ascii="Rockwell" w:hAnsi="Rockwell"/>
                <w:lang w:val="fr-FR"/>
              </w:rPr>
              <w:t>MJDHRI</w:t>
            </w:r>
          </w:p>
          <w:p w14:paraId="562337FD" w14:textId="77777777" w:rsidR="00855761" w:rsidRPr="00BE1CE5" w:rsidRDefault="00855761" w:rsidP="00855761">
            <w:pPr>
              <w:jc w:val="both"/>
              <w:rPr>
                <w:rFonts w:ascii="Rockwell" w:eastAsia="Proxima Nova" w:hAnsi="Rockwell"/>
                <w:lang w:val="fr-FR"/>
              </w:rPr>
            </w:pPr>
          </w:p>
        </w:tc>
        <w:tc>
          <w:tcPr>
            <w:tcW w:w="567" w:type="dxa"/>
          </w:tcPr>
          <w:p w14:paraId="2027D7DA"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33909219"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Ministère de la justice, des droits humains et des relations avec les institutions</w:t>
            </w:r>
          </w:p>
        </w:tc>
      </w:tr>
      <w:tr w:rsidR="00855761" w:rsidRPr="00BE1CE5" w14:paraId="44981CBD" w14:textId="77777777" w:rsidTr="00714806">
        <w:tc>
          <w:tcPr>
            <w:tcW w:w="1980" w:type="dxa"/>
          </w:tcPr>
          <w:p w14:paraId="0D16E948" w14:textId="77777777" w:rsidR="00855761" w:rsidRPr="00BE1CE5" w:rsidRDefault="00855761" w:rsidP="00855761">
            <w:pPr>
              <w:jc w:val="both"/>
              <w:rPr>
                <w:rFonts w:ascii="Rockwell" w:eastAsia="Times New Roman" w:hAnsi="Rockwell"/>
                <w:color w:val="000000"/>
                <w:lang w:val="fr-FR"/>
              </w:rPr>
            </w:pPr>
            <w:r w:rsidRPr="00BE1CE5">
              <w:rPr>
                <w:rFonts w:ascii="Rockwell" w:eastAsia="Times New Roman" w:hAnsi="Rockwell"/>
                <w:color w:val="000000"/>
                <w:lang w:val="fr-FR"/>
              </w:rPr>
              <w:t>MSAHRNGF</w:t>
            </w:r>
          </w:p>
        </w:tc>
        <w:tc>
          <w:tcPr>
            <w:tcW w:w="567" w:type="dxa"/>
          </w:tcPr>
          <w:p w14:paraId="43001E10"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768E1A69" w14:textId="1C64A416" w:rsidR="00855761" w:rsidRPr="00BE1CE5" w:rsidRDefault="00DB3F59" w:rsidP="00855761">
            <w:pPr>
              <w:jc w:val="both"/>
              <w:rPr>
                <w:rFonts w:ascii="Rockwell" w:eastAsia="Times New Roman" w:hAnsi="Rockwell"/>
                <w:color w:val="000000"/>
                <w:lang w:val="fr-FR"/>
              </w:rPr>
            </w:pPr>
            <w:r w:rsidRPr="00BE1CE5">
              <w:rPr>
                <w:rFonts w:ascii="Rockwell" w:eastAsia="Times New Roman" w:hAnsi="Rockwell"/>
                <w:color w:val="000000"/>
                <w:lang w:val="fr-FR"/>
              </w:rPr>
              <w:t>Ministère de la solidarité, de l’action humanitaire, de la réconciliation nationale, du genre et de la famille</w:t>
            </w:r>
          </w:p>
        </w:tc>
      </w:tr>
      <w:tr w:rsidR="00855761" w:rsidRPr="00BE1CE5" w14:paraId="153240A6" w14:textId="77777777" w:rsidTr="00714806">
        <w:tc>
          <w:tcPr>
            <w:tcW w:w="1980" w:type="dxa"/>
          </w:tcPr>
          <w:p w14:paraId="1A935C66"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MSHP</w:t>
            </w:r>
          </w:p>
        </w:tc>
        <w:tc>
          <w:tcPr>
            <w:tcW w:w="567" w:type="dxa"/>
          </w:tcPr>
          <w:p w14:paraId="224C7173"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69A90BB0" w14:textId="19E5B988" w:rsidR="00855761" w:rsidRPr="00BE1CE5" w:rsidRDefault="003B20A4" w:rsidP="00855761">
            <w:pPr>
              <w:jc w:val="both"/>
              <w:rPr>
                <w:rFonts w:ascii="Rockwell" w:eastAsia="Proxima Nova" w:hAnsi="Rockwell"/>
                <w:lang w:val="fr-FR"/>
              </w:rPr>
            </w:pPr>
            <w:r w:rsidRPr="00BE1CE5">
              <w:rPr>
                <w:rFonts w:ascii="Rockwell" w:eastAsia="Proxima Nova" w:hAnsi="Rockwell"/>
                <w:lang w:val="fr-FR"/>
              </w:rPr>
              <w:t>Ministère de la santé et de l’hygiène publique</w:t>
            </w:r>
          </w:p>
        </w:tc>
      </w:tr>
      <w:tr w:rsidR="00855761" w:rsidRPr="00BE1CE5" w14:paraId="7F850FE7" w14:textId="77777777" w:rsidTr="00714806">
        <w:tc>
          <w:tcPr>
            <w:tcW w:w="1980" w:type="dxa"/>
          </w:tcPr>
          <w:p w14:paraId="43E6CE63" w14:textId="77777777" w:rsidR="00855761" w:rsidRPr="00BE1CE5" w:rsidRDefault="00855761" w:rsidP="00855761">
            <w:pPr>
              <w:rPr>
                <w:rFonts w:ascii="Rockwell" w:eastAsia="Proxima Nova" w:hAnsi="Rockwell"/>
                <w:iCs/>
                <w:lang w:val="fr-FR" w:eastAsia="en-US"/>
              </w:rPr>
            </w:pPr>
            <w:r w:rsidRPr="00BE1CE5">
              <w:rPr>
                <w:rFonts w:ascii="Rockwell" w:eastAsia="Proxima Nova" w:hAnsi="Rockwell"/>
                <w:iCs/>
                <w:lang w:val="fr-FR"/>
              </w:rPr>
              <w:t>MSJE</w:t>
            </w:r>
          </w:p>
        </w:tc>
        <w:tc>
          <w:tcPr>
            <w:tcW w:w="567" w:type="dxa"/>
          </w:tcPr>
          <w:p w14:paraId="08887AA5"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76D5B4C6" w14:textId="351281D9" w:rsidR="00855761" w:rsidRPr="00BE1CE5" w:rsidRDefault="003B20A4" w:rsidP="00855761">
            <w:pPr>
              <w:jc w:val="both"/>
              <w:rPr>
                <w:rFonts w:ascii="Rockwell" w:eastAsia="Times New Roman" w:hAnsi="Rockwell"/>
                <w:color w:val="000000"/>
                <w:lang w:val="fr-FR"/>
              </w:rPr>
            </w:pPr>
            <w:r w:rsidRPr="00BE1CE5">
              <w:rPr>
                <w:rFonts w:ascii="Rockwell" w:eastAsia="Times New Roman" w:hAnsi="Rockwell"/>
                <w:color w:val="000000"/>
                <w:lang w:val="fr-FR"/>
              </w:rPr>
              <w:t>Ministère du sport, de la jeunesse et de l’emploi</w:t>
            </w:r>
          </w:p>
        </w:tc>
      </w:tr>
      <w:tr w:rsidR="00855761" w:rsidRPr="00BE1CE5" w14:paraId="65180C3D" w14:textId="77777777" w:rsidTr="00714806">
        <w:tc>
          <w:tcPr>
            <w:tcW w:w="1980" w:type="dxa"/>
          </w:tcPr>
          <w:p w14:paraId="2EC01A6A"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MTDPCE</w:t>
            </w:r>
          </w:p>
        </w:tc>
        <w:tc>
          <w:tcPr>
            <w:tcW w:w="567" w:type="dxa"/>
          </w:tcPr>
          <w:p w14:paraId="1AC213FA"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22850B87"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iCs/>
                <w:lang w:val="fr-FR"/>
              </w:rPr>
              <w:t>Ministère de la Transition Digitale, des Postes et des Communications Electroniques </w:t>
            </w:r>
          </w:p>
        </w:tc>
      </w:tr>
      <w:tr w:rsidR="00855761" w:rsidRPr="00BE1CE5" w14:paraId="5226A891" w14:textId="77777777" w:rsidTr="00714806">
        <w:trPr>
          <w:trHeight w:val="344"/>
        </w:trPr>
        <w:tc>
          <w:tcPr>
            <w:tcW w:w="1980" w:type="dxa"/>
          </w:tcPr>
          <w:p w14:paraId="669A63F6" w14:textId="77777777" w:rsidR="00855761" w:rsidRPr="00BE1CE5" w:rsidRDefault="00855761" w:rsidP="00855761">
            <w:pPr>
              <w:rPr>
                <w:rFonts w:ascii="Rockwell" w:eastAsia="Proxima Nova" w:hAnsi="Rockwell"/>
                <w:lang w:val="fr-FR" w:eastAsia="en-US"/>
              </w:rPr>
            </w:pPr>
            <w:r w:rsidRPr="00BE1CE5">
              <w:rPr>
                <w:rFonts w:ascii="Rockwell" w:eastAsia="Proxima Nova" w:hAnsi="Rockwell"/>
                <w:lang w:val="fr-FR"/>
              </w:rPr>
              <w:t>MTEE</w:t>
            </w:r>
          </w:p>
        </w:tc>
        <w:tc>
          <w:tcPr>
            <w:tcW w:w="567" w:type="dxa"/>
          </w:tcPr>
          <w:p w14:paraId="4BF9D279"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4A0C3A55" w14:textId="77777777" w:rsidR="00855761" w:rsidRPr="00BE1CE5" w:rsidRDefault="00855761" w:rsidP="00855761">
            <w:pPr>
              <w:jc w:val="both"/>
              <w:rPr>
                <w:rFonts w:ascii="Rockwell" w:eastAsia="Times New Roman" w:hAnsi="Rockwell"/>
                <w:color w:val="000000"/>
                <w:lang w:val="fr-FR"/>
              </w:rPr>
            </w:pPr>
          </w:p>
        </w:tc>
      </w:tr>
      <w:tr w:rsidR="00855761" w:rsidRPr="00BE1CE5" w14:paraId="65846654" w14:textId="77777777" w:rsidTr="00714806">
        <w:tc>
          <w:tcPr>
            <w:tcW w:w="1980" w:type="dxa"/>
          </w:tcPr>
          <w:p w14:paraId="301DACC7" w14:textId="77777777" w:rsidR="00855761" w:rsidRPr="00BE1CE5" w:rsidRDefault="00855761" w:rsidP="00855761">
            <w:pPr>
              <w:rPr>
                <w:rFonts w:ascii="Rockwell" w:eastAsia="Proxima Nova" w:hAnsi="Rockwell"/>
                <w:iCs/>
                <w:lang w:val="fr-FR"/>
              </w:rPr>
            </w:pPr>
            <w:r w:rsidRPr="00BE1CE5">
              <w:rPr>
                <w:rFonts w:ascii="Rockwell" w:eastAsia="Proxima Nova" w:hAnsi="Rockwell"/>
                <w:iCs/>
                <w:lang w:val="fr-FR"/>
              </w:rPr>
              <w:t>OCADES</w:t>
            </w:r>
          </w:p>
        </w:tc>
        <w:tc>
          <w:tcPr>
            <w:tcW w:w="567" w:type="dxa"/>
          </w:tcPr>
          <w:p w14:paraId="7D7A098F"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4DCDA6CA" w14:textId="4A59F302" w:rsidR="00855761" w:rsidRPr="00BE1CE5" w:rsidRDefault="003B20A4" w:rsidP="00855761">
            <w:pPr>
              <w:jc w:val="both"/>
              <w:rPr>
                <w:rFonts w:ascii="Rockwell" w:eastAsia="Times New Roman" w:hAnsi="Rockwell"/>
                <w:color w:val="000000"/>
                <w:lang w:val="fr-FR"/>
              </w:rPr>
            </w:pPr>
            <w:r w:rsidRPr="00BE1CE5">
              <w:rPr>
                <w:rFonts w:ascii="Rockwell" w:eastAsia="Times New Roman" w:hAnsi="Rockwell"/>
                <w:color w:val="000000"/>
                <w:lang w:val="fr-FR"/>
              </w:rPr>
              <w:t xml:space="preserve">Organisation catholique pour le </w:t>
            </w:r>
            <w:r w:rsidR="00BE1CE5" w:rsidRPr="00BE1CE5">
              <w:rPr>
                <w:rFonts w:ascii="Rockwell" w:eastAsia="Times New Roman" w:hAnsi="Rockwell"/>
                <w:color w:val="000000"/>
                <w:lang w:val="fr-FR"/>
              </w:rPr>
              <w:t>développement</w:t>
            </w:r>
            <w:r w:rsidRPr="00BE1CE5">
              <w:rPr>
                <w:rFonts w:ascii="Rockwell" w:eastAsia="Times New Roman" w:hAnsi="Rockwell"/>
                <w:color w:val="000000"/>
                <w:lang w:val="fr-FR"/>
              </w:rPr>
              <w:t xml:space="preserve"> et la solidarité </w:t>
            </w:r>
          </w:p>
        </w:tc>
      </w:tr>
      <w:tr w:rsidR="00855761" w:rsidRPr="00BE1CE5" w14:paraId="0336034A" w14:textId="77777777" w:rsidTr="00714806">
        <w:tc>
          <w:tcPr>
            <w:tcW w:w="1980" w:type="dxa"/>
          </w:tcPr>
          <w:p w14:paraId="23568147" w14:textId="77777777" w:rsidR="00855761" w:rsidRPr="00BE1CE5" w:rsidRDefault="00855761" w:rsidP="00855761">
            <w:pPr>
              <w:jc w:val="both"/>
              <w:rPr>
                <w:rFonts w:ascii="Rockwell" w:eastAsia="Proxima Nova" w:hAnsi="Rockwell"/>
                <w:iCs/>
                <w:lang w:val="fr-FR"/>
              </w:rPr>
            </w:pPr>
            <w:r w:rsidRPr="00BE1CE5">
              <w:rPr>
                <w:rFonts w:ascii="Rockwell" w:eastAsia="Proxima Nova" w:hAnsi="Rockwell"/>
                <w:lang w:val="fr-FR"/>
              </w:rPr>
              <w:t>OIM</w:t>
            </w:r>
          </w:p>
        </w:tc>
        <w:tc>
          <w:tcPr>
            <w:tcW w:w="567" w:type="dxa"/>
          </w:tcPr>
          <w:p w14:paraId="48AA55B0"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49A6130F"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Organisation internationale</w:t>
            </w:r>
          </w:p>
        </w:tc>
      </w:tr>
      <w:tr w:rsidR="00855761" w:rsidRPr="00BE1CE5" w14:paraId="245C702C" w14:textId="77777777" w:rsidTr="00714806">
        <w:tc>
          <w:tcPr>
            <w:tcW w:w="1980" w:type="dxa"/>
          </w:tcPr>
          <w:p w14:paraId="4A28E362"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ONAFAR</w:t>
            </w:r>
          </w:p>
        </w:tc>
        <w:tc>
          <w:tcPr>
            <w:tcW w:w="567" w:type="dxa"/>
          </w:tcPr>
          <w:p w14:paraId="1DA7F49B" w14:textId="77777777" w:rsidR="00855761" w:rsidRPr="00BE1CE5" w:rsidRDefault="00855761" w:rsidP="00855761">
            <w:pPr>
              <w:jc w:val="center"/>
              <w:rPr>
                <w:rFonts w:ascii="Rockwell" w:eastAsia="Proxima Nova" w:hAnsi="Rockwell"/>
                <w:iCs/>
                <w:lang w:val="fr-FR" w:eastAsia="en-US"/>
              </w:rPr>
            </w:pPr>
            <w:r w:rsidRPr="00BE1CE5">
              <w:rPr>
                <w:rFonts w:ascii="Rockwell" w:eastAsia="Proxima Nova" w:hAnsi="Rockwell"/>
                <w:iCs/>
                <w:lang w:val="fr-FR"/>
              </w:rPr>
              <w:t>:</w:t>
            </w:r>
          </w:p>
        </w:tc>
        <w:tc>
          <w:tcPr>
            <w:tcW w:w="6515" w:type="dxa"/>
          </w:tcPr>
          <w:p w14:paraId="4F5FAC29" w14:textId="77777777" w:rsidR="00855761" w:rsidRPr="00BE1CE5" w:rsidRDefault="00855761" w:rsidP="00855761">
            <w:pPr>
              <w:jc w:val="both"/>
              <w:rPr>
                <w:rFonts w:ascii="Rockwell" w:eastAsia="Times New Roman" w:hAnsi="Rockwell"/>
                <w:color w:val="000000"/>
                <w:lang w:val="fr-FR"/>
              </w:rPr>
            </w:pPr>
            <w:r w:rsidRPr="00BE1CE5">
              <w:rPr>
                <w:rFonts w:ascii="Rockwell" w:eastAsia="Proxima Nova" w:hAnsi="Rockwell"/>
                <w:lang w:val="fr-FR"/>
              </w:rPr>
              <w:t>Observatoire national des faits religieux</w:t>
            </w:r>
          </w:p>
        </w:tc>
      </w:tr>
      <w:tr w:rsidR="00855761" w:rsidRPr="00BE1CE5" w14:paraId="341F8728" w14:textId="77777777" w:rsidTr="00714806">
        <w:tc>
          <w:tcPr>
            <w:tcW w:w="1980" w:type="dxa"/>
          </w:tcPr>
          <w:p w14:paraId="09480235" w14:textId="77777777" w:rsidR="00855761" w:rsidRPr="00BE1CE5" w:rsidRDefault="00855761" w:rsidP="00855761">
            <w:pPr>
              <w:jc w:val="both"/>
              <w:rPr>
                <w:rFonts w:ascii="Rockwell" w:eastAsia="Times New Roman" w:hAnsi="Rockwell"/>
                <w:color w:val="000000"/>
                <w:lang w:val="fr-FR"/>
              </w:rPr>
            </w:pPr>
            <w:r w:rsidRPr="00BE1CE5">
              <w:rPr>
                <w:rFonts w:ascii="Rockwell" w:eastAsia="Proxima Nova" w:hAnsi="Rockwell"/>
                <w:lang w:val="fr-FR"/>
              </w:rPr>
              <w:t>ONAPREGECC</w:t>
            </w:r>
          </w:p>
        </w:tc>
        <w:tc>
          <w:tcPr>
            <w:tcW w:w="567" w:type="dxa"/>
          </w:tcPr>
          <w:p w14:paraId="2A8963E7"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73CA54AE" w14:textId="77777777" w:rsidR="00855761" w:rsidRPr="00BE1CE5" w:rsidRDefault="00855761" w:rsidP="00855761">
            <w:pPr>
              <w:jc w:val="both"/>
              <w:rPr>
                <w:rFonts w:ascii="Rockwell" w:eastAsia="Times New Roman" w:hAnsi="Rockwell"/>
                <w:color w:val="000000"/>
                <w:lang w:val="fr-FR"/>
              </w:rPr>
            </w:pPr>
            <w:r w:rsidRPr="00BE1CE5">
              <w:rPr>
                <w:rFonts w:ascii="Rockwell" w:eastAsia="Proxima Nova" w:hAnsi="Rockwell"/>
                <w:lang w:val="fr-FR"/>
              </w:rPr>
              <w:t>Observatoire national de prévention et de gestion des conflits communautaires</w:t>
            </w:r>
          </w:p>
        </w:tc>
      </w:tr>
      <w:tr w:rsidR="00855761" w:rsidRPr="00BE1CE5" w14:paraId="5E8CA392" w14:textId="77777777" w:rsidTr="00714806">
        <w:tc>
          <w:tcPr>
            <w:tcW w:w="1980" w:type="dxa"/>
          </w:tcPr>
          <w:p w14:paraId="3890CB65"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ONU Femme</w:t>
            </w:r>
          </w:p>
        </w:tc>
        <w:tc>
          <w:tcPr>
            <w:tcW w:w="567" w:type="dxa"/>
          </w:tcPr>
          <w:p w14:paraId="25D7AE92"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iCs/>
                <w:lang w:val="fr-FR"/>
              </w:rPr>
              <w:t>:</w:t>
            </w:r>
          </w:p>
        </w:tc>
        <w:tc>
          <w:tcPr>
            <w:tcW w:w="6515" w:type="dxa"/>
          </w:tcPr>
          <w:p w14:paraId="5E50D873"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Organisation des nations unies Femme</w:t>
            </w:r>
          </w:p>
        </w:tc>
      </w:tr>
      <w:tr w:rsidR="00855761" w:rsidRPr="00BE1CE5" w14:paraId="3C2E27A1" w14:textId="77777777" w:rsidTr="00714806">
        <w:tc>
          <w:tcPr>
            <w:tcW w:w="1980" w:type="dxa"/>
          </w:tcPr>
          <w:p w14:paraId="59E9ABDD" w14:textId="77777777" w:rsidR="00855761" w:rsidRPr="00BE1CE5" w:rsidRDefault="00855761" w:rsidP="00855761">
            <w:pPr>
              <w:rPr>
                <w:rFonts w:ascii="Rockwell" w:hAnsi="Rockwell"/>
                <w:lang w:val="fr-FR"/>
              </w:rPr>
            </w:pPr>
            <w:r w:rsidRPr="00BE1CE5">
              <w:rPr>
                <w:rFonts w:ascii="Rockwell" w:hAnsi="Rockwell"/>
                <w:lang w:val="fr-FR"/>
              </w:rPr>
              <w:t>PAN</w:t>
            </w:r>
          </w:p>
        </w:tc>
        <w:tc>
          <w:tcPr>
            <w:tcW w:w="567" w:type="dxa"/>
          </w:tcPr>
          <w:p w14:paraId="747329EE" w14:textId="77777777" w:rsidR="00855761" w:rsidRPr="00BE1CE5" w:rsidRDefault="00855761" w:rsidP="00855761">
            <w:pPr>
              <w:jc w:val="both"/>
              <w:rPr>
                <w:rFonts w:ascii="Rockwell" w:hAnsi="Rockwell"/>
                <w:lang w:val="fr-FR"/>
              </w:rPr>
            </w:pPr>
          </w:p>
        </w:tc>
        <w:tc>
          <w:tcPr>
            <w:tcW w:w="6515" w:type="dxa"/>
          </w:tcPr>
          <w:p w14:paraId="011C77D7" w14:textId="77777777" w:rsidR="00855761" w:rsidRPr="00BE1CE5" w:rsidRDefault="00855761" w:rsidP="00855761">
            <w:pPr>
              <w:rPr>
                <w:rFonts w:ascii="Rockwell" w:hAnsi="Rockwell"/>
                <w:lang w:val="fr-FR"/>
              </w:rPr>
            </w:pPr>
            <w:r w:rsidRPr="00BE1CE5">
              <w:rPr>
                <w:rFonts w:ascii="Rockwell" w:hAnsi="Rockwell"/>
                <w:lang w:val="fr-FR"/>
              </w:rPr>
              <w:t>Plan d’action</w:t>
            </w:r>
          </w:p>
        </w:tc>
      </w:tr>
      <w:tr w:rsidR="00855761" w:rsidRPr="00BE1CE5" w14:paraId="2D88D1C8" w14:textId="77777777" w:rsidTr="00714806">
        <w:tc>
          <w:tcPr>
            <w:tcW w:w="1980" w:type="dxa"/>
          </w:tcPr>
          <w:p w14:paraId="51B331FE" w14:textId="77777777" w:rsidR="00855761" w:rsidRPr="00BE1CE5" w:rsidRDefault="00855761" w:rsidP="00855761">
            <w:pPr>
              <w:rPr>
                <w:rFonts w:ascii="Rockwell" w:eastAsia="Proxima Nova" w:hAnsi="Rockwell"/>
                <w:lang w:val="fr-FR"/>
              </w:rPr>
            </w:pPr>
            <w:r w:rsidRPr="00BE1CE5">
              <w:rPr>
                <w:rFonts w:ascii="Rockwell" w:hAnsi="Rockwell"/>
                <w:bCs/>
                <w:lang w:val="fr-FR"/>
              </w:rPr>
              <w:t>PA-SD</w:t>
            </w:r>
          </w:p>
        </w:tc>
        <w:tc>
          <w:tcPr>
            <w:tcW w:w="567" w:type="dxa"/>
          </w:tcPr>
          <w:p w14:paraId="6291AECB"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09EB9391" w14:textId="2C870C5E" w:rsidR="00855761" w:rsidRPr="00BE1CE5" w:rsidRDefault="00714806" w:rsidP="00855761">
            <w:pPr>
              <w:jc w:val="both"/>
              <w:rPr>
                <w:rFonts w:ascii="Rockwell" w:eastAsia="Proxima Nova" w:hAnsi="Rockwell"/>
                <w:lang w:val="fr-FR"/>
              </w:rPr>
            </w:pPr>
            <w:r>
              <w:rPr>
                <w:rFonts w:ascii="Rockwell" w:eastAsia="Proxima Nova" w:hAnsi="Rockwell"/>
                <w:lang w:val="fr-FR"/>
              </w:rPr>
              <w:t>Plan d’Action de la stabilité pour le développement</w:t>
            </w:r>
          </w:p>
        </w:tc>
      </w:tr>
      <w:tr w:rsidR="00855761" w:rsidRPr="00BE1CE5" w14:paraId="10E728F0" w14:textId="77777777" w:rsidTr="00714806">
        <w:tc>
          <w:tcPr>
            <w:tcW w:w="1980" w:type="dxa"/>
          </w:tcPr>
          <w:p w14:paraId="74E4B0A8"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PBNT</w:t>
            </w:r>
          </w:p>
        </w:tc>
        <w:tc>
          <w:tcPr>
            <w:tcW w:w="567" w:type="dxa"/>
          </w:tcPr>
          <w:p w14:paraId="045A166B"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0F1AC43E"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Projet Backbone National pour les Télécommunications</w:t>
            </w:r>
          </w:p>
        </w:tc>
      </w:tr>
      <w:tr w:rsidR="00855761" w:rsidRPr="00714806" w14:paraId="102C5521" w14:textId="77777777" w:rsidTr="00714806">
        <w:tc>
          <w:tcPr>
            <w:tcW w:w="1980" w:type="dxa"/>
          </w:tcPr>
          <w:p w14:paraId="0F1A2B53" w14:textId="77777777" w:rsidR="00855761" w:rsidRPr="00714806" w:rsidRDefault="00855761" w:rsidP="00855761">
            <w:pPr>
              <w:jc w:val="both"/>
              <w:rPr>
                <w:rFonts w:ascii="Rockwell" w:eastAsia="Proxima Nova" w:hAnsi="Rockwell"/>
                <w:lang w:val="fr-FR"/>
              </w:rPr>
            </w:pPr>
            <w:r w:rsidRPr="00714806">
              <w:rPr>
                <w:rFonts w:ascii="Rockwell" w:eastAsia="Proxima Nova" w:hAnsi="Rockwell"/>
                <w:lang w:val="fr-FR"/>
              </w:rPr>
              <w:t>PDI</w:t>
            </w:r>
          </w:p>
        </w:tc>
        <w:tc>
          <w:tcPr>
            <w:tcW w:w="567" w:type="dxa"/>
          </w:tcPr>
          <w:p w14:paraId="79FCC21A" w14:textId="77777777" w:rsidR="00855761" w:rsidRPr="00714806" w:rsidRDefault="00855761" w:rsidP="00855761">
            <w:pPr>
              <w:jc w:val="both"/>
              <w:rPr>
                <w:rFonts w:ascii="Rockwell" w:eastAsia="Proxima Nova" w:hAnsi="Rockwell"/>
                <w:lang w:val="fr-FR"/>
              </w:rPr>
            </w:pPr>
            <w:r w:rsidRPr="00714806">
              <w:rPr>
                <w:rFonts w:ascii="Rockwell" w:eastAsia="Proxima Nova" w:hAnsi="Rockwell"/>
                <w:lang w:val="fr-FR"/>
              </w:rPr>
              <w:t>:</w:t>
            </w:r>
          </w:p>
        </w:tc>
        <w:tc>
          <w:tcPr>
            <w:tcW w:w="6515" w:type="dxa"/>
          </w:tcPr>
          <w:p w14:paraId="70AF4D10" w14:textId="77777777" w:rsidR="00855761" w:rsidRPr="00714806" w:rsidRDefault="00855761" w:rsidP="00855761">
            <w:pPr>
              <w:jc w:val="both"/>
              <w:rPr>
                <w:rFonts w:ascii="Rockwell" w:eastAsia="Proxima Nova" w:hAnsi="Rockwell"/>
                <w:lang w:val="fr-FR"/>
              </w:rPr>
            </w:pPr>
            <w:r w:rsidRPr="00714806">
              <w:rPr>
                <w:rFonts w:ascii="Rockwell" w:eastAsia="Proxima Nova" w:hAnsi="Rockwell"/>
                <w:lang w:val="fr-FR"/>
              </w:rPr>
              <w:t>Personnes Déplacées Internes</w:t>
            </w:r>
          </w:p>
        </w:tc>
      </w:tr>
      <w:tr w:rsidR="00855761" w:rsidRPr="00BE1CE5" w14:paraId="436690AC" w14:textId="77777777" w:rsidTr="00714806">
        <w:tc>
          <w:tcPr>
            <w:tcW w:w="1980" w:type="dxa"/>
          </w:tcPr>
          <w:tbl>
            <w:tblPr>
              <w:tblStyle w:val="Grilledutableau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7"/>
              <w:gridCol w:w="561"/>
              <w:gridCol w:w="7116"/>
            </w:tblGrid>
            <w:tr w:rsidR="00855761" w:rsidRPr="00BE1CE5" w14:paraId="09A5C076" w14:textId="77777777" w:rsidTr="00BB71E0">
              <w:tc>
                <w:tcPr>
                  <w:tcW w:w="1537" w:type="dxa"/>
                </w:tcPr>
                <w:p w14:paraId="0FCA7F46" w14:textId="77777777" w:rsidR="00855761" w:rsidRPr="00BE1CE5" w:rsidRDefault="00855761" w:rsidP="00714806">
                  <w:pPr>
                    <w:spacing w:line="276" w:lineRule="auto"/>
                    <w:ind w:left="-107"/>
                    <w:rPr>
                      <w:rFonts w:ascii="Rockwell" w:hAnsi="Rockwell" w:cs="Arial"/>
                    </w:rPr>
                  </w:pPr>
                  <w:r w:rsidRPr="00BE1CE5">
                    <w:rPr>
                      <w:rFonts w:ascii="Rockwell" w:hAnsi="Rockwell" w:cs="Arial"/>
                    </w:rPr>
                    <w:t>PGO</w:t>
                  </w:r>
                </w:p>
              </w:tc>
              <w:tc>
                <w:tcPr>
                  <w:tcW w:w="561" w:type="dxa"/>
                </w:tcPr>
                <w:p w14:paraId="66816151" w14:textId="77777777" w:rsidR="00855761" w:rsidRPr="00BE1CE5" w:rsidRDefault="00855761" w:rsidP="00855761">
                  <w:pPr>
                    <w:spacing w:line="276" w:lineRule="auto"/>
                    <w:rPr>
                      <w:rFonts w:ascii="Rockwell" w:hAnsi="Rockwell" w:cs="Arial"/>
                    </w:rPr>
                  </w:pPr>
                </w:p>
              </w:tc>
              <w:tc>
                <w:tcPr>
                  <w:tcW w:w="7116" w:type="dxa"/>
                </w:tcPr>
                <w:p w14:paraId="0C7F45CF" w14:textId="77777777" w:rsidR="00855761" w:rsidRPr="00BE1CE5" w:rsidRDefault="00855761" w:rsidP="00855761">
                  <w:pPr>
                    <w:spacing w:line="276" w:lineRule="auto"/>
                    <w:rPr>
                      <w:rFonts w:ascii="Rockwell" w:hAnsi="Rockwell" w:cs="Arial"/>
                    </w:rPr>
                  </w:pPr>
                </w:p>
              </w:tc>
            </w:tr>
          </w:tbl>
          <w:p w14:paraId="36D5336D" w14:textId="77777777" w:rsidR="00855761" w:rsidRPr="00BE1CE5" w:rsidRDefault="00855761" w:rsidP="00855761">
            <w:pPr>
              <w:jc w:val="both"/>
              <w:rPr>
                <w:rFonts w:ascii="Rockwell" w:eastAsia="Proxima Nova" w:hAnsi="Rockwell"/>
                <w:lang w:val="fr-FR"/>
              </w:rPr>
            </w:pPr>
          </w:p>
        </w:tc>
        <w:tc>
          <w:tcPr>
            <w:tcW w:w="567" w:type="dxa"/>
          </w:tcPr>
          <w:p w14:paraId="2C22BE28"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4BE5CB0A" w14:textId="3DD62B61" w:rsidR="00855761" w:rsidRPr="00BE1CE5" w:rsidRDefault="00855761" w:rsidP="00855761">
            <w:pPr>
              <w:rPr>
                <w:rFonts w:ascii="Rockwell" w:hAnsi="Rockwell"/>
                <w:lang w:val="fr-FR"/>
              </w:rPr>
            </w:pPr>
            <w:r w:rsidRPr="00BE1CE5">
              <w:rPr>
                <w:rFonts w:ascii="Rockwell" w:hAnsi="Rockwell"/>
                <w:lang w:val="fr-FR"/>
              </w:rPr>
              <w:t xml:space="preserve">Partenariat pour un </w:t>
            </w:r>
            <w:r w:rsidR="00714806">
              <w:rPr>
                <w:rFonts w:ascii="Rockwell" w:hAnsi="Rockwell"/>
                <w:lang w:val="fr-FR"/>
              </w:rPr>
              <w:t>G</w:t>
            </w:r>
            <w:r w:rsidRPr="00BE1CE5">
              <w:rPr>
                <w:rFonts w:ascii="Rockwell" w:hAnsi="Rockwell"/>
                <w:lang w:val="fr-FR"/>
              </w:rPr>
              <w:t xml:space="preserve">ouvernement ouvert </w:t>
            </w:r>
          </w:p>
          <w:p w14:paraId="49AB158D" w14:textId="77777777" w:rsidR="00855761" w:rsidRPr="00BE1CE5" w:rsidRDefault="00855761" w:rsidP="00855761">
            <w:pPr>
              <w:jc w:val="both"/>
              <w:rPr>
                <w:rFonts w:ascii="Rockwell" w:eastAsia="Times New Roman" w:hAnsi="Rockwell"/>
                <w:color w:val="000000"/>
                <w:lang w:val="fr-FR"/>
              </w:rPr>
            </w:pPr>
          </w:p>
        </w:tc>
      </w:tr>
      <w:tr w:rsidR="00855761" w:rsidRPr="00BE1CE5" w14:paraId="0A6447AD" w14:textId="77777777" w:rsidTr="00714806">
        <w:tc>
          <w:tcPr>
            <w:tcW w:w="1980" w:type="dxa"/>
          </w:tcPr>
          <w:p w14:paraId="50C8F724" w14:textId="77777777" w:rsidR="00855761" w:rsidRPr="00BE1CE5" w:rsidRDefault="00855761" w:rsidP="00855761">
            <w:pPr>
              <w:rPr>
                <w:rFonts w:ascii="Rockwell" w:eastAsia="Proxima Nova" w:hAnsi="Rockwell"/>
                <w:lang w:val="fr-FR"/>
              </w:rPr>
            </w:pPr>
            <w:r w:rsidRPr="00BE1CE5">
              <w:rPr>
                <w:rFonts w:ascii="Rockwell" w:eastAsia="Proxima Nova" w:hAnsi="Rockwell"/>
                <w:lang w:val="fr-FR"/>
              </w:rPr>
              <w:t>PNUD</w:t>
            </w:r>
          </w:p>
        </w:tc>
        <w:tc>
          <w:tcPr>
            <w:tcW w:w="567" w:type="dxa"/>
          </w:tcPr>
          <w:p w14:paraId="48BE060E"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3CFB2918" w14:textId="67D364E4" w:rsidR="00855761" w:rsidRPr="00BE1CE5" w:rsidRDefault="00714806" w:rsidP="00855761">
            <w:pPr>
              <w:jc w:val="both"/>
              <w:rPr>
                <w:rFonts w:ascii="Rockwell" w:eastAsia="Proxima Nova" w:hAnsi="Rockwell"/>
                <w:lang w:val="fr-FR"/>
              </w:rPr>
            </w:pPr>
            <w:r>
              <w:rPr>
                <w:rFonts w:ascii="Rockwell" w:eastAsia="Proxima Nova" w:hAnsi="Rockwell"/>
                <w:lang w:val="fr-FR"/>
              </w:rPr>
              <w:t>Programme des Nations Unies pour le développement</w:t>
            </w:r>
          </w:p>
        </w:tc>
      </w:tr>
      <w:tr w:rsidR="00855761" w:rsidRPr="00BE1CE5" w14:paraId="0A10A03B" w14:textId="77777777" w:rsidTr="00714806">
        <w:tc>
          <w:tcPr>
            <w:tcW w:w="1980" w:type="dxa"/>
          </w:tcPr>
          <w:p w14:paraId="441E760A" w14:textId="77777777" w:rsidR="00855761" w:rsidRPr="00BE1CE5" w:rsidRDefault="00855761" w:rsidP="00855761">
            <w:pPr>
              <w:rPr>
                <w:rFonts w:ascii="Rockwell" w:hAnsi="Rockwell"/>
                <w:lang w:val="fr-FR"/>
              </w:rPr>
            </w:pPr>
            <w:r w:rsidRPr="00BE1CE5">
              <w:rPr>
                <w:rFonts w:ascii="Rockwell" w:eastAsia="Proxima Nova" w:hAnsi="Rockwell"/>
                <w:lang w:val="fr-FR"/>
              </w:rPr>
              <w:t>RGPH</w:t>
            </w:r>
          </w:p>
          <w:p w14:paraId="5FA32E54" w14:textId="77777777" w:rsidR="00855761" w:rsidRPr="00BE1CE5" w:rsidRDefault="00855761" w:rsidP="00855761">
            <w:pPr>
              <w:jc w:val="both"/>
              <w:rPr>
                <w:rFonts w:ascii="Rockwell" w:eastAsia="Proxima Nova" w:hAnsi="Rockwell"/>
                <w:iCs/>
                <w:lang w:val="fr-FR"/>
              </w:rPr>
            </w:pPr>
          </w:p>
        </w:tc>
        <w:tc>
          <w:tcPr>
            <w:tcW w:w="567" w:type="dxa"/>
          </w:tcPr>
          <w:p w14:paraId="12353E69"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1FA7F938" w14:textId="6B609305" w:rsidR="00855761" w:rsidRPr="00BE1CE5" w:rsidRDefault="00714806" w:rsidP="00855761">
            <w:pPr>
              <w:jc w:val="both"/>
              <w:rPr>
                <w:rFonts w:ascii="Rockwell" w:eastAsia="Proxima Nova" w:hAnsi="Rockwell"/>
                <w:lang w:val="fr-FR"/>
              </w:rPr>
            </w:pPr>
            <w:r>
              <w:rPr>
                <w:rFonts w:ascii="Rockwell" w:eastAsia="Proxima Nova" w:hAnsi="Rockwell"/>
                <w:lang w:val="fr-FR"/>
              </w:rPr>
              <w:t>Recensement Général de la Population et de l’Habitation</w:t>
            </w:r>
          </w:p>
        </w:tc>
      </w:tr>
      <w:tr w:rsidR="00855761" w:rsidRPr="00BE1CE5" w14:paraId="6879A8B6" w14:textId="77777777" w:rsidTr="00714806">
        <w:tc>
          <w:tcPr>
            <w:tcW w:w="1980" w:type="dxa"/>
          </w:tcPr>
          <w:p w14:paraId="3ADFA477" w14:textId="77777777" w:rsidR="00855761" w:rsidRPr="00BE1CE5" w:rsidRDefault="00855761" w:rsidP="00855761">
            <w:pPr>
              <w:rPr>
                <w:rFonts w:ascii="Rockwell" w:eastAsia="Proxima Nova" w:hAnsi="Rockwell"/>
                <w:lang w:val="fr-FR"/>
              </w:rPr>
            </w:pPr>
            <w:r w:rsidRPr="00BE1CE5">
              <w:rPr>
                <w:rFonts w:ascii="Rockwell" w:eastAsia="Proxima Nova" w:hAnsi="Rockwell"/>
                <w:lang w:val="fr-FR"/>
              </w:rPr>
              <w:t>RTB</w:t>
            </w:r>
          </w:p>
        </w:tc>
        <w:tc>
          <w:tcPr>
            <w:tcW w:w="567" w:type="dxa"/>
          </w:tcPr>
          <w:p w14:paraId="30B54971"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35CF3038" w14:textId="77777777" w:rsidR="00855761" w:rsidRPr="00BE1CE5" w:rsidRDefault="00855761" w:rsidP="00855761">
            <w:pPr>
              <w:jc w:val="both"/>
              <w:rPr>
                <w:rFonts w:ascii="Rockwell" w:eastAsia="Times New Roman" w:hAnsi="Rockwell"/>
                <w:color w:val="000000"/>
                <w:lang w:val="fr-FR"/>
              </w:rPr>
            </w:pPr>
            <w:r w:rsidRPr="00BE1CE5">
              <w:rPr>
                <w:rFonts w:ascii="Rockwell" w:eastAsia="Proxima Nova" w:hAnsi="Rockwell"/>
                <w:lang w:val="fr-FR"/>
              </w:rPr>
              <w:t>Radio-télé diffusion du Burkina</w:t>
            </w:r>
          </w:p>
        </w:tc>
      </w:tr>
      <w:tr w:rsidR="00855761" w:rsidRPr="00BE1CE5" w14:paraId="42430222" w14:textId="77777777" w:rsidTr="00714806">
        <w:tc>
          <w:tcPr>
            <w:tcW w:w="1980" w:type="dxa"/>
          </w:tcPr>
          <w:p w14:paraId="1E4A3C30" w14:textId="492CFDA5" w:rsidR="00855761" w:rsidRPr="00BE1CE5" w:rsidRDefault="00714806" w:rsidP="00855761">
            <w:pPr>
              <w:jc w:val="both"/>
              <w:rPr>
                <w:rFonts w:ascii="Rockwell" w:eastAsia="Times New Roman" w:hAnsi="Rockwell"/>
                <w:color w:val="000000"/>
                <w:lang w:val="fr-FR"/>
              </w:rPr>
            </w:pPr>
            <w:r>
              <w:rPr>
                <w:rFonts w:ascii="Rockwell" w:eastAsia="Proxima Nova" w:hAnsi="Rockwell"/>
                <w:highlight w:val="yellow"/>
                <w:lang w:val="fr-FR"/>
              </w:rPr>
              <w:t xml:space="preserve">SFCG-BF </w:t>
            </w:r>
            <w:r w:rsidR="00855761" w:rsidRPr="00714806">
              <w:rPr>
                <w:rFonts w:ascii="Rockwell" w:eastAsia="Proxima Nova" w:hAnsi="Rockwell"/>
                <w:highlight w:val="yellow"/>
                <w:lang w:val="fr-FR"/>
              </w:rPr>
              <w:t>SEARCH</w:t>
            </w:r>
            <w:r w:rsidR="00855761" w:rsidRPr="00BE1CE5">
              <w:rPr>
                <w:rFonts w:ascii="Rockwell" w:eastAsia="Proxima Nova" w:hAnsi="Rockwell"/>
                <w:lang w:val="fr-FR"/>
              </w:rPr>
              <w:t>,</w:t>
            </w:r>
          </w:p>
        </w:tc>
        <w:tc>
          <w:tcPr>
            <w:tcW w:w="567" w:type="dxa"/>
          </w:tcPr>
          <w:p w14:paraId="20F3D0C3"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449C7BB7" w14:textId="19CAB9BF" w:rsidR="00855761" w:rsidRPr="00BE1CE5" w:rsidRDefault="00714806" w:rsidP="00855761">
            <w:pPr>
              <w:jc w:val="both"/>
              <w:rPr>
                <w:rFonts w:ascii="Rockwell" w:eastAsia="Times New Roman" w:hAnsi="Rockwell"/>
                <w:color w:val="000000"/>
                <w:lang w:val="fr-FR"/>
              </w:rPr>
            </w:pPr>
            <w:r>
              <w:rPr>
                <w:rFonts w:ascii="Rockwell" w:eastAsia="Times New Roman" w:hAnsi="Rockwell"/>
                <w:color w:val="000000"/>
                <w:lang w:val="fr-FR"/>
              </w:rPr>
              <w:t>Search For Common Ground Burkina Faso</w:t>
            </w:r>
          </w:p>
        </w:tc>
      </w:tr>
      <w:tr w:rsidR="00855761" w:rsidRPr="00BE1CE5" w14:paraId="1A6270BE" w14:textId="77777777" w:rsidTr="00714806">
        <w:tc>
          <w:tcPr>
            <w:tcW w:w="1980" w:type="dxa"/>
          </w:tcPr>
          <w:p w14:paraId="1FB5A659" w14:textId="77777777" w:rsidR="00855761" w:rsidRPr="00BE1CE5" w:rsidRDefault="00855761" w:rsidP="00855761">
            <w:pPr>
              <w:jc w:val="both"/>
              <w:rPr>
                <w:rFonts w:ascii="Rockwell" w:eastAsia="Times New Roman" w:hAnsi="Rockwell"/>
                <w:color w:val="000000"/>
                <w:lang w:val="fr-FR"/>
              </w:rPr>
            </w:pPr>
            <w:r w:rsidRPr="00BE1CE5">
              <w:rPr>
                <w:rFonts w:ascii="Rockwell" w:eastAsia="Proxima Nova" w:hAnsi="Rockwell"/>
                <w:lang w:val="fr-FR"/>
              </w:rPr>
              <w:t>SENAC</w:t>
            </w:r>
          </w:p>
        </w:tc>
        <w:tc>
          <w:tcPr>
            <w:tcW w:w="567" w:type="dxa"/>
          </w:tcPr>
          <w:p w14:paraId="16BB6F90"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2FB3A8E0" w14:textId="77777777" w:rsidR="00855761" w:rsidRPr="00BE1CE5" w:rsidRDefault="00855761" w:rsidP="00855761">
            <w:pPr>
              <w:jc w:val="both"/>
              <w:rPr>
                <w:rFonts w:ascii="Rockwell" w:eastAsia="Times New Roman" w:hAnsi="Rockwell"/>
                <w:color w:val="000000"/>
                <w:lang w:val="fr-FR"/>
              </w:rPr>
            </w:pPr>
            <w:r w:rsidRPr="00BE1CE5">
              <w:rPr>
                <w:rFonts w:ascii="Rockwell" w:eastAsia="Proxima Nova" w:hAnsi="Rockwell"/>
                <w:lang w:val="fr-FR"/>
              </w:rPr>
              <w:t>Semaine nationale de la citoyenneté</w:t>
            </w:r>
          </w:p>
        </w:tc>
      </w:tr>
      <w:tr w:rsidR="00855761" w:rsidRPr="00BE1CE5" w14:paraId="16B3BC6D" w14:textId="77777777" w:rsidTr="00714806">
        <w:tc>
          <w:tcPr>
            <w:tcW w:w="1980" w:type="dxa"/>
          </w:tcPr>
          <w:p w14:paraId="4D8BFAEB"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SOFITEX</w:t>
            </w:r>
          </w:p>
        </w:tc>
        <w:tc>
          <w:tcPr>
            <w:tcW w:w="567" w:type="dxa"/>
          </w:tcPr>
          <w:p w14:paraId="0E25F7AB"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619B1CFB" w14:textId="30A31299" w:rsidR="00855761" w:rsidRPr="00BE1CE5" w:rsidRDefault="005E4E0B" w:rsidP="00855761">
            <w:pPr>
              <w:jc w:val="both"/>
              <w:rPr>
                <w:rFonts w:ascii="Rockwell" w:eastAsia="Times New Roman" w:hAnsi="Rockwell"/>
                <w:color w:val="000000"/>
                <w:lang w:val="fr-FR"/>
              </w:rPr>
            </w:pPr>
            <w:r>
              <w:rPr>
                <w:rFonts w:ascii="Rockwell" w:eastAsia="Times New Roman" w:hAnsi="Rockwell"/>
                <w:color w:val="000000"/>
                <w:lang w:val="fr-FR"/>
              </w:rPr>
              <w:t>Société Burkinabé des Fibres Textiles</w:t>
            </w:r>
          </w:p>
        </w:tc>
      </w:tr>
      <w:tr w:rsidR="00855761" w:rsidRPr="00BE1CE5" w14:paraId="2A5102B0" w14:textId="77777777" w:rsidTr="00714806">
        <w:tc>
          <w:tcPr>
            <w:tcW w:w="1980" w:type="dxa"/>
          </w:tcPr>
          <w:p w14:paraId="08506304"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SP-MABG</w:t>
            </w:r>
          </w:p>
        </w:tc>
        <w:tc>
          <w:tcPr>
            <w:tcW w:w="567" w:type="dxa"/>
          </w:tcPr>
          <w:p w14:paraId="0EF33386"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230C4F75"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Secrétariat Permanent de la Modernisation de l’Administration et de la Bonne Gouvernance</w:t>
            </w:r>
          </w:p>
        </w:tc>
      </w:tr>
      <w:tr w:rsidR="00855761" w:rsidRPr="00BE1CE5" w14:paraId="70ABB41F" w14:textId="77777777" w:rsidTr="00714806">
        <w:tc>
          <w:tcPr>
            <w:tcW w:w="1980" w:type="dxa"/>
          </w:tcPr>
          <w:p w14:paraId="00E0E2D9"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iCs/>
                <w:lang w:val="fr-FR"/>
              </w:rPr>
              <w:t>SPONG</w:t>
            </w:r>
          </w:p>
        </w:tc>
        <w:tc>
          <w:tcPr>
            <w:tcW w:w="567" w:type="dxa"/>
          </w:tcPr>
          <w:p w14:paraId="4E6B4831"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04BD63D6" w14:textId="7B0D52C4" w:rsidR="00855761" w:rsidRPr="00BE1CE5" w:rsidRDefault="00855761" w:rsidP="00855761">
            <w:pPr>
              <w:jc w:val="both"/>
              <w:rPr>
                <w:rFonts w:ascii="Rockwell" w:eastAsia="Proxima Nova" w:hAnsi="Rockwell"/>
                <w:lang w:val="fr-FR"/>
              </w:rPr>
            </w:pPr>
            <w:r w:rsidRPr="00BE1CE5">
              <w:rPr>
                <w:rFonts w:ascii="Rockwell" w:eastAsia="Proxima Nova" w:hAnsi="Rockwell"/>
                <w:iCs/>
                <w:lang w:val="fr-FR"/>
              </w:rPr>
              <w:t xml:space="preserve">Secrétariat Permanent des Organisations Non Gouvernementales </w:t>
            </w:r>
          </w:p>
        </w:tc>
      </w:tr>
      <w:tr w:rsidR="00855761" w:rsidRPr="00BE1CE5" w14:paraId="45CDFC69" w14:textId="77777777" w:rsidTr="00714806">
        <w:tc>
          <w:tcPr>
            <w:tcW w:w="1980" w:type="dxa"/>
          </w:tcPr>
          <w:p w14:paraId="3F1E87C5" w14:textId="77777777" w:rsidR="00855761" w:rsidRPr="00BE1CE5" w:rsidRDefault="00855761" w:rsidP="00855761">
            <w:pPr>
              <w:jc w:val="both"/>
              <w:rPr>
                <w:rFonts w:ascii="Rockwell" w:eastAsia="Times New Roman" w:hAnsi="Rockwell"/>
                <w:color w:val="000000"/>
                <w:lang w:val="fr-FR"/>
              </w:rPr>
            </w:pPr>
            <w:r w:rsidRPr="00BE1CE5">
              <w:rPr>
                <w:rFonts w:ascii="Rockwell" w:eastAsia="Times New Roman" w:hAnsi="Rockwell"/>
                <w:color w:val="000000"/>
                <w:lang w:val="fr-FR"/>
              </w:rPr>
              <w:t>ST-REVIE</w:t>
            </w:r>
          </w:p>
        </w:tc>
        <w:tc>
          <w:tcPr>
            <w:tcW w:w="567" w:type="dxa"/>
          </w:tcPr>
          <w:p w14:paraId="114B7832"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174ED1A9" w14:textId="77777777" w:rsidR="00855761" w:rsidRPr="00BE1CE5" w:rsidRDefault="00855761" w:rsidP="00855761">
            <w:pPr>
              <w:jc w:val="both"/>
              <w:rPr>
                <w:rFonts w:ascii="Rockwell" w:eastAsia="Times New Roman" w:hAnsi="Rockwell"/>
                <w:color w:val="000000"/>
                <w:lang w:val="fr-FR"/>
              </w:rPr>
            </w:pPr>
            <w:r w:rsidRPr="00BE1CE5">
              <w:rPr>
                <w:rFonts w:ascii="Rockwell" w:eastAsia="Proxima Nova" w:hAnsi="Rockwell"/>
                <w:lang w:val="fr-FR"/>
              </w:rPr>
              <w:t>Secrétariat Technique de la Réconciliation Nationale et du Vivre Ensemble</w:t>
            </w:r>
          </w:p>
        </w:tc>
      </w:tr>
      <w:tr w:rsidR="00855761" w:rsidRPr="00BE1CE5" w14:paraId="419708D2" w14:textId="77777777" w:rsidTr="00714806">
        <w:tc>
          <w:tcPr>
            <w:tcW w:w="1980" w:type="dxa"/>
          </w:tcPr>
          <w:p w14:paraId="0A5934F2"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lastRenderedPageBreak/>
              <w:t>TD/TA</w:t>
            </w:r>
          </w:p>
        </w:tc>
        <w:tc>
          <w:tcPr>
            <w:tcW w:w="567" w:type="dxa"/>
          </w:tcPr>
          <w:p w14:paraId="1B50D180"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0681EE13" w14:textId="77777777" w:rsidR="00855761" w:rsidRPr="00BE1CE5" w:rsidRDefault="00855761" w:rsidP="00855761">
            <w:pPr>
              <w:jc w:val="both"/>
              <w:rPr>
                <w:rFonts w:ascii="Rockwell" w:eastAsia="Times New Roman" w:hAnsi="Rockwell"/>
                <w:color w:val="000000"/>
                <w:lang w:val="fr-FR"/>
              </w:rPr>
            </w:pPr>
            <w:r w:rsidRPr="00BE1CE5">
              <w:rPr>
                <w:rFonts w:ascii="Rockwell" w:eastAsia="Proxima Nova" w:hAnsi="Rockwell"/>
                <w:lang w:val="fr-FR"/>
              </w:rPr>
              <w:t>Tribunaux départementaux et Administratifs</w:t>
            </w:r>
          </w:p>
        </w:tc>
      </w:tr>
      <w:tr w:rsidR="00855761" w:rsidRPr="00BE1CE5" w14:paraId="3D3AA0A0" w14:textId="77777777" w:rsidTr="00714806">
        <w:tc>
          <w:tcPr>
            <w:tcW w:w="1980" w:type="dxa"/>
          </w:tcPr>
          <w:p w14:paraId="5A3A49C9" w14:textId="77777777" w:rsidR="00855761" w:rsidRPr="00BE1CE5" w:rsidRDefault="00855761" w:rsidP="00855761">
            <w:pPr>
              <w:jc w:val="both"/>
              <w:rPr>
                <w:rFonts w:ascii="Rockwell" w:eastAsia="Times New Roman" w:hAnsi="Rockwell"/>
                <w:color w:val="000000"/>
                <w:lang w:val="fr-FR"/>
              </w:rPr>
            </w:pPr>
            <w:r w:rsidRPr="00BE1CE5">
              <w:rPr>
                <w:rFonts w:ascii="Rockwell" w:eastAsia="Proxima Nova" w:hAnsi="Rockwell"/>
                <w:lang w:val="fr-FR"/>
              </w:rPr>
              <w:t>TDH</w:t>
            </w:r>
          </w:p>
        </w:tc>
        <w:tc>
          <w:tcPr>
            <w:tcW w:w="567" w:type="dxa"/>
          </w:tcPr>
          <w:p w14:paraId="092D9AA2"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359200EF" w14:textId="77777777" w:rsidR="00855761" w:rsidRPr="00BE1CE5" w:rsidRDefault="00855761" w:rsidP="00855761">
            <w:pPr>
              <w:jc w:val="both"/>
              <w:rPr>
                <w:rFonts w:ascii="Rockwell" w:eastAsia="Times New Roman" w:hAnsi="Rockwell"/>
                <w:color w:val="000000"/>
                <w:lang w:val="fr-FR"/>
              </w:rPr>
            </w:pPr>
            <w:r w:rsidRPr="00BE1CE5">
              <w:rPr>
                <w:rFonts w:ascii="Rockwell" w:eastAsia="Times New Roman" w:hAnsi="Rockwell"/>
                <w:color w:val="000000"/>
                <w:lang w:val="fr-FR"/>
              </w:rPr>
              <w:t>Terre des hommes</w:t>
            </w:r>
          </w:p>
        </w:tc>
      </w:tr>
      <w:tr w:rsidR="00855761" w:rsidRPr="00BE1CE5" w14:paraId="59F34E0A" w14:textId="77777777" w:rsidTr="00714806">
        <w:tc>
          <w:tcPr>
            <w:tcW w:w="1980" w:type="dxa"/>
          </w:tcPr>
          <w:p w14:paraId="0D30DEC3" w14:textId="77777777" w:rsidR="00855761" w:rsidRPr="00BE1CE5" w:rsidRDefault="00855761" w:rsidP="00855761">
            <w:pPr>
              <w:rPr>
                <w:rFonts w:ascii="Rockwell" w:eastAsia="Proxima Nova" w:hAnsi="Rockwell"/>
                <w:lang w:val="fr-FR"/>
              </w:rPr>
            </w:pPr>
            <w:r w:rsidRPr="00BE1CE5">
              <w:rPr>
                <w:rFonts w:ascii="Rockwell" w:eastAsia="Proxima Nova" w:hAnsi="Rockwell"/>
                <w:lang w:val="fr-FR"/>
              </w:rPr>
              <w:t>TIC</w:t>
            </w:r>
          </w:p>
        </w:tc>
        <w:tc>
          <w:tcPr>
            <w:tcW w:w="567" w:type="dxa"/>
          </w:tcPr>
          <w:p w14:paraId="26DEA101"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45D365C0"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Technologie de l’information et de la communication</w:t>
            </w:r>
          </w:p>
        </w:tc>
      </w:tr>
      <w:tr w:rsidR="00855761" w:rsidRPr="00BE1CE5" w14:paraId="1A69406F" w14:textId="77777777" w:rsidTr="00714806">
        <w:tc>
          <w:tcPr>
            <w:tcW w:w="1980" w:type="dxa"/>
          </w:tcPr>
          <w:p w14:paraId="6605C6EC"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UE</w:t>
            </w:r>
          </w:p>
        </w:tc>
        <w:tc>
          <w:tcPr>
            <w:tcW w:w="567" w:type="dxa"/>
          </w:tcPr>
          <w:p w14:paraId="06AD3E27"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3F361FA8" w14:textId="77777777" w:rsidR="00855761" w:rsidRPr="00BE1CE5" w:rsidRDefault="00855761" w:rsidP="00855761">
            <w:pPr>
              <w:jc w:val="both"/>
              <w:rPr>
                <w:rFonts w:ascii="Rockwell" w:eastAsia="Times New Roman" w:hAnsi="Rockwell"/>
                <w:color w:val="000000"/>
                <w:lang w:val="fr-FR"/>
              </w:rPr>
            </w:pPr>
            <w:r w:rsidRPr="00BE1CE5">
              <w:rPr>
                <w:rFonts w:ascii="Rockwell" w:eastAsia="Times New Roman" w:hAnsi="Rockwell"/>
                <w:color w:val="000000"/>
                <w:lang w:val="fr-FR"/>
              </w:rPr>
              <w:t>Union européenne</w:t>
            </w:r>
          </w:p>
        </w:tc>
      </w:tr>
      <w:tr w:rsidR="00855761" w:rsidRPr="00BE1CE5" w14:paraId="5D385669" w14:textId="77777777" w:rsidTr="00714806">
        <w:tc>
          <w:tcPr>
            <w:tcW w:w="1980" w:type="dxa"/>
          </w:tcPr>
          <w:p w14:paraId="52D991FA"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UFC</w:t>
            </w:r>
          </w:p>
        </w:tc>
        <w:tc>
          <w:tcPr>
            <w:tcW w:w="567" w:type="dxa"/>
          </w:tcPr>
          <w:p w14:paraId="7FC211BD"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532F6B68" w14:textId="77777777" w:rsidR="00855761" w:rsidRPr="00BE1CE5" w:rsidRDefault="00855761" w:rsidP="00855761">
            <w:pPr>
              <w:jc w:val="both"/>
              <w:rPr>
                <w:rFonts w:ascii="Rockwell" w:eastAsia="Times New Roman" w:hAnsi="Rockwell"/>
                <w:color w:val="000000"/>
                <w:lang w:val="fr-FR"/>
              </w:rPr>
            </w:pPr>
            <w:r w:rsidRPr="00BE1CE5">
              <w:rPr>
                <w:rFonts w:ascii="Rockwell" w:hAnsi="Rockwell"/>
                <w:lang w:val="fr-FR"/>
              </w:rPr>
              <w:t>Union fraternelle des croyants</w:t>
            </w:r>
          </w:p>
        </w:tc>
      </w:tr>
      <w:tr w:rsidR="00855761" w:rsidRPr="00BE1CE5" w14:paraId="3CD6B079" w14:textId="77777777" w:rsidTr="00714806">
        <w:tc>
          <w:tcPr>
            <w:tcW w:w="1980" w:type="dxa"/>
          </w:tcPr>
          <w:p w14:paraId="5557EDFC" w14:textId="77777777" w:rsidR="00855761" w:rsidRPr="00BE1CE5" w:rsidRDefault="00855761" w:rsidP="00855761">
            <w:pPr>
              <w:rPr>
                <w:rFonts w:ascii="Rockwell" w:eastAsia="Proxima Nova" w:hAnsi="Rockwell"/>
                <w:lang w:val="fr-FR"/>
              </w:rPr>
            </w:pPr>
            <w:r w:rsidRPr="00BE1CE5">
              <w:rPr>
                <w:rFonts w:ascii="Rockwell" w:eastAsia="Proxima Nova" w:hAnsi="Rockwell"/>
                <w:lang w:val="fr-FR"/>
              </w:rPr>
              <w:t>UNFPA</w:t>
            </w:r>
          </w:p>
          <w:p w14:paraId="2951AF58" w14:textId="77777777" w:rsidR="00855761" w:rsidRPr="00BE1CE5" w:rsidRDefault="00855761" w:rsidP="00855761">
            <w:pPr>
              <w:jc w:val="both"/>
              <w:rPr>
                <w:rFonts w:ascii="Rockwell" w:eastAsia="Proxima Nova" w:hAnsi="Rockwell"/>
                <w:lang w:val="fr-FR"/>
              </w:rPr>
            </w:pPr>
          </w:p>
        </w:tc>
        <w:tc>
          <w:tcPr>
            <w:tcW w:w="567" w:type="dxa"/>
          </w:tcPr>
          <w:p w14:paraId="3DC091CB"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1FA5F5E2" w14:textId="3B4EDF02" w:rsidR="00855761" w:rsidRPr="00BE1CE5" w:rsidRDefault="005E4E0B" w:rsidP="00855761">
            <w:pPr>
              <w:jc w:val="both"/>
              <w:rPr>
                <w:rFonts w:ascii="Rockwell" w:eastAsia="Proxima Nova" w:hAnsi="Rockwell"/>
                <w:lang w:val="fr-FR"/>
              </w:rPr>
            </w:pPr>
            <w:r>
              <w:rPr>
                <w:rFonts w:ascii="Rockwell" w:eastAsia="Proxima Nova" w:hAnsi="Rockwell"/>
                <w:lang w:val="fr-FR"/>
              </w:rPr>
              <w:t>Fonds des Nations Unies pour la population</w:t>
            </w:r>
          </w:p>
        </w:tc>
      </w:tr>
      <w:tr w:rsidR="00855761" w:rsidRPr="00BE1CE5" w14:paraId="4FA09FB1" w14:textId="77777777" w:rsidTr="00714806">
        <w:tc>
          <w:tcPr>
            <w:tcW w:w="1980" w:type="dxa"/>
          </w:tcPr>
          <w:p w14:paraId="133CF5D7" w14:textId="77777777" w:rsidR="00855761" w:rsidRPr="00BE1CE5" w:rsidRDefault="00855761" w:rsidP="00855761">
            <w:pPr>
              <w:rPr>
                <w:rFonts w:ascii="Rockwell" w:eastAsia="Proxima Nova" w:hAnsi="Rockwell"/>
                <w:lang w:val="fr-FR"/>
              </w:rPr>
            </w:pPr>
            <w:r w:rsidRPr="00BE1CE5">
              <w:rPr>
                <w:rFonts w:ascii="Rockwell" w:eastAsia="Proxima Nova" w:hAnsi="Rockwell"/>
                <w:lang w:val="fr-FR"/>
              </w:rPr>
              <w:t>UNICEF</w:t>
            </w:r>
          </w:p>
          <w:p w14:paraId="24AFF174" w14:textId="77777777" w:rsidR="00855761" w:rsidRPr="00BE1CE5" w:rsidRDefault="00855761" w:rsidP="00855761">
            <w:pPr>
              <w:jc w:val="both"/>
              <w:rPr>
                <w:rFonts w:ascii="Rockwell" w:eastAsia="Proxima Nova" w:hAnsi="Rockwell"/>
                <w:lang w:val="fr-FR"/>
              </w:rPr>
            </w:pPr>
          </w:p>
        </w:tc>
        <w:tc>
          <w:tcPr>
            <w:tcW w:w="567" w:type="dxa"/>
          </w:tcPr>
          <w:p w14:paraId="0CCEB966"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71AB31C1" w14:textId="73D515D1" w:rsidR="00855761" w:rsidRPr="00BE1CE5" w:rsidRDefault="005E4E0B" w:rsidP="00855761">
            <w:pPr>
              <w:jc w:val="both"/>
              <w:rPr>
                <w:rFonts w:ascii="Rockwell" w:eastAsia="Proxima Nova" w:hAnsi="Rockwell"/>
                <w:lang w:val="fr-FR"/>
              </w:rPr>
            </w:pPr>
            <w:r>
              <w:rPr>
                <w:rFonts w:ascii="Rockwell" w:eastAsia="Proxima Nova" w:hAnsi="Rockwell"/>
                <w:lang w:val="fr-FR"/>
              </w:rPr>
              <w:t>Fonds des Nations Unies pour l’enfance</w:t>
            </w:r>
          </w:p>
        </w:tc>
      </w:tr>
      <w:tr w:rsidR="00855761" w:rsidRPr="00BE1CE5" w14:paraId="7150765B" w14:textId="77777777" w:rsidTr="00714806">
        <w:tc>
          <w:tcPr>
            <w:tcW w:w="1980" w:type="dxa"/>
          </w:tcPr>
          <w:p w14:paraId="601B1666" w14:textId="77777777" w:rsidR="00855761" w:rsidRPr="00BE1CE5" w:rsidRDefault="00855761" w:rsidP="00855761">
            <w:pPr>
              <w:rPr>
                <w:rFonts w:ascii="Rockwell" w:eastAsia="Proxima Nova" w:hAnsi="Rockwell"/>
                <w:lang w:val="fr-FR"/>
              </w:rPr>
            </w:pPr>
            <w:r w:rsidRPr="00BE1CE5">
              <w:rPr>
                <w:rFonts w:ascii="Rockwell" w:eastAsia="Proxima Nova" w:hAnsi="Rockwell"/>
                <w:lang w:val="fr-FR"/>
              </w:rPr>
              <w:t>USAID</w:t>
            </w:r>
          </w:p>
          <w:p w14:paraId="0A3743BD" w14:textId="77777777" w:rsidR="00855761" w:rsidRPr="00BE1CE5" w:rsidRDefault="00855761" w:rsidP="00855761">
            <w:pPr>
              <w:jc w:val="both"/>
              <w:rPr>
                <w:rFonts w:ascii="Rockwell" w:eastAsia="Proxima Nova" w:hAnsi="Rockwell"/>
                <w:lang w:val="fr-FR"/>
              </w:rPr>
            </w:pPr>
          </w:p>
        </w:tc>
        <w:tc>
          <w:tcPr>
            <w:tcW w:w="567" w:type="dxa"/>
          </w:tcPr>
          <w:p w14:paraId="052E66BB"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6027C8D5" w14:textId="5757A4C5" w:rsidR="00855761" w:rsidRPr="00BE1CE5" w:rsidRDefault="005E4E0B" w:rsidP="00855761">
            <w:pPr>
              <w:jc w:val="both"/>
              <w:rPr>
                <w:rFonts w:ascii="Rockwell" w:eastAsia="Proxima Nova" w:hAnsi="Rockwell"/>
                <w:lang w:val="fr-FR"/>
              </w:rPr>
            </w:pPr>
            <w:r>
              <w:rPr>
                <w:rFonts w:ascii="Rockwell" w:eastAsia="Proxima Nova" w:hAnsi="Rockwell"/>
                <w:lang w:val="fr-FR"/>
              </w:rPr>
              <w:t>Agence des Etats Unies pour le développement</w:t>
            </w:r>
          </w:p>
        </w:tc>
      </w:tr>
      <w:tr w:rsidR="00855761" w:rsidRPr="00BE1CE5" w14:paraId="49D2146F" w14:textId="77777777" w:rsidTr="00714806">
        <w:tc>
          <w:tcPr>
            <w:tcW w:w="1980" w:type="dxa"/>
          </w:tcPr>
          <w:p w14:paraId="36D97F3D" w14:textId="77777777" w:rsidR="00855761" w:rsidRPr="00BE1CE5" w:rsidRDefault="00855761" w:rsidP="00855761">
            <w:pPr>
              <w:rPr>
                <w:rFonts w:ascii="Rockwell" w:hAnsi="Rockwell"/>
                <w:lang w:val="fr-FR"/>
              </w:rPr>
            </w:pPr>
            <w:r w:rsidRPr="00BE1CE5">
              <w:rPr>
                <w:rFonts w:ascii="Rockwell" w:eastAsia="Proxima Nova" w:hAnsi="Rockwell"/>
                <w:lang w:val="fr-FR"/>
              </w:rPr>
              <w:t>WANEP-BURKINA</w:t>
            </w:r>
          </w:p>
          <w:p w14:paraId="50F31C81" w14:textId="77777777" w:rsidR="00855761" w:rsidRPr="00BE1CE5" w:rsidRDefault="00855761" w:rsidP="00855761">
            <w:pPr>
              <w:jc w:val="both"/>
              <w:rPr>
                <w:rFonts w:ascii="Rockwell" w:eastAsia="Times New Roman" w:hAnsi="Rockwell"/>
                <w:color w:val="000000"/>
                <w:lang w:val="fr-FR"/>
              </w:rPr>
            </w:pPr>
          </w:p>
        </w:tc>
        <w:tc>
          <w:tcPr>
            <w:tcW w:w="567" w:type="dxa"/>
          </w:tcPr>
          <w:p w14:paraId="1999566F" w14:textId="77777777" w:rsidR="00855761" w:rsidRPr="00BE1CE5" w:rsidRDefault="00855761" w:rsidP="00855761">
            <w:pPr>
              <w:jc w:val="both"/>
              <w:rPr>
                <w:rFonts w:ascii="Rockwell" w:eastAsia="Proxima Nova" w:hAnsi="Rockwell"/>
                <w:lang w:val="fr-FR"/>
              </w:rPr>
            </w:pPr>
            <w:r w:rsidRPr="00BE1CE5">
              <w:rPr>
                <w:rFonts w:ascii="Rockwell" w:eastAsia="Proxima Nova" w:hAnsi="Rockwell"/>
                <w:lang w:val="fr-FR"/>
              </w:rPr>
              <w:t>:</w:t>
            </w:r>
          </w:p>
        </w:tc>
        <w:tc>
          <w:tcPr>
            <w:tcW w:w="6515" w:type="dxa"/>
          </w:tcPr>
          <w:p w14:paraId="2A95A470" w14:textId="7F983FBE" w:rsidR="00855761" w:rsidRPr="00BE1CE5" w:rsidRDefault="005E4E0B" w:rsidP="00855761">
            <w:pPr>
              <w:jc w:val="both"/>
              <w:rPr>
                <w:rFonts w:ascii="Rockwell" w:eastAsia="Times New Roman" w:hAnsi="Rockwell"/>
                <w:color w:val="000000"/>
                <w:lang w:val="fr-FR"/>
              </w:rPr>
            </w:pPr>
            <w:r>
              <w:rPr>
                <w:rFonts w:ascii="Rockwell" w:eastAsia="Times New Roman" w:hAnsi="Rockwell"/>
                <w:color w:val="000000"/>
                <w:lang w:val="fr-FR"/>
              </w:rPr>
              <w:t>West Africa Network for Peacebuilding</w:t>
            </w:r>
          </w:p>
        </w:tc>
      </w:tr>
    </w:tbl>
    <w:p w14:paraId="33430282" w14:textId="77777777" w:rsidR="007B3E4A" w:rsidRPr="00FE34FB" w:rsidRDefault="007B3E4A" w:rsidP="007B3E4A">
      <w:pPr>
        <w:rPr>
          <w:rFonts w:ascii="Rockwell" w:eastAsiaTheme="majorEastAsia" w:hAnsi="Rockwell" w:cs="Arial"/>
          <w:b/>
          <w:bCs/>
          <w:sz w:val="28"/>
          <w:szCs w:val="28"/>
        </w:rPr>
      </w:pPr>
      <w:r w:rsidRPr="00FE34FB">
        <w:rPr>
          <w:rFonts w:ascii="Rockwell" w:hAnsi="Rockwell" w:cs="Arial"/>
        </w:rPr>
        <w:br w:type="page"/>
      </w:r>
    </w:p>
    <w:p w14:paraId="2CC40A46" w14:textId="77777777" w:rsidR="007B3E4A" w:rsidRPr="00FE34FB" w:rsidRDefault="007B3E4A" w:rsidP="00F32D59">
      <w:pPr>
        <w:pStyle w:val="Style1"/>
        <w:rPr>
          <w:rFonts w:ascii="Rockwell" w:hAnsi="Rockwell"/>
        </w:rPr>
      </w:pPr>
      <w:bookmarkStart w:id="9" w:name="_Toc89772640"/>
      <w:bookmarkStart w:id="10" w:name="_Toc152762125"/>
      <w:r w:rsidRPr="00FE34FB">
        <w:rPr>
          <w:rFonts w:ascii="Rockwell" w:hAnsi="Rockwell"/>
        </w:rPr>
        <w:lastRenderedPageBreak/>
        <w:t>INTRODUCTION</w:t>
      </w:r>
      <w:bookmarkEnd w:id="9"/>
      <w:bookmarkEnd w:id="10"/>
    </w:p>
    <w:p w14:paraId="7B0C498C" w14:textId="77777777" w:rsidR="008C3127" w:rsidRPr="008C3127" w:rsidRDefault="008C3127" w:rsidP="008C3127">
      <w:pPr>
        <w:spacing w:after="0" w:line="360" w:lineRule="auto"/>
        <w:jc w:val="both"/>
        <w:rPr>
          <w:rFonts w:ascii="Rockwell" w:hAnsi="Rockwell" w:cs="Arial"/>
          <w:sz w:val="24"/>
          <w:szCs w:val="24"/>
        </w:rPr>
      </w:pPr>
      <w:r w:rsidRPr="008C3127">
        <w:rPr>
          <w:rFonts w:ascii="Rockwell" w:hAnsi="Rockwell" w:cs="Arial"/>
          <w:sz w:val="24"/>
          <w:szCs w:val="24"/>
        </w:rPr>
        <w:t xml:space="preserve">Le Burkina Faso s’est engagé à promouvoir les principes de bonne gouvernance notamment la démocratie, la transparence, la redevabilité et la participation citoyenne. A cet effet, le Gouvernement a adhéré au Partenariat pour un gouvernement ouvert (PGO) lors du sommet mondial tenu du 07 au 09 décembre 2016 à Paris. </w:t>
      </w:r>
    </w:p>
    <w:p w14:paraId="216E8263" w14:textId="1DBCC29F" w:rsidR="008C3127" w:rsidRPr="008C3127" w:rsidRDefault="008C3127" w:rsidP="008C3127">
      <w:pPr>
        <w:spacing w:after="0" w:line="360" w:lineRule="auto"/>
        <w:jc w:val="both"/>
        <w:rPr>
          <w:rFonts w:ascii="Rockwell" w:hAnsi="Rockwell" w:cs="Arial"/>
          <w:sz w:val="24"/>
          <w:szCs w:val="24"/>
        </w:rPr>
      </w:pPr>
      <w:r w:rsidRPr="008C3127">
        <w:rPr>
          <w:rFonts w:ascii="Rockwell" w:hAnsi="Rockwell" w:cs="Arial"/>
          <w:sz w:val="24"/>
          <w:szCs w:val="24"/>
        </w:rPr>
        <w:t xml:space="preserve">L’adhésion du pays à ce partenariat s’est matérialisée par l’adoption d’un premier plan d’action national de treize (13) engagements pour la période 2017-2019 ; d’un deuxième plan d’action 2019-2021 de onze (11) engagements et d’un troisième plan d’action 2021-2023 qui comportait </w:t>
      </w:r>
      <w:r w:rsidR="008039C9" w:rsidRPr="00FE34FB">
        <w:rPr>
          <w:rFonts w:ascii="Rockwell" w:hAnsi="Rockwell" w:cs="Arial"/>
          <w:sz w:val="24"/>
          <w:szCs w:val="24"/>
        </w:rPr>
        <w:t>huit</w:t>
      </w:r>
      <w:r w:rsidRPr="008C3127">
        <w:rPr>
          <w:rFonts w:ascii="Rockwell" w:hAnsi="Rockwell" w:cs="Arial"/>
          <w:sz w:val="24"/>
          <w:szCs w:val="24"/>
        </w:rPr>
        <w:t xml:space="preserve"> (0</w:t>
      </w:r>
      <w:r w:rsidR="008039C9" w:rsidRPr="00FE34FB">
        <w:rPr>
          <w:rFonts w:ascii="Rockwell" w:hAnsi="Rockwell" w:cs="Arial"/>
          <w:sz w:val="24"/>
          <w:szCs w:val="24"/>
        </w:rPr>
        <w:t>8</w:t>
      </w:r>
      <w:r w:rsidRPr="008C3127">
        <w:rPr>
          <w:rFonts w:ascii="Rockwell" w:hAnsi="Rockwell" w:cs="Arial"/>
          <w:sz w:val="24"/>
          <w:szCs w:val="24"/>
        </w:rPr>
        <w:t>) engagements.</w:t>
      </w:r>
    </w:p>
    <w:p w14:paraId="278CD3A0" w14:textId="71FCEDB0" w:rsidR="008C3127" w:rsidRPr="008C3127" w:rsidRDefault="008C3127" w:rsidP="008C3127">
      <w:pPr>
        <w:spacing w:after="0" w:line="360" w:lineRule="auto"/>
        <w:jc w:val="both"/>
        <w:rPr>
          <w:rFonts w:ascii="Rockwell" w:hAnsi="Rockwell" w:cs="Arial"/>
          <w:sz w:val="24"/>
          <w:szCs w:val="24"/>
        </w:rPr>
      </w:pPr>
      <w:r w:rsidRPr="008C3127">
        <w:rPr>
          <w:rFonts w:ascii="Rockwell" w:hAnsi="Rockwell" w:cs="Arial"/>
          <w:sz w:val="24"/>
          <w:szCs w:val="24"/>
        </w:rPr>
        <w:t xml:space="preserve">Le rapport d’auto-évaluation du dernier Plan d’action national (PAN) 2021-2023, </w:t>
      </w:r>
      <w:r w:rsidR="005651E4" w:rsidRPr="00FE34FB">
        <w:rPr>
          <w:rFonts w:ascii="Rockwell" w:hAnsi="Rockwell" w:cs="Arial"/>
          <w:sz w:val="24"/>
          <w:szCs w:val="24"/>
        </w:rPr>
        <w:t>élaboré par</w:t>
      </w:r>
      <w:r w:rsidRPr="008C3127">
        <w:rPr>
          <w:rFonts w:ascii="Rockwell" w:hAnsi="Rockwell" w:cs="Arial"/>
          <w:sz w:val="24"/>
          <w:szCs w:val="24"/>
        </w:rPr>
        <w:t xml:space="preserve"> l’administration publique et la société civile en juin 2023, </w:t>
      </w:r>
      <w:r w:rsidR="005651E4" w:rsidRPr="00FE34FB">
        <w:rPr>
          <w:rFonts w:ascii="Rockwell" w:hAnsi="Rockwell" w:cs="Arial"/>
          <w:sz w:val="24"/>
          <w:szCs w:val="24"/>
        </w:rPr>
        <w:t>révèle</w:t>
      </w:r>
      <w:r w:rsidRPr="008C3127">
        <w:rPr>
          <w:rFonts w:ascii="Rockwell" w:hAnsi="Rockwell" w:cs="Arial"/>
          <w:sz w:val="24"/>
          <w:szCs w:val="24"/>
        </w:rPr>
        <w:t xml:space="preserve"> les résultats suivants : sur neuf (09) engagements, trois (03) sont achevés, cinq (05) ont connu une mise en œuvre substantielle (au-delà de 50%) et un (01) a connu une mise en œuvre limitée (taux de réalisation supérieur à 0 et inférieur à 50%) soit un taux global de 72%. </w:t>
      </w:r>
    </w:p>
    <w:p w14:paraId="609F7BC9" w14:textId="77777777" w:rsidR="008C3127" w:rsidRPr="008C3127" w:rsidRDefault="008C3127" w:rsidP="008C3127">
      <w:pPr>
        <w:spacing w:after="0" w:line="360" w:lineRule="auto"/>
        <w:jc w:val="both"/>
        <w:rPr>
          <w:rFonts w:ascii="Rockwell" w:hAnsi="Rockwell" w:cs="Arial"/>
          <w:sz w:val="24"/>
          <w:szCs w:val="24"/>
        </w:rPr>
      </w:pPr>
      <w:r w:rsidRPr="008C3127">
        <w:rPr>
          <w:rFonts w:ascii="Rockwell" w:hAnsi="Rockwell" w:cs="Arial"/>
          <w:sz w:val="24"/>
          <w:szCs w:val="24"/>
        </w:rPr>
        <w:t>Aussi, conformément au processus PGO, le Gouvernement du Burkina Faso a entrepris en collaboration avec l’ensemble des parties prenantes que sont la société civile, les collectivités territoriales, le secteur privé et les partenaires techniques et financiers, le processus de co-création et de co-implémentation du quatrième plan d’action national 2023-2025 du PGO.</w:t>
      </w:r>
    </w:p>
    <w:p w14:paraId="615CC5FA" w14:textId="77777777" w:rsidR="008C3127" w:rsidRPr="008C3127" w:rsidRDefault="008C3127" w:rsidP="008C3127">
      <w:pPr>
        <w:spacing w:after="0" w:line="360" w:lineRule="auto"/>
        <w:jc w:val="both"/>
        <w:rPr>
          <w:rFonts w:ascii="Rockwell" w:hAnsi="Rockwell" w:cs="Arial"/>
          <w:sz w:val="24"/>
          <w:szCs w:val="24"/>
        </w:rPr>
      </w:pPr>
      <w:r w:rsidRPr="008C3127">
        <w:rPr>
          <w:rFonts w:ascii="Rockwell" w:hAnsi="Rockwell" w:cs="Arial"/>
          <w:sz w:val="24"/>
          <w:szCs w:val="24"/>
        </w:rPr>
        <w:t xml:space="preserve">Le présent plan d’action national s’articule autour des points suivants : </w:t>
      </w:r>
    </w:p>
    <w:p w14:paraId="3F24009B" w14:textId="77777777" w:rsidR="008C3127" w:rsidRPr="008C3127" w:rsidRDefault="008C3127" w:rsidP="001811B7">
      <w:pPr>
        <w:numPr>
          <w:ilvl w:val="0"/>
          <w:numId w:val="41"/>
        </w:numPr>
        <w:spacing w:after="0" w:line="360" w:lineRule="auto"/>
        <w:contextualSpacing/>
        <w:jc w:val="both"/>
        <w:rPr>
          <w:rFonts w:ascii="Rockwell" w:eastAsia="Times New Roman" w:hAnsi="Rockwell" w:cs="Arial"/>
          <w:sz w:val="24"/>
          <w:szCs w:val="24"/>
        </w:rPr>
      </w:pPr>
      <w:r w:rsidRPr="008C3127">
        <w:rPr>
          <w:rFonts w:ascii="Rockwell" w:eastAsia="Times New Roman" w:hAnsi="Rockwell" w:cs="Arial"/>
          <w:sz w:val="24"/>
          <w:szCs w:val="24"/>
        </w:rPr>
        <w:t>Méthodologie de co-création du plan d’actions ;</w:t>
      </w:r>
    </w:p>
    <w:p w14:paraId="63380CA7" w14:textId="77777777" w:rsidR="008C3127" w:rsidRPr="008C3127" w:rsidRDefault="008C3127" w:rsidP="001811B7">
      <w:pPr>
        <w:numPr>
          <w:ilvl w:val="0"/>
          <w:numId w:val="41"/>
        </w:numPr>
        <w:spacing w:after="0" w:line="360" w:lineRule="auto"/>
        <w:contextualSpacing/>
        <w:jc w:val="both"/>
        <w:rPr>
          <w:rFonts w:ascii="Rockwell" w:eastAsia="Times New Roman" w:hAnsi="Rockwell" w:cs="Arial"/>
          <w:sz w:val="24"/>
          <w:szCs w:val="24"/>
        </w:rPr>
      </w:pPr>
      <w:r w:rsidRPr="008C3127">
        <w:rPr>
          <w:rFonts w:ascii="Rockwell" w:eastAsia="Times New Roman" w:hAnsi="Rockwell" w:cs="Arial"/>
          <w:sz w:val="24"/>
          <w:szCs w:val="24"/>
        </w:rPr>
        <w:t>Présentation des engagements 2023-2025 ;</w:t>
      </w:r>
    </w:p>
    <w:p w14:paraId="784A5468" w14:textId="53508BFF" w:rsidR="008C3127" w:rsidRPr="008C3127" w:rsidRDefault="008C3127" w:rsidP="001811B7">
      <w:pPr>
        <w:numPr>
          <w:ilvl w:val="0"/>
          <w:numId w:val="41"/>
        </w:numPr>
        <w:spacing w:after="0" w:line="360" w:lineRule="auto"/>
        <w:contextualSpacing/>
        <w:jc w:val="both"/>
        <w:rPr>
          <w:rFonts w:ascii="Rockwell" w:eastAsia="Times New Roman" w:hAnsi="Rockwell" w:cs="Arial"/>
          <w:webHidden/>
          <w:sz w:val="24"/>
          <w:szCs w:val="24"/>
        </w:rPr>
      </w:pPr>
      <w:r w:rsidRPr="008C3127">
        <w:rPr>
          <w:rFonts w:ascii="Rockwell" w:eastAsia="Times New Roman" w:hAnsi="Rockwell" w:cs="Arial"/>
          <w:sz w:val="24"/>
          <w:szCs w:val="24"/>
        </w:rPr>
        <w:t>Dispositif de suivi évaluation du plan d’action</w:t>
      </w:r>
      <w:r w:rsidRPr="00FE34FB">
        <w:rPr>
          <w:rFonts w:ascii="Rockwell" w:eastAsia="Times New Roman" w:hAnsi="Rockwell" w:cs="Arial"/>
          <w:sz w:val="24"/>
          <w:szCs w:val="24"/>
        </w:rPr>
        <w:t>.</w:t>
      </w:r>
    </w:p>
    <w:p w14:paraId="56950FA4" w14:textId="77777777" w:rsidR="008C3127" w:rsidRPr="008C3127" w:rsidRDefault="008C3127" w:rsidP="008C3127">
      <w:pPr>
        <w:rPr>
          <w:rFonts w:ascii="Rockwell" w:eastAsia="Times New Roman" w:hAnsi="Rockwell" w:cs="Arial"/>
          <w:sz w:val="24"/>
          <w:szCs w:val="24"/>
        </w:rPr>
      </w:pPr>
      <w:r w:rsidRPr="008C3127">
        <w:rPr>
          <w:rFonts w:ascii="Rockwell" w:hAnsi="Rockwell" w:cs="Arial"/>
        </w:rPr>
        <w:br w:type="page"/>
      </w:r>
    </w:p>
    <w:p w14:paraId="58F2723B" w14:textId="77777777" w:rsidR="007B3E4A" w:rsidRPr="00FE34FB" w:rsidRDefault="007B3E4A" w:rsidP="001811B7">
      <w:pPr>
        <w:pStyle w:val="Style2"/>
        <w:numPr>
          <w:ilvl w:val="0"/>
          <w:numId w:val="43"/>
        </w:numPr>
        <w:jc w:val="both"/>
        <w:rPr>
          <w:rFonts w:ascii="Rockwell" w:hAnsi="Rockwell"/>
          <w:sz w:val="28"/>
          <w:szCs w:val="28"/>
        </w:rPr>
      </w:pPr>
      <w:bookmarkStart w:id="11" w:name="_Toc495482610"/>
      <w:bookmarkStart w:id="12" w:name="_Toc89772641"/>
      <w:bookmarkStart w:id="13" w:name="_Toc152762126"/>
      <w:r w:rsidRPr="00FE34FB">
        <w:rPr>
          <w:rFonts w:ascii="Rockwell" w:hAnsi="Rockwell"/>
          <w:sz w:val="28"/>
          <w:szCs w:val="28"/>
        </w:rPr>
        <w:lastRenderedPageBreak/>
        <w:t>METHODOLOGIE D’ELABORATION DU PLAN D’ACTIONS</w:t>
      </w:r>
      <w:bookmarkEnd w:id="11"/>
      <w:bookmarkEnd w:id="12"/>
      <w:bookmarkEnd w:id="13"/>
    </w:p>
    <w:p w14:paraId="236221DC" w14:textId="15FFE603" w:rsidR="008C3127" w:rsidRPr="008C3127" w:rsidRDefault="008C3127" w:rsidP="008C3127">
      <w:pPr>
        <w:spacing w:before="240" w:after="0" w:line="360" w:lineRule="auto"/>
        <w:jc w:val="both"/>
        <w:rPr>
          <w:rFonts w:ascii="Rockwell" w:hAnsi="Rockwell" w:cs="Arial"/>
          <w:sz w:val="24"/>
          <w:szCs w:val="24"/>
        </w:rPr>
      </w:pPr>
      <w:bookmarkStart w:id="14" w:name="_Toc495482611"/>
      <w:bookmarkStart w:id="15" w:name="_Toc89772642"/>
      <w:r w:rsidRPr="008C3127">
        <w:rPr>
          <w:rFonts w:ascii="Rockwell" w:hAnsi="Rockwell" w:cs="Arial"/>
          <w:sz w:val="24"/>
          <w:szCs w:val="24"/>
        </w:rPr>
        <w:t xml:space="preserve">Le processus d’élaboration du présent plan d’action national PGO a été conduit par le Ministère de la Fonction publique, du travail et de la protection sociale, point focal PGO au Burkina Faso. Ce processus a privilégié une démarche participative à travers l’implication des acteurs issus des départements ministériels, des institutions, des Collectivités territoriales (CT), des Organisations de la société civile (OSC), du Secteur privé et des Partenaires techniques et financiers (PTF). De même, en vue de disposer d’un document consensuel conformément à la démarche PGO, la société civile a été largement associée tout au long du processus de l’élaboration </w:t>
      </w:r>
      <w:r w:rsidR="005651E4" w:rsidRPr="00FE34FB">
        <w:rPr>
          <w:rFonts w:ascii="Rockwell" w:hAnsi="Rockwell" w:cs="Arial"/>
          <w:sz w:val="24"/>
          <w:szCs w:val="24"/>
        </w:rPr>
        <w:t>à la</w:t>
      </w:r>
      <w:r w:rsidRPr="008C3127">
        <w:rPr>
          <w:rFonts w:ascii="Rockwell" w:hAnsi="Rockwell" w:cs="Arial"/>
          <w:sz w:val="24"/>
          <w:szCs w:val="24"/>
        </w:rPr>
        <w:t xml:space="preserve"> </w:t>
      </w:r>
      <w:r w:rsidR="005651E4" w:rsidRPr="00FE34FB">
        <w:rPr>
          <w:rFonts w:ascii="Rockwell" w:hAnsi="Rockwell" w:cs="Arial"/>
          <w:sz w:val="24"/>
          <w:szCs w:val="24"/>
        </w:rPr>
        <w:t>validation.</w:t>
      </w:r>
    </w:p>
    <w:p w14:paraId="06B9B6A3" w14:textId="77777777" w:rsidR="008C3127" w:rsidRPr="008C3127" w:rsidRDefault="008C3127" w:rsidP="008C3127">
      <w:pPr>
        <w:spacing w:before="240" w:after="0" w:line="360" w:lineRule="auto"/>
        <w:jc w:val="both"/>
        <w:rPr>
          <w:rFonts w:ascii="Rockwell" w:hAnsi="Rockwell" w:cs="Arial"/>
          <w:sz w:val="24"/>
          <w:szCs w:val="24"/>
        </w:rPr>
      </w:pPr>
      <w:r w:rsidRPr="008C3127">
        <w:rPr>
          <w:rFonts w:ascii="Rockwell" w:hAnsi="Rockwell" w:cs="Arial"/>
          <w:sz w:val="24"/>
          <w:szCs w:val="24"/>
        </w:rPr>
        <w:t xml:space="preserve">En effet, </w:t>
      </w:r>
      <w:r w:rsidRPr="008C3127">
        <w:rPr>
          <w:rFonts w:ascii="Rockwell" w:hAnsi="Rockwell" w:cs="Arial"/>
          <w:b/>
          <w:sz w:val="24"/>
          <w:szCs w:val="24"/>
        </w:rPr>
        <w:t xml:space="preserve">un atelier de cadrage et de formation des facilitateurs tenu du 30 au 31 août 2023 </w:t>
      </w:r>
      <w:r w:rsidRPr="008C3127">
        <w:rPr>
          <w:rFonts w:ascii="Rockwell" w:hAnsi="Rockwell" w:cs="Arial"/>
          <w:sz w:val="24"/>
          <w:szCs w:val="24"/>
        </w:rPr>
        <w:t xml:space="preserve">a permis de définir la démarche méthodologique de tout le processus de co-création afin d’homogénéiser les pratiques, de déterminer l’agenda, ainsi que la feuille de route. Le but de cet atelier était de dégager une vision commune et d’identifier les modalités de participation de chaque acteur dans le processus d’élaboration du plan d’actions national. </w:t>
      </w:r>
    </w:p>
    <w:p w14:paraId="1DA04A28" w14:textId="2AD6A3CA" w:rsidR="008C3127" w:rsidRPr="008C3127" w:rsidRDefault="008C3127" w:rsidP="005651E4">
      <w:pPr>
        <w:spacing w:before="120" w:after="120" w:line="360" w:lineRule="auto"/>
        <w:jc w:val="both"/>
        <w:rPr>
          <w:rFonts w:ascii="Rockwell" w:hAnsi="Rockwell" w:cs="Arial"/>
          <w:sz w:val="24"/>
          <w:szCs w:val="24"/>
        </w:rPr>
      </w:pPr>
      <w:r w:rsidRPr="008C3127">
        <w:rPr>
          <w:rFonts w:ascii="Rockwell" w:hAnsi="Rockwell" w:cs="Arial"/>
          <w:sz w:val="24"/>
          <w:szCs w:val="24"/>
        </w:rPr>
        <w:t xml:space="preserve">En outre, l’atelier a été </w:t>
      </w:r>
      <w:r w:rsidR="005651E4" w:rsidRPr="00FE34FB">
        <w:rPr>
          <w:rFonts w:ascii="Rockwell" w:hAnsi="Rockwell" w:cs="Arial"/>
          <w:sz w:val="24"/>
          <w:szCs w:val="24"/>
        </w:rPr>
        <w:t>permis de</w:t>
      </w:r>
      <w:r w:rsidRPr="008C3127">
        <w:rPr>
          <w:rFonts w:ascii="Rockwell" w:hAnsi="Rockwell" w:cs="Arial"/>
          <w:sz w:val="24"/>
          <w:szCs w:val="24"/>
        </w:rPr>
        <w:t xml:space="preserve"> renforcer les capacités des facilitateurs pour la conduite des consultations publiques dans les régions du pays. Il s’est agi </w:t>
      </w:r>
      <w:r w:rsidR="005651E4" w:rsidRPr="00FE34FB">
        <w:rPr>
          <w:rFonts w:ascii="Rockwell" w:hAnsi="Rockwell" w:cs="Arial"/>
          <w:sz w:val="24"/>
          <w:szCs w:val="24"/>
        </w:rPr>
        <w:t>précisément de</w:t>
      </w:r>
      <w:r w:rsidRPr="008C3127">
        <w:rPr>
          <w:rFonts w:ascii="Rockwell" w:hAnsi="Rockwell" w:cs="Arial"/>
          <w:sz w:val="24"/>
          <w:szCs w:val="24"/>
        </w:rPr>
        <w:t> :</w:t>
      </w:r>
    </w:p>
    <w:p w14:paraId="2949AA30" w14:textId="77777777" w:rsidR="008C3127" w:rsidRPr="008C3127" w:rsidRDefault="008C3127" w:rsidP="001811B7">
      <w:pPr>
        <w:numPr>
          <w:ilvl w:val="0"/>
          <w:numId w:val="42"/>
        </w:numPr>
        <w:spacing w:before="120" w:after="120" w:line="360" w:lineRule="auto"/>
        <w:ind w:left="714" w:hanging="357"/>
        <w:jc w:val="both"/>
        <w:rPr>
          <w:rFonts w:ascii="Rockwell" w:hAnsi="Rockwell" w:cs="Arial"/>
          <w:sz w:val="24"/>
          <w:szCs w:val="24"/>
        </w:rPr>
      </w:pPr>
      <w:r w:rsidRPr="008C3127">
        <w:rPr>
          <w:rFonts w:ascii="Rockwell" w:hAnsi="Rockwell" w:cs="Arial"/>
          <w:sz w:val="24"/>
          <w:szCs w:val="24"/>
        </w:rPr>
        <w:t>Mettre à jour les capacités des facilitateurs de la Société civile et de l’Administration publique sur le processus des consultations publiques et de co-création du PAN à savoir comment sensibiliser au gouvernement ouvert, modérer, animer les consultations publiques – rechercher des thématiques, collecter les contributions, et partager les retours d’expériences ;</w:t>
      </w:r>
    </w:p>
    <w:p w14:paraId="0A12BC1F" w14:textId="77777777" w:rsidR="008C3127" w:rsidRPr="008C3127" w:rsidRDefault="008C3127" w:rsidP="001811B7">
      <w:pPr>
        <w:numPr>
          <w:ilvl w:val="0"/>
          <w:numId w:val="42"/>
        </w:numPr>
        <w:spacing w:before="120" w:after="120" w:line="360" w:lineRule="auto"/>
        <w:ind w:left="714" w:hanging="357"/>
        <w:jc w:val="both"/>
        <w:rPr>
          <w:rFonts w:ascii="Rockwell" w:hAnsi="Rockwell" w:cs="Arial"/>
          <w:sz w:val="24"/>
          <w:szCs w:val="24"/>
        </w:rPr>
      </w:pPr>
      <w:r w:rsidRPr="008C3127">
        <w:rPr>
          <w:rFonts w:ascii="Rockwell" w:hAnsi="Rockwell" w:cs="Arial"/>
          <w:sz w:val="24"/>
          <w:szCs w:val="24"/>
        </w:rPr>
        <w:t>Mettre à jour les connaissances des facilitateurs sur les principes généraux du Gouvernement Ouvert et du PGO afin de diffuser cette culture de gouvernance au sein de l’administration et de la société civile.</w:t>
      </w:r>
    </w:p>
    <w:p w14:paraId="0BC7AC15" w14:textId="463669BF" w:rsidR="008C3127" w:rsidRPr="008C3127" w:rsidRDefault="008C3127" w:rsidP="005651E4">
      <w:pPr>
        <w:spacing w:before="120" w:after="120" w:line="360" w:lineRule="auto"/>
        <w:jc w:val="both"/>
        <w:rPr>
          <w:rFonts w:ascii="Rockwell" w:hAnsi="Rockwell" w:cs="Arial"/>
          <w:sz w:val="24"/>
          <w:szCs w:val="24"/>
        </w:rPr>
      </w:pPr>
      <w:r w:rsidRPr="008C3127">
        <w:rPr>
          <w:rFonts w:ascii="Rockwell" w:hAnsi="Rockwell" w:cs="Arial"/>
          <w:sz w:val="24"/>
          <w:szCs w:val="24"/>
        </w:rPr>
        <w:t xml:space="preserve">A la suite de cette formation, </w:t>
      </w:r>
      <w:r w:rsidRPr="008C3127">
        <w:rPr>
          <w:rFonts w:ascii="Rockwell" w:hAnsi="Rockwell" w:cs="Arial"/>
          <w:b/>
          <w:sz w:val="24"/>
          <w:szCs w:val="24"/>
        </w:rPr>
        <w:t>le Gouvernement a entrepris en collaboration avec la société civile, l’organisation des consultations publiques en ligne durant la période du 09 septembre au 08 octobre 2023</w:t>
      </w:r>
      <w:r w:rsidRPr="008C3127">
        <w:rPr>
          <w:rFonts w:ascii="Rockwell" w:hAnsi="Rockwell" w:cs="Arial"/>
          <w:sz w:val="24"/>
          <w:szCs w:val="24"/>
        </w:rPr>
        <w:t xml:space="preserve"> (</w:t>
      </w:r>
      <w:hyperlink r:id="rId10" w:history="1">
        <w:r w:rsidR="00F1636B" w:rsidRPr="008C3127">
          <w:rPr>
            <w:rStyle w:val="Hyperlink"/>
            <w:rFonts w:ascii="Rockwell" w:hAnsi="Rockwell" w:cs="Arial"/>
            <w:sz w:val="24"/>
            <w:szCs w:val="24"/>
          </w:rPr>
          <w:t>www.ogp.gov.bf</w:t>
        </w:r>
      </w:hyperlink>
      <w:r w:rsidRPr="008C3127">
        <w:rPr>
          <w:rFonts w:ascii="Rockwell" w:hAnsi="Rockwell" w:cs="Arial"/>
          <w:sz w:val="24"/>
          <w:szCs w:val="24"/>
        </w:rPr>
        <w:t xml:space="preserve"> et la page </w:t>
      </w:r>
      <w:r w:rsidRPr="008C3127">
        <w:rPr>
          <w:rFonts w:ascii="Rockwell" w:hAnsi="Rockwell" w:cs="Arial"/>
          <w:sz w:val="24"/>
          <w:szCs w:val="24"/>
        </w:rPr>
        <w:lastRenderedPageBreak/>
        <w:t>Facebook PGO Burkina Faso). Ces consultations ont permis de recueillir plus de 200 propositions en rapport avec des thématiques diverses.</w:t>
      </w:r>
    </w:p>
    <w:p w14:paraId="06216BA9" w14:textId="77777777" w:rsidR="008C3127" w:rsidRPr="008C3127" w:rsidRDefault="008C3127" w:rsidP="008C3127">
      <w:pPr>
        <w:spacing w:before="240" w:after="0" w:line="360" w:lineRule="auto"/>
        <w:jc w:val="both"/>
        <w:rPr>
          <w:rFonts w:ascii="Rockwell" w:hAnsi="Rockwell" w:cs="Arial"/>
          <w:sz w:val="24"/>
          <w:szCs w:val="24"/>
        </w:rPr>
      </w:pPr>
      <w:r w:rsidRPr="008C3127">
        <w:rPr>
          <w:rFonts w:ascii="Rockwell" w:hAnsi="Rockwell" w:cs="Arial"/>
          <w:b/>
          <w:sz w:val="24"/>
          <w:szCs w:val="24"/>
        </w:rPr>
        <w:t>Des consultations publiques en présentiel ont été organisées du 09 au 16 octobre 2023 dans les régions du pays (à l’exception de la région du Sahel confrontée à l’insécurité).</w:t>
      </w:r>
      <w:r w:rsidRPr="008C3127">
        <w:rPr>
          <w:rFonts w:ascii="Rockwell" w:hAnsi="Rockwell" w:cs="Arial"/>
          <w:sz w:val="24"/>
          <w:szCs w:val="24"/>
        </w:rPr>
        <w:t xml:space="preserve"> Ces consultations ont réuni les forces vives (OSC, acteurs de l’administration, élus locaux, secteur privé, médias, partenaires au développement, organisations de jeunes et de femmes, coutumiers, religieux etc.) dans chaque région.</w:t>
      </w:r>
    </w:p>
    <w:p w14:paraId="4B2BF78E" w14:textId="7C6272A9" w:rsidR="008C3127" w:rsidRPr="008C3127" w:rsidRDefault="008C3127" w:rsidP="008C3127">
      <w:pPr>
        <w:spacing w:after="0" w:line="360" w:lineRule="auto"/>
        <w:jc w:val="both"/>
        <w:rPr>
          <w:rFonts w:ascii="Rockwell" w:hAnsi="Rockwell" w:cs="Arial"/>
          <w:sz w:val="24"/>
          <w:szCs w:val="24"/>
        </w:rPr>
      </w:pPr>
      <w:r w:rsidRPr="008C3127">
        <w:rPr>
          <w:rFonts w:ascii="Rockwell" w:hAnsi="Rockwell" w:cs="Arial"/>
          <w:sz w:val="24"/>
          <w:szCs w:val="24"/>
        </w:rPr>
        <w:t xml:space="preserve">L’objectif général de ces consultations publiques était de recueillir les préoccupations et attentes des différents acteurs de la région en vue </w:t>
      </w:r>
      <w:r w:rsidR="005651E4" w:rsidRPr="00FE34FB">
        <w:rPr>
          <w:rFonts w:ascii="Rockwell" w:hAnsi="Rockwell" w:cs="Arial"/>
          <w:sz w:val="24"/>
          <w:szCs w:val="24"/>
        </w:rPr>
        <w:t>de l’identification</w:t>
      </w:r>
      <w:r w:rsidRPr="008C3127">
        <w:rPr>
          <w:rFonts w:ascii="Rockwell" w:hAnsi="Rockwell" w:cs="Arial"/>
          <w:sz w:val="24"/>
          <w:szCs w:val="24"/>
        </w:rPr>
        <w:t xml:space="preserve"> des projets d’engagement du quatrième plan d’actions PGO.</w:t>
      </w:r>
    </w:p>
    <w:p w14:paraId="70C4CF29" w14:textId="77777777" w:rsidR="008C3127" w:rsidRPr="008C3127" w:rsidRDefault="008C3127" w:rsidP="008C3127">
      <w:pPr>
        <w:spacing w:after="0" w:line="360" w:lineRule="auto"/>
        <w:ind w:left="720"/>
        <w:contextualSpacing/>
        <w:jc w:val="both"/>
        <w:rPr>
          <w:rFonts w:ascii="Rockwell" w:hAnsi="Rockwell" w:cs="Arial"/>
          <w:sz w:val="24"/>
          <w:szCs w:val="24"/>
        </w:rPr>
      </w:pPr>
    </w:p>
    <w:p w14:paraId="494C4A29" w14:textId="3276EF00" w:rsidR="008C3127" w:rsidRPr="008C3127" w:rsidRDefault="008C3127" w:rsidP="005651E4">
      <w:pPr>
        <w:spacing w:before="120" w:after="120" w:line="360" w:lineRule="auto"/>
        <w:jc w:val="both"/>
        <w:rPr>
          <w:rFonts w:ascii="Rockwell" w:hAnsi="Rockwell" w:cs="Arial"/>
          <w:sz w:val="24"/>
          <w:szCs w:val="24"/>
        </w:rPr>
      </w:pPr>
      <w:r w:rsidRPr="008C3127">
        <w:rPr>
          <w:rFonts w:ascii="Rockwell" w:hAnsi="Rockwell" w:cs="Arial"/>
          <w:sz w:val="24"/>
          <w:szCs w:val="24"/>
        </w:rPr>
        <w:t>A l’issue des consultations publiques,</w:t>
      </w:r>
      <w:r w:rsidRPr="008C3127">
        <w:rPr>
          <w:rFonts w:ascii="Rockwell" w:hAnsi="Rockwell" w:cs="Arial"/>
          <w:b/>
          <w:sz w:val="24"/>
          <w:szCs w:val="24"/>
        </w:rPr>
        <w:t xml:space="preserve"> un atelier de développement des projets d’engagements du PAN4 s’est tenu du 06 au 12 novembre 2023</w:t>
      </w:r>
      <w:r w:rsidRPr="008C3127">
        <w:rPr>
          <w:rFonts w:ascii="Rockwell" w:hAnsi="Rockwell" w:cs="Arial"/>
          <w:sz w:val="24"/>
          <w:szCs w:val="24"/>
        </w:rPr>
        <w:t xml:space="preserve">. Cet atelier a regroupé une trentaine de participants issus des ministères et institutions, de la société civile, des collectivités territoriales et des personnes de ressources. L’objectif général de l’atelier </w:t>
      </w:r>
      <w:r w:rsidR="005651E4" w:rsidRPr="00FE34FB">
        <w:rPr>
          <w:rFonts w:ascii="Rockwell" w:hAnsi="Rockwell" w:cs="Arial"/>
          <w:sz w:val="24"/>
          <w:szCs w:val="24"/>
        </w:rPr>
        <w:t>était d’élaborer</w:t>
      </w:r>
      <w:r w:rsidRPr="008C3127">
        <w:rPr>
          <w:rFonts w:ascii="Rockwell" w:hAnsi="Rockwell" w:cs="Arial"/>
          <w:sz w:val="24"/>
          <w:szCs w:val="24"/>
        </w:rPr>
        <w:t xml:space="preserve"> le projet de plan d’action national 2023-2025. De </w:t>
      </w:r>
      <w:r w:rsidR="005651E4" w:rsidRPr="00FE34FB">
        <w:rPr>
          <w:rFonts w:ascii="Rockwell" w:hAnsi="Rockwell" w:cs="Arial"/>
          <w:sz w:val="24"/>
          <w:szCs w:val="24"/>
        </w:rPr>
        <w:t>façon spécifique</w:t>
      </w:r>
      <w:r w:rsidRPr="008C3127">
        <w:rPr>
          <w:rFonts w:ascii="Rockwell" w:hAnsi="Rockwell" w:cs="Arial"/>
          <w:sz w:val="24"/>
          <w:szCs w:val="24"/>
        </w:rPr>
        <w:t xml:space="preserve"> il s’agissait </w:t>
      </w:r>
      <w:r w:rsidR="005651E4" w:rsidRPr="00FE34FB">
        <w:rPr>
          <w:rFonts w:ascii="Rockwell" w:hAnsi="Rockwell" w:cs="Arial"/>
          <w:sz w:val="24"/>
          <w:szCs w:val="24"/>
        </w:rPr>
        <w:t>de :</w:t>
      </w:r>
    </w:p>
    <w:p w14:paraId="0EC5E0E3" w14:textId="77777777" w:rsidR="008C3127" w:rsidRPr="008C3127" w:rsidRDefault="008C3127" w:rsidP="001811B7">
      <w:pPr>
        <w:numPr>
          <w:ilvl w:val="0"/>
          <w:numId w:val="38"/>
        </w:numPr>
        <w:spacing w:before="120" w:after="120" w:line="360" w:lineRule="auto"/>
        <w:jc w:val="both"/>
        <w:rPr>
          <w:rFonts w:ascii="Rockwell" w:eastAsia="Times New Roman" w:hAnsi="Rockwell" w:cs="Arial"/>
          <w:sz w:val="24"/>
          <w:szCs w:val="24"/>
        </w:rPr>
      </w:pPr>
      <w:r w:rsidRPr="008C3127">
        <w:rPr>
          <w:rFonts w:ascii="Rockwell" w:eastAsia="Times New Roman" w:hAnsi="Rockwell" w:cs="Arial"/>
          <w:sz w:val="24"/>
          <w:szCs w:val="24"/>
        </w:rPr>
        <w:t>prioriser les préoccupations issues des consultations publiques ;</w:t>
      </w:r>
    </w:p>
    <w:p w14:paraId="58511DB5" w14:textId="77777777" w:rsidR="008C3127" w:rsidRPr="008C3127" w:rsidRDefault="008C3127" w:rsidP="001811B7">
      <w:pPr>
        <w:numPr>
          <w:ilvl w:val="0"/>
          <w:numId w:val="38"/>
        </w:numPr>
        <w:spacing w:before="120" w:after="120" w:line="360" w:lineRule="auto"/>
        <w:jc w:val="both"/>
        <w:rPr>
          <w:rFonts w:ascii="Rockwell" w:eastAsia="Times New Roman" w:hAnsi="Rockwell" w:cs="Arial"/>
          <w:sz w:val="24"/>
          <w:szCs w:val="24"/>
        </w:rPr>
      </w:pPr>
      <w:r w:rsidRPr="008C3127">
        <w:rPr>
          <w:rFonts w:ascii="Rockwell" w:eastAsia="Times New Roman" w:hAnsi="Rockwell" w:cs="Arial"/>
          <w:sz w:val="24"/>
          <w:szCs w:val="24"/>
        </w:rPr>
        <w:t>formuler des projets d’engagements découlant des préoccupations prioritaires ;</w:t>
      </w:r>
    </w:p>
    <w:p w14:paraId="3AEDA044" w14:textId="77777777" w:rsidR="008C3127" w:rsidRPr="008C3127" w:rsidRDefault="008C3127" w:rsidP="001811B7">
      <w:pPr>
        <w:numPr>
          <w:ilvl w:val="0"/>
          <w:numId w:val="38"/>
        </w:numPr>
        <w:spacing w:before="120" w:after="120" w:line="360" w:lineRule="auto"/>
        <w:jc w:val="both"/>
        <w:rPr>
          <w:rFonts w:ascii="Rockwell" w:eastAsia="Calibri" w:hAnsi="Rockwell" w:cs="Arial"/>
          <w:sz w:val="24"/>
          <w:szCs w:val="24"/>
        </w:rPr>
      </w:pPr>
      <w:r w:rsidRPr="008C3127">
        <w:rPr>
          <w:rFonts w:ascii="Rockwell" w:eastAsia="Calibri" w:hAnsi="Rockwell" w:cs="Arial"/>
          <w:sz w:val="24"/>
          <w:szCs w:val="24"/>
        </w:rPr>
        <w:t>identifier le ou les engagements du troisième PAN devant être reconduits ;</w:t>
      </w:r>
    </w:p>
    <w:p w14:paraId="492A1FAD" w14:textId="77777777" w:rsidR="008C3127" w:rsidRPr="008C3127" w:rsidRDefault="008C3127" w:rsidP="001811B7">
      <w:pPr>
        <w:numPr>
          <w:ilvl w:val="0"/>
          <w:numId w:val="38"/>
        </w:numPr>
        <w:spacing w:before="120" w:after="120" w:line="360" w:lineRule="auto"/>
        <w:jc w:val="both"/>
        <w:rPr>
          <w:rFonts w:ascii="Rockwell" w:eastAsia="Calibri" w:hAnsi="Rockwell" w:cs="Arial"/>
          <w:sz w:val="24"/>
          <w:szCs w:val="24"/>
        </w:rPr>
      </w:pPr>
      <w:r w:rsidRPr="008C3127">
        <w:rPr>
          <w:rFonts w:ascii="Rockwell" w:eastAsia="Calibri" w:hAnsi="Rockwell" w:cs="Arial"/>
          <w:sz w:val="24"/>
          <w:szCs w:val="24"/>
        </w:rPr>
        <w:t>identifier des porteurs pour la mise en œuvre des différents engagements.</w:t>
      </w:r>
    </w:p>
    <w:p w14:paraId="700E1AEB" w14:textId="372D5F37" w:rsidR="008C3127" w:rsidRPr="008C3127" w:rsidRDefault="008C3127" w:rsidP="005651E4">
      <w:pPr>
        <w:spacing w:before="120" w:after="120" w:line="360" w:lineRule="auto"/>
        <w:jc w:val="both"/>
        <w:rPr>
          <w:rFonts w:ascii="Rockwell" w:eastAsia="Calibri" w:hAnsi="Rockwell" w:cs="Arial"/>
          <w:sz w:val="24"/>
          <w:szCs w:val="24"/>
        </w:rPr>
      </w:pPr>
      <w:r w:rsidRPr="008C3127">
        <w:rPr>
          <w:rFonts w:ascii="Rockwell" w:eastAsia="Calibri" w:hAnsi="Rockwell" w:cs="Arial"/>
          <w:b/>
          <w:sz w:val="24"/>
          <w:szCs w:val="24"/>
        </w:rPr>
        <w:t xml:space="preserve">Les projets d’engagements issus de l’atelier ont été mis en ligne </w:t>
      </w:r>
      <w:r w:rsidR="005651E4" w:rsidRPr="00FE34FB">
        <w:rPr>
          <w:rFonts w:ascii="Rockwell" w:eastAsia="Calibri" w:hAnsi="Rockwell" w:cs="Arial"/>
          <w:b/>
          <w:sz w:val="24"/>
          <w:szCs w:val="24"/>
        </w:rPr>
        <w:t>le 4 décembre 2023</w:t>
      </w:r>
      <w:r w:rsidRPr="008C3127">
        <w:rPr>
          <w:rFonts w:ascii="Rockwell" w:eastAsia="Calibri" w:hAnsi="Rockwell" w:cs="Arial"/>
          <w:b/>
          <w:sz w:val="24"/>
          <w:szCs w:val="24"/>
        </w:rPr>
        <w:t xml:space="preserve"> </w:t>
      </w:r>
      <w:r w:rsidRPr="008C3127">
        <w:rPr>
          <w:rFonts w:ascii="Rockwell" w:eastAsia="Calibri" w:hAnsi="Rockwell" w:cs="Arial"/>
          <w:bCs/>
          <w:sz w:val="24"/>
          <w:szCs w:val="24"/>
        </w:rPr>
        <w:t xml:space="preserve">via la page Facebook du PGO Burkina Faso et le site </w:t>
      </w:r>
      <w:hyperlink r:id="rId11" w:history="1">
        <w:r w:rsidRPr="008C3127">
          <w:rPr>
            <w:rFonts w:ascii="Rockwell" w:eastAsia="Calibri" w:hAnsi="Rockwell" w:cs="Arial"/>
            <w:bCs/>
            <w:sz w:val="24"/>
            <w:szCs w:val="24"/>
          </w:rPr>
          <w:t>www.ogp.gov.bf</w:t>
        </w:r>
      </w:hyperlink>
      <w:r w:rsidRPr="008C3127">
        <w:rPr>
          <w:rFonts w:ascii="Rockwell" w:eastAsia="Calibri" w:hAnsi="Rockwell" w:cs="Arial"/>
          <w:sz w:val="24"/>
          <w:szCs w:val="24"/>
        </w:rPr>
        <w:t xml:space="preserve"> en vue de recueillir des avis et suggestions des citoyens.</w:t>
      </w:r>
    </w:p>
    <w:p w14:paraId="682B98DD" w14:textId="202991B4" w:rsidR="008C3127" w:rsidRDefault="008C3127" w:rsidP="005651E4">
      <w:pPr>
        <w:spacing w:before="120" w:after="120" w:line="360" w:lineRule="auto"/>
        <w:jc w:val="both"/>
        <w:rPr>
          <w:rFonts w:ascii="Rockwell" w:hAnsi="Rockwell" w:cs="Arial"/>
          <w:sz w:val="24"/>
          <w:szCs w:val="24"/>
        </w:rPr>
      </w:pPr>
      <w:r w:rsidRPr="008C3127">
        <w:rPr>
          <w:rFonts w:ascii="Rockwell" w:hAnsi="Rockwell" w:cs="Arial"/>
          <w:b/>
          <w:sz w:val="24"/>
          <w:szCs w:val="24"/>
        </w:rPr>
        <w:t xml:space="preserve">Des consultations techniques sectorielles ont été organisées du 28 </w:t>
      </w:r>
      <w:r w:rsidRPr="008C3127">
        <w:rPr>
          <w:rFonts w:ascii="Rockwell" w:eastAsia="Calibri" w:hAnsi="Rockwell" w:cs="Arial"/>
          <w:b/>
          <w:sz w:val="24"/>
          <w:szCs w:val="24"/>
        </w:rPr>
        <w:t>novembre au 1</w:t>
      </w:r>
      <w:r w:rsidRPr="008C3127">
        <w:rPr>
          <w:rFonts w:ascii="Rockwell" w:eastAsia="Calibri" w:hAnsi="Rockwell" w:cs="Arial"/>
          <w:b/>
          <w:sz w:val="24"/>
          <w:szCs w:val="24"/>
          <w:vertAlign w:val="superscript"/>
        </w:rPr>
        <w:t>er</w:t>
      </w:r>
      <w:r w:rsidRPr="008C3127">
        <w:rPr>
          <w:rFonts w:ascii="Rockwell" w:eastAsia="Calibri" w:hAnsi="Rockwell" w:cs="Arial"/>
          <w:b/>
          <w:sz w:val="24"/>
          <w:szCs w:val="24"/>
        </w:rPr>
        <w:t xml:space="preserve"> décembre 2023</w:t>
      </w:r>
      <w:r w:rsidRPr="008C3127">
        <w:rPr>
          <w:rFonts w:ascii="Rockwell" w:hAnsi="Rockwell" w:cs="Arial"/>
          <w:sz w:val="24"/>
          <w:szCs w:val="24"/>
        </w:rPr>
        <w:t xml:space="preserve"> avec les acteurs étatiques (ministères) afin d’identifier les potentiels porteurs d’engagements. Ces consultations sectorielles ont permis d’affiner les engagements et de s’assurer de leur pertinence et de leur faisabilité. </w:t>
      </w:r>
      <w:r w:rsidRPr="008C3127">
        <w:rPr>
          <w:rFonts w:ascii="Rockwell" w:hAnsi="Rockwell" w:cs="Arial"/>
          <w:sz w:val="24"/>
          <w:szCs w:val="24"/>
        </w:rPr>
        <w:lastRenderedPageBreak/>
        <w:t>La société civile a également organisé des consultations au niveau du groupe de travail PGO en vue de recueillir les observations et les amendements des organisations de la société civile sur le projet de plan d’actions.</w:t>
      </w:r>
    </w:p>
    <w:p w14:paraId="75C765ED" w14:textId="77777777" w:rsidR="007D285F" w:rsidRPr="008C3127" w:rsidRDefault="007D285F" w:rsidP="005651E4">
      <w:pPr>
        <w:spacing w:before="120" w:after="120" w:line="360" w:lineRule="auto"/>
        <w:jc w:val="both"/>
        <w:rPr>
          <w:rFonts w:ascii="Rockwell" w:hAnsi="Rockwell" w:cs="Arial"/>
          <w:sz w:val="24"/>
          <w:szCs w:val="24"/>
        </w:rPr>
      </w:pPr>
    </w:p>
    <w:p w14:paraId="2826B562" w14:textId="4FC72861" w:rsidR="007B3E4A" w:rsidRPr="007D285F" w:rsidRDefault="007B3E4A" w:rsidP="001811B7">
      <w:pPr>
        <w:pStyle w:val="Style2"/>
        <w:numPr>
          <w:ilvl w:val="0"/>
          <w:numId w:val="43"/>
        </w:numPr>
        <w:jc w:val="both"/>
        <w:rPr>
          <w:rFonts w:ascii="Rockwell" w:hAnsi="Rockwell"/>
          <w:sz w:val="28"/>
          <w:szCs w:val="28"/>
          <w:lang w:val="fr-FR"/>
        </w:rPr>
      </w:pPr>
      <w:bookmarkStart w:id="16" w:name="_Toc152762127"/>
      <w:r w:rsidRPr="007D285F">
        <w:rPr>
          <w:rFonts w:ascii="Rockwell" w:hAnsi="Rockwell"/>
          <w:sz w:val="28"/>
          <w:szCs w:val="28"/>
          <w:lang w:val="fr-FR"/>
        </w:rPr>
        <w:t>DISPOSITIF DE SUIVI EVALUATION DU PLAN D’ACTIONS</w:t>
      </w:r>
      <w:bookmarkEnd w:id="14"/>
      <w:bookmarkEnd w:id="15"/>
      <w:bookmarkEnd w:id="16"/>
    </w:p>
    <w:p w14:paraId="3BA6BA40" w14:textId="77777777" w:rsidR="009E7632" w:rsidRPr="009E7632" w:rsidRDefault="009E7632" w:rsidP="009E7632">
      <w:pPr>
        <w:spacing w:after="0" w:line="360" w:lineRule="auto"/>
        <w:jc w:val="both"/>
        <w:rPr>
          <w:rFonts w:ascii="Rockwell" w:hAnsi="Rockwell" w:cs="Arial"/>
          <w:b/>
          <w:sz w:val="24"/>
          <w:szCs w:val="24"/>
        </w:rPr>
      </w:pPr>
      <w:r w:rsidRPr="009E7632">
        <w:rPr>
          <w:rFonts w:ascii="Rockwell" w:hAnsi="Rockwell" w:cs="Arial"/>
          <w:sz w:val="24"/>
          <w:szCs w:val="24"/>
        </w:rPr>
        <w:t xml:space="preserve">Pour assurer le pilotage du processus d’élaboration du plan d’actions national PGO, le rapport en conseil des ministres n°2017-040/MAEC-BE/CAB du 24 février 2017, a désigné le </w:t>
      </w:r>
      <w:r w:rsidRPr="009E7632">
        <w:rPr>
          <w:rFonts w:ascii="Rockwell" w:hAnsi="Rockwell" w:cs="Arial"/>
          <w:b/>
          <w:sz w:val="24"/>
          <w:szCs w:val="24"/>
        </w:rPr>
        <w:t xml:space="preserve">Ministre de la fonction publique, du travail et de la protection sociale comme le Ministre en charge du Partenariat pour un gouvernement ouvert. </w:t>
      </w:r>
    </w:p>
    <w:p w14:paraId="0643FDD9" w14:textId="77777777" w:rsidR="009E7632" w:rsidRPr="009E7632" w:rsidRDefault="009E7632" w:rsidP="009E7632">
      <w:pPr>
        <w:tabs>
          <w:tab w:val="right" w:pos="9072"/>
        </w:tabs>
        <w:spacing w:after="0" w:line="360" w:lineRule="auto"/>
        <w:jc w:val="both"/>
        <w:rPr>
          <w:rFonts w:ascii="Rockwell" w:hAnsi="Rockwell" w:cs="Arial"/>
          <w:sz w:val="24"/>
          <w:szCs w:val="24"/>
        </w:rPr>
      </w:pPr>
      <w:r w:rsidRPr="009E7632">
        <w:rPr>
          <w:rFonts w:ascii="Rockwell" w:hAnsi="Rockwell" w:cs="Arial"/>
          <w:sz w:val="24"/>
          <w:szCs w:val="24"/>
        </w:rPr>
        <w:t xml:space="preserve">Le suivi et l’évaluation de la mise en œuvre du processus du Partenariat pour un gouvernement ouvert, prévoit deux (02) organes de décisions : le Conseil national de modernisation de l’administration et de la bonne gouvernance (CN-MABG) et le Comité de pilotage de la modernisation de l’administration et de la bonne gouvernance (CP-MABG). </w:t>
      </w:r>
    </w:p>
    <w:p w14:paraId="796E2414" w14:textId="77777777" w:rsidR="009E7632" w:rsidRPr="009E7632" w:rsidRDefault="009E7632" w:rsidP="009E7632">
      <w:pPr>
        <w:tabs>
          <w:tab w:val="right" w:pos="9072"/>
        </w:tabs>
        <w:spacing w:after="0" w:line="360" w:lineRule="auto"/>
        <w:jc w:val="both"/>
        <w:rPr>
          <w:rFonts w:ascii="Rockwell" w:hAnsi="Rockwell" w:cs="Arial"/>
          <w:sz w:val="24"/>
          <w:szCs w:val="24"/>
        </w:rPr>
      </w:pPr>
      <w:r w:rsidRPr="009E7632">
        <w:rPr>
          <w:rFonts w:ascii="Rockwell" w:hAnsi="Rockwell" w:cs="Arial"/>
          <w:sz w:val="24"/>
          <w:szCs w:val="24"/>
        </w:rPr>
        <w:t>A ces organes décisionnels s’ajoutent deux (02) organes techniques : le Comité technique de suivi- évaluation de la mise en œuvre du PGO et le Secrétariat technique.</w:t>
      </w:r>
    </w:p>
    <w:p w14:paraId="116B0097" w14:textId="55C76EBE" w:rsidR="009E7632" w:rsidRPr="007D285F" w:rsidRDefault="007E3B30" w:rsidP="009E7632">
      <w:pPr>
        <w:pStyle w:val="Style3"/>
        <w:ind w:left="1276" w:hanging="709"/>
        <w:rPr>
          <w:rFonts w:ascii="Rockwell" w:hAnsi="Rockwell"/>
          <w:b/>
          <w:bCs/>
          <w:sz w:val="24"/>
          <w:szCs w:val="24"/>
          <w:lang w:val="fr-FR"/>
        </w:rPr>
      </w:pPr>
      <w:bookmarkStart w:id="17" w:name="_Toc152762128"/>
      <w:r w:rsidRPr="007D285F">
        <w:rPr>
          <w:rFonts w:ascii="Rockwell" w:hAnsi="Rockwell"/>
          <w:b/>
          <w:bCs/>
          <w:sz w:val="24"/>
          <w:szCs w:val="24"/>
          <w:lang w:val="fr-FR"/>
        </w:rPr>
        <w:t xml:space="preserve">II.1 </w:t>
      </w:r>
      <w:r w:rsidR="009E7632" w:rsidRPr="007D285F">
        <w:rPr>
          <w:rFonts w:ascii="Rockwell" w:hAnsi="Rockwell"/>
          <w:b/>
          <w:bCs/>
          <w:sz w:val="24"/>
          <w:szCs w:val="24"/>
          <w:lang w:val="fr-FR"/>
        </w:rPr>
        <w:t>Comité technique de suivi-évaluation de la mise en œuvre du PGO</w:t>
      </w:r>
      <w:bookmarkEnd w:id="17"/>
    </w:p>
    <w:p w14:paraId="510254EE" w14:textId="77777777" w:rsidR="009E7632" w:rsidRPr="009E7632" w:rsidRDefault="009E7632" w:rsidP="009E7632">
      <w:pPr>
        <w:spacing w:before="240" w:after="0" w:line="360" w:lineRule="auto"/>
        <w:jc w:val="both"/>
        <w:rPr>
          <w:rFonts w:ascii="Rockwell" w:hAnsi="Rockwell" w:cs="Arial"/>
          <w:sz w:val="24"/>
          <w:szCs w:val="24"/>
        </w:rPr>
      </w:pPr>
      <w:r w:rsidRPr="009E7632">
        <w:rPr>
          <w:rFonts w:ascii="Rockwell" w:hAnsi="Rockwell" w:cs="Arial"/>
          <w:sz w:val="24"/>
          <w:szCs w:val="24"/>
        </w:rPr>
        <w:t>Le Comité ou le Forum multi-acteurs a pour mission de conduire le processus de mise en œuvre du Partenariat pour un gouvernement ouvert. A ce titre, il est chargé :</w:t>
      </w:r>
    </w:p>
    <w:p w14:paraId="61811184" w14:textId="77777777" w:rsidR="009E7632" w:rsidRPr="009E7632" w:rsidRDefault="009E7632" w:rsidP="001811B7">
      <w:pPr>
        <w:numPr>
          <w:ilvl w:val="0"/>
          <w:numId w:val="40"/>
        </w:numPr>
        <w:spacing w:after="0" w:line="360" w:lineRule="auto"/>
        <w:contextualSpacing/>
        <w:jc w:val="both"/>
        <w:rPr>
          <w:rFonts w:ascii="Rockwell" w:eastAsia="Times New Roman" w:hAnsi="Rockwell" w:cs="Arial"/>
          <w:sz w:val="24"/>
          <w:szCs w:val="24"/>
        </w:rPr>
      </w:pPr>
      <w:r w:rsidRPr="009E7632">
        <w:rPr>
          <w:rFonts w:ascii="Rockwell" w:eastAsia="Times New Roman" w:hAnsi="Rockwell" w:cs="Arial"/>
          <w:sz w:val="24"/>
          <w:szCs w:val="24"/>
        </w:rPr>
        <w:t>d’élaborer en collaboration avec tous les acteurs le plan d’actions national du PGO ;</w:t>
      </w:r>
    </w:p>
    <w:p w14:paraId="2F89D3BD" w14:textId="77777777" w:rsidR="009E7632" w:rsidRPr="009E7632" w:rsidRDefault="009E7632" w:rsidP="001811B7">
      <w:pPr>
        <w:numPr>
          <w:ilvl w:val="0"/>
          <w:numId w:val="40"/>
        </w:numPr>
        <w:spacing w:after="0" w:line="360" w:lineRule="auto"/>
        <w:contextualSpacing/>
        <w:jc w:val="both"/>
        <w:rPr>
          <w:rFonts w:ascii="Rockwell" w:eastAsia="Times New Roman" w:hAnsi="Rockwell" w:cs="Arial"/>
          <w:sz w:val="24"/>
          <w:szCs w:val="24"/>
        </w:rPr>
      </w:pPr>
      <w:r w:rsidRPr="009E7632">
        <w:rPr>
          <w:rFonts w:ascii="Rockwell" w:eastAsia="Times New Roman" w:hAnsi="Rockwell" w:cs="Arial"/>
          <w:sz w:val="24"/>
          <w:szCs w:val="24"/>
        </w:rPr>
        <w:t>d’évaluer la mise en œuvre du plan d’actions national du PGO ;</w:t>
      </w:r>
    </w:p>
    <w:p w14:paraId="558CCAE2" w14:textId="77777777" w:rsidR="009E7632" w:rsidRPr="009E7632" w:rsidRDefault="009E7632" w:rsidP="001811B7">
      <w:pPr>
        <w:numPr>
          <w:ilvl w:val="0"/>
          <w:numId w:val="40"/>
        </w:numPr>
        <w:spacing w:after="0" w:line="360" w:lineRule="auto"/>
        <w:contextualSpacing/>
        <w:jc w:val="both"/>
        <w:rPr>
          <w:rFonts w:ascii="Rockwell" w:eastAsia="Times New Roman" w:hAnsi="Rockwell" w:cs="Arial"/>
          <w:sz w:val="24"/>
          <w:szCs w:val="24"/>
        </w:rPr>
      </w:pPr>
      <w:r w:rsidRPr="009E7632">
        <w:rPr>
          <w:rFonts w:ascii="Rockwell" w:eastAsia="Times New Roman" w:hAnsi="Rockwell" w:cs="Arial"/>
          <w:sz w:val="24"/>
          <w:szCs w:val="24"/>
        </w:rPr>
        <w:t>de produire les rapports d’évaluation du plan d’actions national du PGO ;</w:t>
      </w:r>
    </w:p>
    <w:p w14:paraId="1550160C" w14:textId="77777777" w:rsidR="009E7632" w:rsidRPr="009E7632" w:rsidRDefault="009E7632" w:rsidP="001811B7">
      <w:pPr>
        <w:numPr>
          <w:ilvl w:val="0"/>
          <w:numId w:val="40"/>
        </w:numPr>
        <w:spacing w:after="0" w:line="360" w:lineRule="auto"/>
        <w:contextualSpacing/>
        <w:jc w:val="both"/>
        <w:rPr>
          <w:rFonts w:ascii="Rockwell" w:eastAsia="Times New Roman" w:hAnsi="Rockwell" w:cs="Arial"/>
          <w:sz w:val="24"/>
          <w:szCs w:val="24"/>
        </w:rPr>
      </w:pPr>
      <w:r w:rsidRPr="009E7632">
        <w:rPr>
          <w:rFonts w:ascii="Rockwell" w:eastAsia="Times New Roman" w:hAnsi="Rockwell" w:cs="Arial"/>
          <w:sz w:val="24"/>
          <w:szCs w:val="24"/>
        </w:rPr>
        <w:t>d’évaluer l’état de mise en œuvre des recommandations issues du CN-MABG et du CP-MABG relatives au PGO.</w:t>
      </w:r>
    </w:p>
    <w:p w14:paraId="3C6A8AF3" w14:textId="77777777" w:rsidR="009E7632" w:rsidRPr="009E7632" w:rsidRDefault="009E7632" w:rsidP="009E7632">
      <w:pPr>
        <w:spacing w:before="240" w:after="0" w:line="360" w:lineRule="auto"/>
        <w:jc w:val="both"/>
        <w:rPr>
          <w:rFonts w:ascii="Rockwell" w:hAnsi="Rockwell" w:cs="Arial"/>
          <w:sz w:val="24"/>
          <w:szCs w:val="24"/>
        </w:rPr>
      </w:pPr>
      <w:r w:rsidRPr="009E7632">
        <w:rPr>
          <w:rFonts w:ascii="Rockwell" w:hAnsi="Rockwell" w:cs="Arial"/>
          <w:sz w:val="24"/>
          <w:szCs w:val="24"/>
        </w:rPr>
        <w:t xml:space="preserve">Le comité technique de suivi-évaluation est le Forum multi-acteurs PGO au Burkina Faso avec une composition égalitaire entre les représentants de l’administration et </w:t>
      </w:r>
      <w:r w:rsidRPr="009E7632">
        <w:rPr>
          <w:rFonts w:ascii="Rockwell" w:hAnsi="Rockwell" w:cs="Arial"/>
          <w:sz w:val="24"/>
          <w:szCs w:val="24"/>
        </w:rPr>
        <w:lastRenderedPageBreak/>
        <w:t>ceux de la société civile. Un arrêté du ministre en charge de la fonction publique, ministre PGO précise la composition et le fonctionnement de ce comité.</w:t>
      </w:r>
    </w:p>
    <w:p w14:paraId="5E6155C8" w14:textId="1B53E2D9" w:rsidR="009E7632" w:rsidRPr="007D285F" w:rsidRDefault="007E3B30" w:rsidP="009E7632">
      <w:pPr>
        <w:pStyle w:val="Style3"/>
        <w:ind w:left="1276" w:hanging="709"/>
        <w:rPr>
          <w:rFonts w:ascii="Rockwell" w:hAnsi="Rockwell"/>
          <w:b/>
          <w:bCs/>
          <w:sz w:val="24"/>
          <w:szCs w:val="24"/>
          <w:lang w:val="fr-FR"/>
        </w:rPr>
      </w:pPr>
      <w:bookmarkStart w:id="18" w:name="_Toc152762129"/>
      <w:r w:rsidRPr="007D285F">
        <w:rPr>
          <w:rFonts w:ascii="Rockwell" w:hAnsi="Rockwell"/>
          <w:b/>
          <w:bCs/>
          <w:sz w:val="24"/>
          <w:szCs w:val="24"/>
          <w:lang w:val="fr-FR"/>
        </w:rPr>
        <w:t xml:space="preserve">II.2 </w:t>
      </w:r>
      <w:r w:rsidR="009E7632" w:rsidRPr="007D285F">
        <w:rPr>
          <w:rFonts w:ascii="Rockwell" w:hAnsi="Rockwell"/>
          <w:b/>
          <w:bCs/>
          <w:sz w:val="24"/>
          <w:szCs w:val="24"/>
          <w:lang w:val="fr-FR"/>
        </w:rPr>
        <w:t>Secrétariat technique</w:t>
      </w:r>
      <w:bookmarkEnd w:id="18"/>
    </w:p>
    <w:p w14:paraId="5724BAC3" w14:textId="77777777" w:rsidR="009E7632" w:rsidRPr="009E7632" w:rsidRDefault="009E7632" w:rsidP="007E3B30">
      <w:pPr>
        <w:overflowPunct w:val="0"/>
        <w:autoSpaceDE w:val="0"/>
        <w:autoSpaceDN w:val="0"/>
        <w:adjustRightInd w:val="0"/>
        <w:spacing w:before="120" w:after="120" w:line="360" w:lineRule="auto"/>
        <w:jc w:val="both"/>
        <w:textAlignment w:val="baseline"/>
        <w:rPr>
          <w:rFonts w:ascii="Rockwell" w:hAnsi="Rockwell" w:cs="Arial"/>
          <w:sz w:val="24"/>
          <w:szCs w:val="24"/>
        </w:rPr>
      </w:pPr>
      <w:r w:rsidRPr="009E7632">
        <w:rPr>
          <w:rFonts w:ascii="Rockwell" w:hAnsi="Rockwell" w:cs="Arial"/>
          <w:sz w:val="24"/>
          <w:szCs w:val="24"/>
        </w:rPr>
        <w:t xml:space="preserve">Le secrétariat technique est assuré par le Secrétariat permanent de la modernisation de l’administration et de la bonne gouvernance (SP-MABG). Il est l’organe d’animation et de suivi de la mise en œuvre du plan d’actions au niveau des départements ministériels. </w:t>
      </w:r>
    </w:p>
    <w:p w14:paraId="371DB444" w14:textId="77777777" w:rsidR="009E7632" w:rsidRPr="009E7632" w:rsidRDefault="009E7632" w:rsidP="007E3B30">
      <w:pPr>
        <w:spacing w:before="120" w:after="120" w:line="360" w:lineRule="auto"/>
        <w:jc w:val="both"/>
        <w:rPr>
          <w:rFonts w:ascii="Rockwell" w:hAnsi="Rockwell" w:cs="Arial"/>
          <w:sz w:val="24"/>
          <w:szCs w:val="24"/>
        </w:rPr>
      </w:pPr>
      <w:r w:rsidRPr="009E7632">
        <w:rPr>
          <w:rFonts w:ascii="Rockwell" w:hAnsi="Rockwell" w:cs="Arial"/>
          <w:sz w:val="24"/>
          <w:szCs w:val="24"/>
        </w:rPr>
        <w:t>De façon spécifique, il a pour attributions :</w:t>
      </w:r>
    </w:p>
    <w:p w14:paraId="09995DFD" w14:textId="77777777" w:rsidR="009E7632" w:rsidRPr="009E7632" w:rsidRDefault="009E7632" w:rsidP="001811B7">
      <w:pPr>
        <w:numPr>
          <w:ilvl w:val="0"/>
          <w:numId w:val="39"/>
        </w:numPr>
        <w:spacing w:before="120" w:after="120" w:line="360" w:lineRule="auto"/>
        <w:jc w:val="both"/>
        <w:rPr>
          <w:rFonts w:ascii="Rockwell" w:eastAsia="Times New Roman" w:hAnsi="Rockwell" w:cs="Arial"/>
          <w:sz w:val="24"/>
          <w:szCs w:val="24"/>
        </w:rPr>
      </w:pPr>
      <w:r w:rsidRPr="009E7632">
        <w:rPr>
          <w:rFonts w:ascii="Rockwell" w:eastAsia="Times New Roman" w:hAnsi="Rockwell" w:cs="Arial"/>
          <w:sz w:val="24"/>
          <w:szCs w:val="24"/>
        </w:rPr>
        <w:t>d’élaborer le projet de plan d’actions national en collaboration avec le comité technique de suivi-évaluation et l’ensemble des acteurs ;</w:t>
      </w:r>
    </w:p>
    <w:p w14:paraId="5BB758BF" w14:textId="77777777" w:rsidR="009E7632" w:rsidRPr="009E7632" w:rsidRDefault="009E7632" w:rsidP="001811B7">
      <w:pPr>
        <w:numPr>
          <w:ilvl w:val="0"/>
          <w:numId w:val="39"/>
        </w:numPr>
        <w:spacing w:before="120" w:after="120" w:line="360" w:lineRule="auto"/>
        <w:jc w:val="both"/>
        <w:rPr>
          <w:rFonts w:ascii="Rockwell" w:eastAsia="Times New Roman" w:hAnsi="Rockwell" w:cs="Arial"/>
          <w:sz w:val="24"/>
          <w:szCs w:val="24"/>
        </w:rPr>
      </w:pPr>
      <w:r w:rsidRPr="009E7632">
        <w:rPr>
          <w:rFonts w:ascii="Rockwell" w:eastAsia="Times New Roman" w:hAnsi="Rockwell" w:cs="Arial"/>
          <w:sz w:val="24"/>
          <w:szCs w:val="24"/>
        </w:rPr>
        <w:t>de produire les projets de rapport à mi-parcours et d’auto-évaluation du plan d’actions national en collaboration avec le comité technique de suivi-évaluation et l’ensemble des acteurs ;</w:t>
      </w:r>
    </w:p>
    <w:p w14:paraId="23D48D2D" w14:textId="77777777" w:rsidR="009E7632" w:rsidRPr="009E7632" w:rsidRDefault="009E7632" w:rsidP="001811B7">
      <w:pPr>
        <w:numPr>
          <w:ilvl w:val="0"/>
          <w:numId w:val="39"/>
        </w:numPr>
        <w:spacing w:before="120" w:after="120" w:line="360" w:lineRule="auto"/>
        <w:jc w:val="both"/>
        <w:rPr>
          <w:rFonts w:ascii="Rockwell" w:eastAsia="Times New Roman" w:hAnsi="Rockwell" w:cs="Arial"/>
          <w:sz w:val="24"/>
          <w:szCs w:val="24"/>
        </w:rPr>
      </w:pPr>
      <w:r w:rsidRPr="009E7632">
        <w:rPr>
          <w:rFonts w:ascii="Rockwell" w:eastAsia="Times New Roman" w:hAnsi="Rockwell" w:cs="Arial"/>
          <w:sz w:val="24"/>
          <w:szCs w:val="24"/>
        </w:rPr>
        <w:t>de coordonner avec le comité technique de suivi-évaluation le suivi de la mise en œuvre des engagements ;</w:t>
      </w:r>
    </w:p>
    <w:p w14:paraId="2C38BF81" w14:textId="77777777" w:rsidR="009E7632" w:rsidRPr="009E7632" w:rsidRDefault="009E7632" w:rsidP="001811B7">
      <w:pPr>
        <w:numPr>
          <w:ilvl w:val="0"/>
          <w:numId w:val="39"/>
        </w:numPr>
        <w:spacing w:before="120" w:after="120" w:line="360" w:lineRule="auto"/>
        <w:jc w:val="both"/>
        <w:rPr>
          <w:rFonts w:ascii="Rockwell" w:eastAsia="Times New Roman" w:hAnsi="Rockwell" w:cs="Arial"/>
          <w:sz w:val="24"/>
          <w:szCs w:val="24"/>
        </w:rPr>
      </w:pPr>
      <w:r w:rsidRPr="009E7632">
        <w:rPr>
          <w:rFonts w:ascii="Rockwell" w:eastAsia="Times New Roman" w:hAnsi="Rockwell" w:cs="Arial"/>
          <w:sz w:val="24"/>
          <w:szCs w:val="24"/>
        </w:rPr>
        <w:t>de suivre la mise en œuvre des recommandations issues du CN-MABG et du CP-MABG ;</w:t>
      </w:r>
    </w:p>
    <w:p w14:paraId="18178EA2" w14:textId="77777777" w:rsidR="009E7632" w:rsidRPr="009E7632" w:rsidRDefault="009E7632" w:rsidP="001811B7">
      <w:pPr>
        <w:numPr>
          <w:ilvl w:val="0"/>
          <w:numId w:val="39"/>
        </w:numPr>
        <w:spacing w:before="120" w:after="120" w:line="360" w:lineRule="auto"/>
        <w:jc w:val="both"/>
        <w:rPr>
          <w:rFonts w:ascii="Rockwell" w:eastAsia="Times New Roman" w:hAnsi="Rockwell" w:cs="Arial"/>
          <w:sz w:val="24"/>
          <w:szCs w:val="24"/>
        </w:rPr>
      </w:pPr>
      <w:r w:rsidRPr="009E7632">
        <w:rPr>
          <w:rFonts w:ascii="Rockwell" w:eastAsia="Times New Roman" w:hAnsi="Rockwell" w:cs="Arial"/>
          <w:sz w:val="24"/>
          <w:szCs w:val="24"/>
        </w:rPr>
        <w:t>d’élaborer le projet de rapport de mise en œuvre des engagements ;</w:t>
      </w:r>
    </w:p>
    <w:p w14:paraId="5AC79D5D" w14:textId="77777777" w:rsidR="009E7632" w:rsidRPr="009E7632" w:rsidRDefault="009E7632" w:rsidP="001811B7">
      <w:pPr>
        <w:numPr>
          <w:ilvl w:val="0"/>
          <w:numId w:val="39"/>
        </w:numPr>
        <w:spacing w:before="120" w:after="120" w:line="360" w:lineRule="auto"/>
        <w:jc w:val="both"/>
        <w:rPr>
          <w:rFonts w:ascii="Rockwell" w:eastAsia="Times New Roman" w:hAnsi="Rockwell" w:cs="Arial"/>
          <w:sz w:val="24"/>
          <w:szCs w:val="24"/>
        </w:rPr>
      </w:pPr>
      <w:r w:rsidRPr="009E7632">
        <w:rPr>
          <w:rFonts w:ascii="Rockwell" w:eastAsia="Times New Roman" w:hAnsi="Rockwell" w:cs="Arial"/>
          <w:sz w:val="24"/>
          <w:szCs w:val="24"/>
        </w:rPr>
        <w:t>d’organiser les rencontres du comité technique de suivi-évaluation ;</w:t>
      </w:r>
    </w:p>
    <w:p w14:paraId="277B7DBF" w14:textId="271F62DE" w:rsidR="009E7632" w:rsidRPr="00FE34FB" w:rsidRDefault="009E7632" w:rsidP="001811B7">
      <w:pPr>
        <w:numPr>
          <w:ilvl w:val="0"/>
          <w:numId w:val="39"/>
        </w:numPr>
        <w:spacing w:before="120" w:after="120" w:line="360" w:lineRule="auto"/>
        <w:jc w:val="both"/>
        <w:rPr>
          <w:rFonts w:ascii="Rockwell" w:eastAsia="Times New Roman" w:hAnsi="Rockwell" w:cs="Arial"/>
          <w:sz w:val="24"/>
          <w:szCs w:val="24"/>
        </w:rPr>
      </w:pPr>
      <w:r w:rsidRPr="009E7632">
        <w:rPr>
          <w:rFonts w:ascii="Rockwell" w:eastAsia="Times New Roman" w:hAnsi="Rockwell" w:cs="Arial"/>
          <w:sz w:val="24"/>
          <w:szCs w:val="24"/>
        </w:rPr>
        <w:t>de mener la communication et la sensibilisation sur le Plan d’actions national et le gouvernement ouvert.</w:t>
      </w:r>
    </w:p>
    <w:p w14:paraId="723B24C7" w14:textId="39C97975" w:rsidR="007B3E4A" w:rsidRPr="00FE34FB" w:rsidRDefault="007B3E4A" w:rsidP="001811B7">
      <w:pPr>
        <w:pStyle w:val="Style2"/>
        <w:numPr>
          <w:ilvl w:val="0"/>
          <w:numId w:val="43"/>
        </w:numPr>
        <w:jc w:val="both"/>
        <w:rPr>
          <w:rFonts w:ascii="Rockwell" w:hAnsi="Rockwell"/>
          <w:sz w:val="28"/>
          <w:szCs w:val="28"/>
        </w:rPr>
      </w:pPr>
      <w:bookmarkStart w:id="19" w:name="_Toc89772647"/>
      <w:bookmarkStart w:id="20" w:name="_Toc152762130"/>
      <w:r w:rsidRPr="00FE34FB">
        <w:rPr>
          <w:rFonts w:ascii="Rockwell" w:hAnsi="Rockwell"/>
          <w:sz w:val="28"/>
          <w:szCs w:val="28"/>
        </w:rPr>
        <w:t>ENGAGEMENTS 202</w:t>
      </w:r>
      <w:r w:rsidR="00C07AD7" w:rsidRPr="00FE34FB">
        <w:rPr>
          <w:rFonts w:ascii="Rockwell" w:hAnsi="Rockwell"/>
          <w:sz w:val="28"/>
          <w:szCs w:val="28"/>
        </w:rPr>
        <w:t>3</w:t>
      </w:r>
      <w:r w:rsidRPr="00FE34FB">
        <w:rPr>
          <w:rFonts w:ascii="Rockwell" w:hAnsi="Rockwell"/>
          <w:sz w:val="28"/>
          <w:szCs w:val="28"/>
        </w:rPr>
        <w:t>-202</w:t>
      </w:r>
      <w:r w:rsidR="00C07AD7" w:rsidRPr="00FE34FB">
        <w:rPr>
          <w:rFonts w:ascii="Rockwell" w:hAnsi="Rockwell"/>
          <w:sz w:val="28"/>
          <w:szCs w:val="28"/>
        </w:rPr>
        <w:t>5</w:t>
      </w:r>
      <w:r w:rsidRPr="00FE34FB">
        <w:rPr>
          <w:rFonts w:ascii="Rockwell" w:hAnsi="Rockwell"/>
          <w:sz w:val="28"/>
          <w:szCs w:val="28"/>
        </w:rPr>
        <w:t xml:space="preserve"> POUR UN GOUVERNEMENT OUVERT</w:t>
      </w:r>
      <w:bookmarkEnd w:id="19"/>
      <w:bookmarkEnd w:id="20"/>
    </w:p>
    <w:p w14:paraId="61FED363" w14:textId="57DB2154" w:rsidR="007B3E4A" w:rsidRPr="00FE34FB" w:rsidRDefault="007B3E4A" w:rsidP="007B3E4A">
      <w:pPr>
        <w:spacing w:before="240" w:line="360" w:lineRule="auto"/>
        <w:jc w:val="both"/>
        <w:rPr>
          <w:rFonts w:ascii="Rockwell" w:hAnsi="Rockwell" w:cs="Arial"/>
          <w:sz w:val="24"/>
          <w:szCs w:val="24"/>
        </w:rPr>
      </w:pPr>
      <w:r w:rsidRPr="00FE34FB">
        <w:rPr>
          <w:rFonts w:ascii="Rockwell" w:hAnsi="Rockwell" w:cs="Arial"/>
          <w:sz w:val="24"/>
          <w:szCs w:val="24"/>
        </w:rPr>
        <w:t xml:space="preserve">Le projet du plan d’action 2023-2025 contient </w:t>
      </w:r>
      <w:r w:rsidR="00F1636B">
        <w:rPr>
          <w:rFonts w:ascii="Rockwell" w:hAnsi="Rockwell" w:cs="Arial"/>
          <w:sz w:val="24"/>
          <w:szCs w:val="24"/>
        </w:rPr>
        <w:t>neuf</w:t>
      </w:r>
      <w:r w:rsidRPr="00FE34FB">
        <w:rPr>
          <w:rFonts w:ascii="Rockwell" w:hAnsi="Rockwell" w:cs="Arial"/>
          <w:sz w:val="24"/>
          <w:szCs w:val="24"/>
        </w:rPr>
        <w:t xml:space="preserve"> (0</w:t>
      </w:r>
      <w:r w:rsidR="00F1636B">
        <w:rPr>
          <w:rFonts w:ascii="Rockwell" w:hAnsi="Rockwell" w:cs="Arial"/>
          <w:sz w:val="24"/>
          <w:szCs w:val="24"/>
        </w:rPr>
        <w:t>9</w:t>
      </w:r>
      <w:r w:rsidRPr="00FE34FB">
        <w:rPr>
          <w:rFonts w:ascii="Rockwell" w:hAnsi="Rockwell" w:cs="Arial"/>
          <w:sz w:val="24"/>
          <w:szCs w:val="24"/>
        </w:rPr>
        <w:t xml:space="preserve">) projets d’engagements répartis autour de </w:t>
      </w:r>
      <w:r w:rsidR="00F1636B">
        <w:rPr>
          <w:rFonts w:ascii="Rockwell" w:hAnsi="Rockwell" w:cs="Arial"/>
          <w:sz w:val="24"/>
          <w:szCs w:val="24"/>
        </w:rPr>
        <w:t xml:space="preserve">cinq </w:t>
      </w:r>
      <w:r w:rsidRPr="00FE34FB">
        <w:rPr>
          <w:rFonts w:ascii="Rockwell" w:hAnsi="Rockwell" w:cs="Arial"/>
          <w:sz w:val="24"/>
          <w:szCs w:val="24"/>
        </w:rPr>
        <w:t>(0</w:t>
      </w:r>
      <w:r w:rsidR="00F1636B">
        <w:rPr>
          <w:rFonts w:ascii="Rockwell" w:hAnsi="Rockwell" w:cs="Arial"/>
          <w:sz w:val="24"/>
          <w:szCs w:val="24"/>
        </w:rPr>
        <w:t>5</w:t>
      </w:r>
      <w:r w:rsidRPr="00FE34FB">
        <w:rPr>
          <w:rFonts w:ascii="Rockwell" w:hAnsi="Rockwell" w:cs="Arial"/>
          <w:sz w:val="24"/>
          <w:szCs w:val="24"/>
        </w:rPr>
        <w:t xml:space="preserve">) thématiques à savoir : i) </w:t>
      </w:r>
      <w:bookmarkStart w:id="21" w:name="_Hlk152749530"/>
      <w:bookmarkStart w:id="22" w:name="_Hlk152749858"/>
      <w:r w:rsidR="000A41DE" w:rsidRPr="00FE34FB">
        <w:rPr>
          <w:rFonts w:ascii="Rockwell" w:hAnsi="Rockwell" w:cs="Arial"/>
          <w:sz w:val="24"/>
          <w:szCs w:val="24"/>
        </w:rPr>
        <w:t>l’efficacité de l’administration publique</w:t>
      </w:r>
      <w:bookmarkEnd w:id="21"/>
      <w:r w:rsidR="000A41DE" w:rsidRPr="00FE34FB">
        <w:rPr>
          <w:rFonts w:ascii="Rockwell" w:hAnsi="Rockwell" w:cs="Arial"/>
          <w:sz w:val="24"/>
          <w:szCs w:val="24"/>
        </w:rPr>
        <w:t xml:space="preserve"> », </w:t>
      </w:r>
      <w:r w:rsidRPr="00FE34FB">
        <w:rPr>
          <w:rFonts w:ascii="Rockwell" w:hAnsi="Rockwell" w:cs="Arial"/>
          <w:sz w:val="24"/>
          <w:szCs w:val="24"/>
        </w:rPr>
        <w:t>ii)</w:t>
      </w:r>
      <w:r w:rsidR="001704BD" w:rsidRPr="00FE34FB">
        <w:rPr>
          <w:rFonts w:ascii="Rockwell" w:hAnsi="Rockwell" w:cs="Arial"/>
          <w:sz w:val="24"/>
          <w:szCs w:val="24"/>
        </w:rPr>
        <w:t xml:space="preserve"> « l’équité et la justice sociale »</w:t>
      </w:r>
      <w:r w:rsidR="000A41DE" w:rsidRPr="00FE34FB">
        <w:rPr>
          <w:rFonts w:ascii="Rockwell" w:hAnsi="Rockwell" w:cs="Arial"/>
          <w:sz w:val="24"/>
          <w:szCs w:val="24"/>
        </w:rPr>
        <w:t xml:space="preserve">, </w:t>
      </w:r>
      <w:r w:rsidRPr="00FE34FB">
        <w:rPr>
          <w:rFonts w:ascii="Rockwell" w:hAnsi="Rockwell" w:cs="Arial"/>
          <w:sz w:val="24"/>
          <w:szCs w:val="24"/>
        </w:rPr>
        <w:t xml:space="preserve">iii) </w:t>
      </w:r>
      <w:r w:rsidR="000A41DE" w:rsidRPr="00FE34FB">
        <w:rPr>
          <w:rFonts w:ascii="Rockwell" w:hAnsi="Rockwell" w:cs="Arial"/>
          <w:sz w:val="24"/>
          <w:szCs w:val="24"/>
        </w:rPr>
        <w:t>« la participation citoyenne », iv</w:t>
      </w:r>
      <w:r w:rsidRPr="00FE34FB">
        <w:rPr>
          <w:rFonts w:ascii="Rockwell" w:hAnsi="Rockwell" w:cs="Arial"/>
          <w:sz w:val="24"/>
          <w:szCs w:val="24"/>
        </w:rPr>
        <w:t xml:space="preserve">) </w:t>
      </w:r>
      <w:r w:rsidR="001704BD" w:rsidRPr="00FE34FB">
        <w:rPr>
          <w:rFonts w:ascii="Rockwell" w:hAnsi="Rockwell" w:cs="Arial"/>
          <w:sz w:val="24"/>
          <w:szCs w:val="24"/>
        </w:rPr>
        <w:t>« l’accès à l’information »</w:t>
      </w:r>
      <w:r w:rsidRPr="00FE34FB">
        <w:rPr>
          <w:rFonts w:ascii="Rockwell" w:hAnsi="Rockwell" w:cs="Arial"/>
          <w:sz w:val="24"/>
          <w:szCs w:val="24"/>
        </w:rPr>
        <w:t xml:space="preserve"> </w:t>
      </w:r>
      <w:r w:rsidR="00F1636B" w:rsidRPr="00FE34FB">
        <w:rPr>
          <w:rFonts w:ascii="Rockwell" w:hAnsi="Rockwell" w:cs="Arial"/>
          <w:sz w:val="24"/>
          <w:szCs w:val="24"/>
        </w:rPr>
        <w:t>et</w:t>
      </w:r>
      <w:r w:rsidR="00F1636B">
        <w:rPr>
          <w:rFonts w:ascii="Rockwell" w:hAnsi="Rockwell" w:cs="Arial"/>
          <w:sz w:val="24"/>
          <w:szCs w:val="24"/>
        </w:rPr>
        <w:t xml:space="preserve"> v) « la transparence ».</w:t>
      </w:r>
    </w:p>
    <w:bookmarkEnd w:id="22"/>
    <w:p w14:paraId="080068CA" w14:textId="7A20A48E" w:rsidR="007B3E4A" w:rsidRPr="00FE34FB" w:rsidRDefault="007B3E4A" w:rsidP="007B3E4A">
      <w:pPr>
        <w:spacing w:before="240" w:line="360" w:lineRule="auto"/>
        <w:jc w:val="both"/>
        <w:rPr>
          <w:rFonts w:ascii="Rockwell" w:hAnsi="Rockwell" w:cs="Arial"/>
          <w:b/>
          <w:sz w:val="24"/>
          <w:szCs w:val="24"/>
          <w:highlight w:val="yellow"/>
        </w:rPr>
      </w:pPr>
      <w:r w:rsidRPr="00FE34FB">
        <w:rPr>
          <w:rFonts w:ascii="Rockwell" w:hAnsi="Rockwell" w:cs="Arial"/>
          <w:sz w:val="24"/>
          <w:szCs w:val="24"/>
          <w:highlight w:val="yellow"/>
        </w:rPr>
        <w:t xml:space="preserve">Le coût total de mise en œuvre des engagements s’élève à </w:t>
      </w:r>
      <w:r w:rsidRPr="00FE34FB">
        <w:rPr>
          <w:rFonts w:ascii="Rockwell" w:hAnsi="Rockwell" w:cs="Arial"/>
          <w:b/>
          <w:sz w:val="24"/>
          <w:szCs w:val="24"/>
          <w:highlight w:val="yellow"/>
        </w:rPr>
        <w:t>deux milliards sept cent dix-sept millions huit cent cinquante mille (2 717 850 000) FCFA</w:t>
      </w:r>
    </w:p>
    <w:p w14:paraId="5155C77B" w14:textId="22456F99" w:rsidR="007E3B30" w:rsidRPr="00FE34FB" w:rsidRDefault="007E3B30" w:rsidP="007B3E4A">
      <w:pPr>
        <w:spacing w:before="240" w:line="360" w:lineRule="auto"/>
        <w:jc w:val="both"/>
        <w:rPr>
          <w:rFonts w:ascii="Rockwell" w:hAnsi="Rockwell" w:cs="Arial"/>
          <w:b/>
          <w:sz w:val="24"/>
          <w:szCs w:val="24"/>
          <w:highlight w:val="yellow"/>
        </w:rPr>
      </w:pPr>
    </w:p>
    <w:p w14:paraId="5CD7079D" w14:textId="77777777" w:rsidR="007E3B30" w:rsidRPr="00FE34FB" w:rsidRDefault="007E3B30" w:rsidP="007B3E4A">
      <w:pPr>
        <w:spacing w:before="240" w:line="360" w:lineRule="auto"/>
        <w:jc w:val="both"/>
        <w:rPr>
          <w:rFonts w:ascii="Rockwell" w:hAnsi="Rockwell" w:cs="Arial"/>
          <w:b/>
          <w:sz w:val="24"/>
          <w:szCs w:val="24"/>
          <w:highlight w:val="yellow"/>
        </w:rPr>
      </w:pPr>
    </w:p>
    <w:p w14:paraId="12C0CF79" w14:textId="26D2C9EB" w:rsidR="007B3E4A" w:rsidRPr="007D285F" w:rsidRDefault="007B3E4A" w:rsidP="00935FDD">
      <w:pPr>
        <w:pStyle w:val="Style3"/>
        <w:rPr>
          <w:rFonts w:ascii="Rockwell" w:hAnsi="Rockwell"/>
          <w:b/>
          <w:bCs/>
          <w:sz w:val="26"/>
          <w:szCs w:val="26"/>
          <w:lang w:val="fr-FR"/>
        </w:rPr>
      </w:pPr>
      <w:bookmarkStart w:id="23" w:name="_Toc89772648"/>
      <w:bookmarkStart w:id="24" w:name="_Toc152762131"/>
      <w:r w:rsidRPr="007D285F">
        <w:rPr>
          <w:rFonts w:ascii="Rockwell" w:hAnsi="Rockwell"/>
          <w:b/>
          <w:bCs/>
          <w:sz w:val="26"/>
          <w:szCs w:val="26"/>
          <w:lang w:val="fr-FR"/>
        </w:rPr>
        <w:t xml:space="preserve">III.1. </w:t>
      </w:r>
      <w:bookmarkEnd w:id="23"/>
      <w:r w:rsidR="00935FDD" w:rsidRPr="007D285F">
        <w:rPr>
          <w:rFonts w:ascii="Rockwell" w:hAnsi="Rockwell"/>
          <w:b/>
          <w:bCs/>
          <w:sz w:val="26"/>
          <w:szCs w:val="26"/>
          <w:lang w:val="fr-FR"/>
        </w:rPr>
        <w:t>L’efficacité de l’administration publique</w:t>
      </w:r>
      <w:bookmarkEnd w:id="24"/>
    </w:p>
    <w:p w14:paraId="2E291850" w14:textId="79968FB9" w:rsidR="00935FDD" w:rsidRPr="00FE34FB" w:rsidRDefault="007B3E4A" w:rsidP="007E3B30">
      <w:pPr>
        <w:pStyle w:val="Style4"/>
        <w:ind w:left="708"/>
        <w:jc w:val="both"/>
        <w:rPr>
          <w:rFonts w:ascii="Rockwell" w:eastAsia="Proxima Nova" w:hAnsi="Rockwell" w:cs="Arial"/>
          <w:i/>
          <w:iCs/>
          <w:lang w:eastAsia="fr-FR"/>
        </w:rPr>
      </w:pPr>
      <w:bookmarkStart w:id="25" w:name="_Toc89772649"/>
      <w:bookmarkStart w:id="26" w:name="_Toc152762132"/>
      <w:r w:rsidRPr="00FE34FB">
        <w:rPr>
          <w:rFonts w:ascii="Rockwell" w:hAnsi="Rockwell" w:cs="Arial"/>
          <w:i/>
          <w:iCs/>
        </w:rPr>
        <w:t xml:space="preserve">III.1.1. Engagement N°1 : </w:t>
      </w:r>
      <w:bookmarkEnd w:id="25"/>
      <w:r w:rsidR="00935FDD" w:rsidRPr="00FE34FB">
        <w:rPr>
          <w:rFonts w:ascii="Rockwell" w:hAnsi="Rockwell" w:cs="Arial"/>
          <w:i/>
          <w:iCs/>
          <w:lang w:eastAsia="fr-FR"/>
        </w:rPr>
        <w:t>Opérationnaliser le dispositif d’enregistrement et de traitements des plaintes et des suggestions dans trois ministères</w:t>
      </w:r>
      <w:bookmarkEnd w:id="26"/>
    </w:p>
    <w:p w14:paraId="53A50E99" w14:textId="77777777" w:rsidR="000C5133" w:rsidRPr="00FE34FB" w:rsidRDefault="000C5133" w:rsidP="00935FDD">
      <w:pPr>
        <w:pStyle w:val="Style4"/>
        <w:jc w:val="both"/>
        <w:rPr>
          <w:rFonts w:ascii="Rockwell" w:eastAsia="Proxima Nova" w:hAnsi="Rockwell" w:cs="Proxima Nova"/>
          <w:b/>
          <w:bCs/>
          <w:lang w:eastAsia="fr-FR"/>
        </w:rPr>
      </w:pPr>
    </w:p>
    <w:tbl>
      <w:tblPr>
        <w:tblW w:w="10894"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CellMar>
          <w:left w:w="115" w:type="dxa"/>
          <w:right w:w="115" w:type="dxa"/>
        </w:tblCellMar>
        <w:tblLook w:val="0400" w:firstRow="0" w:lastRow="0" w:firstColumn="0" w:lastColumn="0" w:noHBand="0" w:noVBand="1"/>
      </w:tblPr>
      <w:tblGrid>
        <w:gridCol w:w="2247"/>
        <w:gridCol w:w="3685"/>
        <w:gridCol w:w="2977"/>
        <w:gridCol w:w="1985"/>
      </w:tblGrid>
      <w:tr w:rsidR="000C5133" w:rsidRPr="00FE34FB" w14:paraId="67A82F1F" w14:textId="77777777" w:rsidTr="00BB71E0">
        <w:trPr>
          <w:jc w:val="center"/>
        </w:trPr>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158CCC86" w14:textId="77777777" w:rsidR="000C5133" w:rsidRPr="00FE34FB" w:rsidRDefault="000C5133"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Pays</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Pr>
          <w:p w14:paraId="558EF05E" w14:textId="77777777" w:rsidR="000C5133" w:rsidRPr="00FE34FB" w:rsidRDefault="000C5133" w:rsidP="00BB71E0">
            <w:pPr>
              <w:spacing w:after="0" w:line="240" w:lineRule="auto"/>
              <w:jc w:val="center"/>
              <w:rPr>
                <w:rFonts w:ascii="Rockwell" w:eastAsia="Proxima Nova" w:hAnsi="Rockwell" w:cs="Times New Roman"/>
                <w:b/>
                <w:bCs/>
                <w:lang w:eastAsia="fr-FR"/>
              </w:rPr>
            </w:pPr>
            <w:r w:rsidRPr="00FE34FB">
              <w:rPr>
                <w:rFonts w:ascii="Rockwell" w:eastAsia="Proxima Nova" w:hAnsi="Rockwell" w:cs="Times New Roman"/>
                <w:b/>
                <w:bCs/>
                <w:lang w:eastAsia="fr-FR"/>
              </w:rPr>
              <w:t>BURKINA FASO</w:t>
            </w:r>
          </w:p>
        </w:tc>
      </w:tr>
      <w:tr w:rsidR="000C5133" w:rsidRPr="00FE34FB" w14:paraId="0931CC81" w14:textId="77777777" w:rsidTr="00BB71E0">
        <w:trPr>
          <w:jc w:val="center"/>
        </w:trPr>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3A24A475" w14:textId="77777777" w:rsidR="000C5133" w:rsidRPr="00FE34FB" w:rsidRDefault="000C5133" w:rsidP="00BB71E0">
            <w:pPr>
              <w:spacing w:after="0" w:line="240" w:lineRule="auto"/>
              <w:rPr>
                <w:rFonts w:ascii="Rockwell" w:eastAsia="Proxima Nova" w:hAnsi="Rockwell" w:cs="Times New Roman"/>
                <w:b/>
                <w:lang w:eastAsia="fr-FR"/>
              </w:rPr>
            </w:pPr>
            <w:bookmarkStart w:id="27" w:name="_Hlk152748035"/>
            <w:r w:rsidRPr="00FE34FB">
              <w:rPr>
                <w:rFonts w:ascii="Rockwell" w:eastAsia="Proxima Nova" w:hAnsi="Rockwell" w:cs="Times New Roman"/>
                <w:b/>
                <w:lang w:eastAsia="fr-FR"/>
              </w:rPr>
              <w:t>Numéro et nom de l'engagement</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Pr>
          <w:p w14:paraId="2AC6016F" w14:textId="77777777" w:rsidR="000C5133" w:rsidRPr="00FE34FB" w:rsidRDefault="000C5133" w:rsidP="00BB71E0">
            <w:pPr>
              <w:spacing w:after="0" w:line="240" w:lineRule="auto"/>
              <w:rPr>
                <w:rFonts w:ascii="Rockwell" w:eastAsia="Proxima Nova" w:hAnsi="Rockwell" w:cs="Times New Roman"/>
                <w:b/>
                <w:bCs/>
                <w:lang w:eastAsia="fr-FR"/>
              </w:rPr>
            </w:pPr>
            <w:r w:rsidRPr="00FE34FB">
              <w:rPr>
                <w:rFonts w:ascii="Rockwell" w:eastAsia="Arial" w:hAnsi="Rockwell" w:cs="Times New Roman"/>
                <w:b/>
                <w:bCs/>
                <w:iCs/>
                <w:color w:val="000000"/>
                <w:lang w:eastAsia="fr-FR"/>
              </w:rPr>
              <w:t>Opérationnaliser le dispositif d’enregistrement et de traitements des plaintes et des suggestions dans trois ministères</w:t>
            </w:r>
          </w:p>
        </w:tc>
      </w:tr>
      <w:bookmarkEnd w:id="27"/>
      <w:tr w:rsidR="000C5133" w:rsidRPr="00FE34FB" w14:paraId="3E0C5727" w14:textId="77777777" w:rsidTr="00BB71E0">
        <w:trPr>
          <w:jc w:val="center"/>
        </w:trPr>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567F27C9" w14:textId="77777777" w:rsidR="000C5133" w:rsidRPr="00FE34FB" w:rsidRDefault="000C5133"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Brève description de l’engagement</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Pr>
          <w:p w14:paraId="67262954" w14:textId="77777777" w:rsidR="000C5133" w:rsidRPr="00FE34FB" w:rsidRDefault="000C5133" w:rsidP="00BB71E0">
            <w:pPr>
              <w:spacing w:after="0" w:line="240" w:lineRule="auto"/>
              <w:jc w:val="both"/>
              <w:rPr>
                <w:rFonts w:ascii="Rockwell" w:eastAsia="Proxima Nova" w:hAnsi="Rockwell" w:cs="Times New Roman"/>
                <w:iCs/>
                <w:color w:val="434343"/>
                <w:shd w:val="clear" w:color="auto" w:fill="C6D9F1"/>
                <w:lang w:eastAsia="fr-FR"/>
              </w:rPr>
            </w:pPr>
            <w:r w:rsidRPr="00FE34FB">
              <w:rPr>
                <w:rFonts w:ascii="Rockwell" w:eastAsia="Arial" w:hAnsi="Rockwell" w:cs="Times New Roman"/>
                <w:iCs/>
                <w:color w:val="000000"/>
                <w:lang w:eastAsia="fr-FR"/>
              </w:rPr>
              <w:t>L’engagement vise l’amélioration de la qualité de prestation du service public par la prise en compte des préoccupations des citoyens. Cela contribue au renforcement de la redevabilité.</w:t>
            </w:r>
          </w:p>
        </w:tc>
      </w:tr>
      <w:tr w:rsidR="000C5133" w:rsidRPr="00FE34FB" w14:paraId="5F113894" w14:textId="77777777" w:rsidTr="00BB71E0">
        <w:trPr>
          <w:jc w:val="center"/>
        </w:trPr>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7A7852A0" w14:textId="77777777" w:rsidR="000C5133" w:rsidRPr="00FE34FB" w:rsidRDefault="000C5133"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Responsable de l'engagement</w:t>
            </w:r>
          </w:p>
          <w:p w14:paraId="7506ADB2" w14:textId="77777777" w:rsidR="000C5133" w:rsidRPr="00FE34FB" w:rsidRDefault="000C5133" w:rsidP="00BB71E0">
            <w:pPr>
              <w:spacing w:after="0" w:line="240" w:lineRule="auto"/>
              <w:rPr>
                <w:rFonts w:ascii="Rockwell" w:eastAsia="Proxima Nova" w:hAnsi="Rockwell" w:cs="Times New Roman"/>
                <w:b/>
                <w:lang w:eastAsia="fr-FR"/>
              </w:rPr>
            </w:pPr>
          </w:p>
          <w:p w14:paraId="1C428352" w14:textId="77777777" w:rsidR="000C5133" w:rsidRPr="00FE34FB" w:rsidRDefault="000C5133" w:rsidP="00BB71E0">
            <w:pPr>
              <w:spacing w:after="0" w:line="240" w:lineRule="auto"/>
              <w:rPr>
                <w:rFonts w:ascii="Rockwell" w:eastAsia="Proxima Nova" w:hAnsi="Rockwell" w:cs="Times New Roman"/>
                <w:b/>
                <w:lang w:eastAsia="fr-FR"/>
              </w:rPr>
            </w:pP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Pr>
          <w:p w14:paraId="3EB4ABCB" w14:textId="77777777" w:rsidR="000C5133" w:rsidRPr="00FE34FB" w:rsidRDefault="000C5133"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Ministère de la Fonction Publique, du Travail et de la Protection Sociale (MFPTPS)/ Secrétariat Permanent de la Modernisation de l’Administration et de la Bonne Gouvernance (SP-MABG).</w:t>
            </w:r>
          </w:p>
          <w:p w14:paraId="342F5DC5" w14:textId="77777777" w:rsidR="000C5133" w:rsidRPr="00FE34FB" w:rsidRDefault="000C5133" w:rsidP="00BB71E0">
            <w:pPr>
              <w:spacing w:after="0" w:line="240" w:lineRule="auto"/>
              <w:rPr>
                <w:rFonts w:ascii="Rockwell" w:eastAsia="Proxima Nova" w:hAnsi="Rockwell" w:cs="Times New Roman"/>
                <w:lang w:eastAsia="fr-FR"/>
              </w:rPr>
            </w:pPr>
          </w:p>
          <w:p w14:paraId="182D0BEF" w14:textId="77777777" w:rsidR="000C5133" w:rsidRPr="00FE34FB" w:rsidRDefault="000C5133" w:rsidP="00BB71E0">
            <w:pPr>
              <w:spacing w:after="0" w:line="240" w:lineRule="auto"/>
              <w:rPr>
                <w:rFonts w:ascii="Rockwell" w:eastAsia="Proxima Nova" w:hAnsi="Rockwell" w:cs="Times New Roman"/>
                <w:b/>
                <w:bCs/>
                <w:lang w:eastAsia="fr-FR"/>
              </w:rPr>
            </w:pPr>
            <w:r w:rsidRPr="00FE34FB">
              <w:rPr>
                <w:rFonts w:ascii="Rockwell" w:eastAsia="Proxima Nova" w:hAnsi="Rockwell" w:cs="Times New Roman"/>
                <w:b/>
                <w:bCs/>
                <w:lang w:eastAsia="fr-FR"/>
              </w:rPr>
              <w:t>Sidi BARRY, Secrétaire Permanent de la Modernisation de l’Administration et de la Bonne Gouvernance</w:t>
            </w:r>
          </w:p>
          <w:p w14:paraId="132FA09A" w14:textId="77777777" w:rsidR="000C5133" w:rsidRPr="00FE34FB" w:rsidRDefault="000C5133" w:rsidP="00BB71E0">
            <w:pPr>
              <w:spacing w:after="0" w:line="240" w:lineRule="auto"/>
              <w:rPr>
                <w:rFonts w:ascii="Rockwell" w:eastAsia="Proxima Nova" w:hAnsi="Rockwell" w:cs="Times New Roman"/>
                <w:b/>
                <w:bCs/>
                <w:lang w:eastAsia="fr-FR"/>
              </w:rPr>
            </w:pPr>
            <w:r w:rsidRPr="00FE34FB">
              <w:rPr>
                <w:rFonts w:ascii="Rockwell" w:eastAsia="Proxima Nova" w:hAnsi="Rockwell" w:cs="Times New Roman"/>
                <w:b/>
                <w:bCs/>
                <w:lang w:eastAsia="fr-FR"/>
              </w:rPr>
              <w:t xml:space="preserve">Email : </w:t>
            </w:r>
            <w:hyperlink r:id="rId12" w:history="1">
              <w:r w:rsidRPr="00FE34FB">
                <w:rPr>
                  <w:rFonts w:ascii="Rockwell" w:eastAsia="Proxima Nova" w:hAnsi="Rockwell" w:cs="Times New Roman"/>
                  <w:b/>
                  <w:bCs/>
                  <w:color w:val="0000FF"/>
                  <w:u w:val="single"/>
                  <w:lang w:eastAsia="fr-FR"/>
                </w:rPr>
                <w:t>sidibarry12@yahoo.fr</w:t>
              </w:r>
            </w:hyperlink>
          </w:p>
          <w:p w14:paraId="2530E014" w14:textId="77777777" w:rsidR="000C5133" w:rsidRPr="00FE34FB" w:rsidRDefault="000C5133"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b/>
                <w:bCs/>
                <w:lang w:eastAsia="fr-FR"/>
              </w:rPr>
              <w:t>Tel : 60 93 72 38/75 09 45 01</w:t>
            </w:r>
          </w:p>
        </w:tc>
      </w:tr>
      <w:tr w:rsidR="000C5133" w:rsidRPr="00FE34FB" w14:paraId="36CBD2A8" w14:textId="77777777" w:rsidTr="00BB71E0">
        <w:trPr>
          <w:trHeight w:val="270"/>
          <w:jc w:val="center"/>
        </w:trPr>
        <w:tc>
          <w:tcPr>
            <w:tcW w:w="2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B47363" w14:textId="77777777" w:rsidR="000C5133" w:rsidRPr="00FE34FB" w:rsidRDefault="000C5133"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Parties prenantes de soutien</w:t>
            </w:r>
          </w:p>
        </w:tc>
        <w:tc>
          <w:tcPr>
            <w:tcW w:w="3685" w:type="dxa"/>
            <w:tcBorders>
              <w:top w:val="single" w:sz="4" w:space="0" w:color="000000"/>
              <w:left w:val="single" w:sz="4" w:space="0" w:color="000000"/>
              <w:bottom w:val="single" w:sz="8" w:space="0" w:color="000000"/>
              <w:right w:val="single" w:sz="4" w:space="0" w:color="000000"/>
            </w:tcBorders>
            <w:shd w:val="clear" w:color="auto" w:fill="auto"/>
          </w:tcPr>
          <w:p w14:paraId="4FBB6CD6" w14:textId="77777777" w:rsidR="000C5133" w:rsidRPr="00FE34FB" w:rsidRDefault="000C5133"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Gouvernement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44B3FB5" w14:textId="77777777" w:rsidR="000C5133" w:rsidRPr="00FE34FB" w:rsidRDefault="000C5133"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Société civile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5D7E729" w14:textId="77777777" w:rsidR="000C5133" w:rsidRPr="00FE34FB" w:rsidRDefault="000C5133"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Autres acteurs (Parlement, Secteur privé, etc.)</w:t>
            </w:r>
          </w:p>
        </w:tc>
      </w:tr>
      <w:tr w:rsidR="000C5133" w:rsidRPr="007D285F" w14:paraId="2F297616" w14:textId="77777777" w:rsidTr="000C5133">
        <w:trPr>
          <w:trHeight w:val="968"/>
          <w:jc w:val="center"/>
        </w:trPr>
        <w:tc>
          <w:tcPr>
            <w:tcW w:w="2247" w:type="dxa"/>
            <w:vMerge/>
            <w:tcBorders>
              <w:top w:val="single" w:sz="4" w:space="0" w:color="000000"/>
              <w:left w:val="single" w:sz="4" w:space="0" w:color="000000"/>
              <w:bottom w:val="single" w:sz="4" w:space="0" w:color="000000"/>
              <w:right w:val="single" w:sz="4" w:space="0" w:color="000000"/>
            </w:tcBorders>
            <w:shd w:val="clear" w:color="auto" w:fill="auto"/>
          </w:tcPr>
          <w:p w14:paraId="445D4ACD" w14:textId="77777777" w:rsidR="000C5133" w:rsidRPr="00FE34FB" w:rsidRDefault="000C5133" w:rsidP="00BB71E0">
            <w:pPr>
              <w:widowControl w:val="0"/>
              <w:spacing w:after="0" w:line="276" w:lineRule="auto"/>
              <w:rPr>
                <w:rFonts w:ascii="Rockwell" w:eastAsia="Proxima Nova" w:hAnsi="Rockwell" w:cs="Times New Roman"/>
                <w:b/>
                <w:lang w:eastAsia="fr-FR"/>
              </w:rPr>
            </w:pPr>
          </w:p>
        </w:tc>
        <w:tc>
          <w:tcPr>
            <w:tcW w:w="3685" w:type="dxa"/>
            <w:tcBorders>
              <w:top w:val="single" w:sz="8" w:space="0" w:color="000000"/>
              <w:left w:val="single" w:sz="4" w:space="0" w:color="000000"/>
              <w:bottom w:val="single" w:sz="4" w:space="0" w:color="000000"/>
              <w:right w:val="single" w:sz="4" w:space="0" w:color="000000"/>
            </w:tcBorders>
            <w:shd w:val="clear" w:color="auto" w:fill="FFFFFF"/>
          </w:tcPr>
          <w:p w14:paraId="4A0B7729" w14:textId="77777777" w:rsidR="000C5133" w:rsidRPr="00FE34FB" w:rsidRDefault="000C5133" w:rsidP="00BB71E0">
            <w:pPr>
              <w:spacing w:before="120" w:after="120" w:line="276"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 xml:space="preserve">Ministère de l’Education Nationale, de l’Alphabétisation et de la Promotion des Langues Nationales ; </w:t>
            </w:r>
          </w:p>
          <w:p w14:paraId="34E72DD2" w14:textId="77777777" w:rsidR="000C5133" w:rsidRPr="00FE34FB" w:rsidRDefault="000C5133" w:rsidP="00BB71E0">
            <w:pPr>
              <w:spacing w:before="120" w:after="120" w:line="276"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 xml:space="preserve">Ministère de la Santé et de l’Hygiène Publique ; </w:t>
            </w:r>
          </w:p>
          <w:p w14:paraId="23D5A789" w14:textId="77777777" w:rsidR="000C5133" w:rsidRPr="00FE34FB" w:rsidRDefault="000C5133" w:rsidP="00BB71E0">
            <w:pPr>
              <w:spacing w:before="120" w:after="120" w:line="276"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Ministère de la Transition Digitale, des Postes et des Communications Electroniques ;</w:t>
            </w:r>
          </w:p>
          <w:p w14:paraId="5D5A6C08" w14:textId="3B503585" w:rsidR="000C5133" w:rsidRPr="00FE34FB" w:rsidRDefault="000C5133" w:rsidP="00163CF7">
            <w:pPr>
              <w:spacing w:before="120" w:after="120" w:line="276"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Autorité Supérieure de Contrôle d’Etat et de Lutte contre la Corruption</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70EF5182" w14:textId="77777777" w:rsidR="000C5133" w:rsidRPr="00FE34FB" w:rsidRDefault="000C5133" w:rsidP="00BB71E0">
            <w:pPr>
              <w:spacing w:before="120" w:after="120" w:line="240" w:lineRule="auto"/>
              <w:rPr>
                <w:rFonts w:ascii="Rockwell" w:eastAsia="Proxima Nova" w:hAnsi="Rockwell" w:cs="Times New Roman"/>
                <w:iCs/>
                <w:lang w:eastAsia="fr-FR"/>
              </w:rPr>
            </w:pPr>
            <w:r w:rsidRPr="00FE34FB">
              <w:rPr>
                <w:rFonts w:ascii="Rockwell" w:eastAsia="Proxima Nova" w:hAnsi="Rockwell" w:cs="Times New Roman"/>
                <w:iCs/>
                <w:lang w:eastAsia="fr-FR"/>
              </w:rPr>
              <w:t>Réseau National de Lutte Anti - Corruption ; </w:t>
            </w:r>
          </w:p>
          <w:p w14:paraId="2816E9EE" w14:textId="77777777" w:rsidR="000C5133" w:rsidRPr="00FE34FB" w:rsidRDefault="000C5133" w:rsidP="00BB71E0">
            <w:pPr>
              <w:spacing w:before="120" w:after="120" w:line="240" w:lineRule="auto"/>
              <w:rPr>
                <w:rFonts w:ascii="Rockwell" w:eastAsia="Proxima Nova" w:hAnsi="Rockwell" w:cs="Times New Roman"/>
                <w:iCs/>
                <w:lang w:val="en-GB" w:eastAsia="fr-FR"/>
              </w:rPr>
            </w:pPr>
            <w:r w:rsidRPr="00FE34FB">
              <w:rPr>
                <w:rFonts w:ascii="Rockwell" w:eastAsia="Proxima Nova" w:hAnsi="Rockwell" w:cs="Times New Roman"/>
                <w:iCs/>
                <w:lang w:val="en-GB" w:eastAsia="fr-FR"/>
              </w:rPr>
              <w:t xml:space="preserve">Beogo Neere ; </w:t>
            </w:r>
          </w:p>
          <w:p w14:paraId="12191320" w14:textId="77777777" w:rsidR="000C5133" w:rsidRPr="00FE34FB" w:rsidRDefault="000C5133" w:rsidP="00BB71E0">
            <w:pPr>
              <w:spacing w:before="120" w:after="120" w:line="240" w:lineRule="auto"/>
              <w:rPr>
                <w:rFonts w:ascii="Rockwell" w:eastAsia="Proxima Nova" w:hAnsi="Rockwell" w:cs="Times New Roman"/>
                <w:iCs/>
                <w:lang w:val="en-GB" w:eastAsia="fr-FR"/>
              </w:rPr>
            </w:pPr>
            <w:r w:rsidRPr="00FE34FB">
              <w:rPr>
                <w:rFonts w:ascii="Rockwell" w:eastAsia="Proxima Nova" w:hAnsi="Rockwell" w:cs="Times New Roman"/>
                <w:iCs/>
                <w:lang w:val="en-GB" w:eastAsia="fr-FR"/>
              </w:rPr>
              <w:t xml:space="preserve">Open Burkina ; </w:t>
            </w:r>
          </w:p>
          <w:p w14:paraId="66FF66EC" w14:textId="77777777" w:rsidR="000C5133" w:rsidRPr="00FE34FB" w:rsidRDefault="000C5133" w:rsidP="00BB71E0">
            <w:pPr>
              <w:spacing w:before="120" w:after="120" w:line="240" w:lineRule="auto"/>
              <w:rPr>
                <w:rFonts w:ascii="Rockwell" w:eastAsia="Proxima Nova" w:hAnsi="Rockwell" w:cs="Times New Roman"/>
                <w:iCs/>
                <w:lang w:val="en-GB" w:eastAsia="fr-FR"/>
              </w:rPr>
            </w:pPr>
            <w:r w:rsidRPr="00FE34FB">
              <w:rPr>
                <w:rFonts w:ascii="Rockwell" w:eastAsia="Proxima Nova" w:hAnsi="Rockwell" w:cs="Times New Roman"/>
                <w:iCs/>
                <w:lang w:val="en-GB" w:eastAsia="fr-FR"/>
              </w:rPr>
              <w:t>Youth open data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F1C63B1" w14:textId="77777777" w:rsidR="000C5133" w:rsidRPr="00FE34FB" w:rsidRDefault="000C5133" w:rsidP="00BB71E0">
            <w:pPr>
              <w:spacing w:after="0" w:line="240" w:lineRule="auto"/>
              <w:rPr>
                <w:rFonts w:ascii="Rockwell" w:eastAsia="Proxima Nova" w:hAnsi="Rockwell" w:cs="Times New Roman"/>
                <w:color w:val="434343"/>
                <w:lang w:val="en-GB" w:eastAsia="fr-FR"/>
              </w:rPr>
            </w:pPr>
          </w:p>
        </w:tc>
      </w:tr>
      <w:tr w:rsidR="000C5133" w:rsidRPr="00FE34FB" w14:paraId="62D9730B" w14:textId="77777777" w:rsidTr="00BB71E0">
        <w:trPr>
          <w:jc w:val="center"/>
        </w:trPr>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64A3FC56" w14:textId="77777777" w:rsidR="000C5133" w:rsidRPr="00FE34FB" w:rsidRDefault="000C5133"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Période visée</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Pr>
          <w:p w14:paraId="021460FD" w14:textId="77777777" w:rsidR="000C5133" w:rsidRPr="00FE34FB" w:rsidRDefault="000C5133"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Juin 2023 - juin 2025</w:t>
            </w:r>
          </w:p>
        </w:tc>
      </w:tr>
    </w:tbl>
    <w:p w14:paraId="28F6FC72" w14:textId="77777777" w:rsidR="000C5133" w:rsidRPr="00FE34FB" w:rsidRDefault="000C5133" w:rsidP="00935FDD">
      <w:pPr>
        <w:pStyle w:val="Style4"/>
        <w:jc w:val="both"/>
        <w:rPr>
          <w:rFonts w:ascii="Rockwell" w:eastAsia="Proxima Nova" w:hAnsi="Rockwell" w:cs="Proxima Nova"/>
          <w:b/>
          <w:bCs/>
          <w:lang w:eastAsia="fr-FR"/>
        </w:rPr>
      </w:pPr>
    </w:p>
    <w:tbl>
      <w:tblPr>
        <w:tblW w:w="10915"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CellMar>
          <w:left w:w="115" w:type="dxa"/>
          <w:right w:w="115" w:type="dxa"/>
        </w:tblCellMar>
        <w:tblLook w:val="0400" w:firstRow="0" w:lastRow="0" w:firstColumn="0" w:lastColumn="0" w:noHBand="0" w:noVBand="1"/>
      </w:tblPr>
      <w:tblGrid>
        <w:gridCol w:w="4402"/>
        <w:gridCol w:w="6372"/>
        <w:gridCol w:w="141"/>
      </w:tblGrid>
      <w:tr w:rsidR="000C5133" w:rsidRPr="00FE34FB" w14:paraId="00B9A9C6" w14:textId="77777777" w:rsidTr="000C5133">
        <w:trPr>
          <w:gridAfter w:val="1"/>
          <w:wAfter w:w="141" w:type="dxa"/>
          <w:trHeight w:val="348"/>
          <w:jc w:val="center"/>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666666"/>
          </w:tcPr>
          <w:p w14:paraId="2740EC65" w14:textId="77777777" w:rsidR="000C5133" w:rsidRPr="00FE34FB" w:rsidRDefault="000C5133" w:rsidP="00BB71E0">
            <w:pPr>
              <w:spacing w:before="120" w:after="120" w:line="276" w:lineRule="auto"/>
              <w:jc w:val="both"/>
              <w:rPr>
                <w:rFonts w:ascii="Rockwell" w:eastAsia="Proxima Nova" w:hAnsi="Rockwell" w:cs="Times New Roman"/>
                <w:b/>
                <w:color w:val="FFFFFF"/>
                <w:lang w:eastAsia="fr-FR"/>
              </w:rPr>
            </w:pPr>
            <w:r w:rsidRPr="00FE34FB">
              <w:rPr>
                <w:rFonts w:ascii="Rockwell" w:eastAsia="Proxima Nova" w:hAnsi="Rockwell" w:cs="Times New Roman"/>
                <w:b/>
                <w:color w:val="FFFFFF"/>
                <w:lang w:eastAsia="fr-FR"/>
              </w:rPr>
              <w:t>Définition de la problématique</w:t>
            </w:r>
          </w:p>
        </w:tc>
      </w:tr>
      <w:tr w:rsidR="000C5133" w:rsidRPr="00FE34FB" w14:paraId="7162B57E" w14:textId="77777777" w:rsidTr="000C5133">
        <w:trPr>
          <w:gridAfter w:val="1"/>
          <w:wAfter w:w="141" w:type="dxa"/>
          <w:jc w:val="center"/>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auto"/>
          </w:tcPr>
          <w:p w14:paraId="6DB2C48E" w14:textId="77777777" w:rsidR="000C5133" w:rsidRPr="00FE34FB" w:rsidRDefault="000C5133" w:rsidP="001811B7">
            <w:pPr>
              <w:numPr>
                <w:ilvl w:val="0"/>
                <w:numId w:val="22"/>
              </w:numPr>
              <w:spacing w:before="120" w:after="120" w:line="276" w:lineRule="auto"/>
              <w:rPr>
                <w:rFonts w:ascii="Rockwell" w:eastAsia="Proxima Nova" w:hAnsi="Rockwell" w:cs="Times New Roman"/>
                <w:b/>
                <w:lang w:eastAsia="fr-FR"/>
              </w:rPr>
            </w:pPr>
            <w:r w:rsidRPr="00FE34FB">
              <w:rPr>
                <w:rFonts w:ascii="Rockwell" w:eastAsia="Proxima Nova" w:hAnsi="Rockwell" w:cs="Times New Roman"/>
                <w:b/>
                <w:lang w:eastAsia="fr-FR"/>
              </w:rPr>
              <w:t>À quel problème l'engagement vise-t-il à répondre ?</w:t>
            </w:r>
          </w:p>
          <w:p w14:paraId="7E2B5B31" w14:textId="77777777" w:rsidR="000C5133" w:rsidRPr="00FE34FB" w:rsidRDefault="000C5133" w:rsidP="00BB71E0">
            <w:pPr>
              <w:spacing w:before="120" w:after="120" w:line="276" w:lineRule="auto"/>
              <w:jc w:val="both"/>
              <w:textAlignment w:val="baseline"/>
              <w:rPr>
                <w:rFonts w:ascii="Rockwell" w:eastAsia="Times New Roman" w:hAnsi="Rockwell" w:cs="Times New Roman"/>
                <w:lang w:eastAsia="fr-FR"/>
              </w:rPr>
            </w:pPr>
            <w:r w:rsidRPr="00FE34FB">
              <w:rPr>
                <w:rFonts w:ascii="Rockwell" w:eastAsia="Times New Roman" w:hAnsi="Rockwell" w:cs="Times New Roman"/>
                <w:lang w:eastAsia="fr-FR"/>
              </w:rPr>
              <w:t>L’engagement vise à apporter des solutions à un certain nombre de difficultés. Il s’agit entre autres de :</w:t>
            </w:r>
          </w:p>
          <w:p w14:paraId="605669D9" w14:textId="77777777" w:rsidR="000C5133" w:rsidRPr="00FE34FB" w:rsidRDefault="000C5133" w:rsidP="001811B7">
            <w:pPr>
              <w:numPr>
                <w:ilvl w:val="0"/>
                <w:numId w:val="25"/>
              </w:numPr>
              <w:spacing w:before="120" w:after="120" w:line="276" w:lineRule="auto"/>
              <w:jc w:val="both"/>
              <w:textAlignment w:val="baseline"/>
              <w:rPr>
                <w:rFonts w:ascii="Rockwell" w:eastAsia="Times New Roman" w:hAnsi="Rockwell" w:cs="Times New Roman"/>
                <w:lang w:eastAsia="fr-FR"/>
              </w:rPr>
            </w:pPr>
            <w:r w:rsidRPr="00FE34FB">
              <w:rPr>
                <w:rFonts w:ascii="Rockwell" w:eastAsia="Times New Roman" w:hAnsi="Rockwell" w:cs="Times New Roman"/>
                <w:lang w:eastAsia="fr-FR"/>
              </w:rPr>
              <w:t>la faible participation du citoyen à l’amélioration du service public ;</w:t>
            </w:r>
          </w:p>
          <w:p w14:paraId="6E279E31" w14:textId="77777777" w:rsidR="000C5133" w:rsidRPr="00FE34FB" w:rsidRDefault="000C5133" w:rsidP="001811B7">
            <w:pPr>
              <w:numPr>
                <w:ilvl w:val="0"/>
                <w:numId w:val="25"/>
              </w:numPr>
              <w:spacing w:before="120" w:after="120" w:line="276" w:lineRule="auto"/>
              <w:jc w:val="both"/>
              <w:textAlignment w:val="baseline"/>
              <w:rPr>
                <w:rFonts w:ascii="Rockwell" w:eastAsia="Times New Roman" w:hAnsi="Rockwell" w:cs="Times New Roman"/>
                <w:lang w:eastAsia="fr-FR"/>
              </w:rPr>
            </w:pPr>
            <w:r w:rsidRPr="00FE34FB">
              <w:rPr>
                <w:rFonts w:ascii="Rockwell" w:eastAsia="Times New Roman" w:hAnsi="Rockwell" w:cs="Times New Roman"/>
                <w:lang w:eastAsia="fr-FR"/>
              </w:rPr>
              <w:lastRenderedPageBreak/>
              <w:t>la faible prise en compte du feed-back des citoyens dans la délivrance du service public ;</w:t>
            </w:r>
          </w:p>
          <w:p w14:paraId="00ECC161" w14:textId="77777777" w:rsidR="000C5133" w:rsidRPr="00FE34FB" w:rsidRDefault="000C5133" w:rsidP="001811B7">
            <w:pPr>
              <w:numPr>
                <w:ilvl w:val="0"/>
                <w:numId w:val="25"/>
              </w:numPr>
              <w:spacing w:before="120" w:after="120" w:line="276" w:lineRule="auto"/>
              <w:jc w:val="both"/>
              <w:textAlignment w:val="baseline"/>
              <w:rPr>
                <w:rFonts w:ascii="Rockwell" w:eastAsia="Times New Roman" w:hAnsi="Rockwell" w:cs="Times New Roman"/>
                <w:lang w:eastAsia="fr-FR"/>
              </w:rPr>
            </w:pPr>
            <w:r w:rsidRPr="00FE34FB">
              <w:rPr>
                <w:rFonts w:ascii="Rockwell" w:eastAsia="Times New Roman" w:hAnsi="Rockwell" w:cs="Times New Roman"/>
                <w:lang w:eastAsia="fr-FR"/>
              </w:rPr>
              <w:t>la lenteur dans la délivrance de certains services dans l’administration ;</w:t>
            </w:r>
          </w:p>
          <w:p w14:paraId="15C35838" w14:textId="77777777" w:rsidR="000C5133" w:rsidRPr="00FE34FB" w:rsidRDefault="000C5133" w:rsidP="001811B7">
            <w:pPr>
              <w:numPr>
                <w:ilvl w:val="0"/>
                <w:numId w:val="25"/>
              </w:numPr>
              <w:spacing w:before="120" w:after="120" w:line="276" w:lineRule="auto"/>
              <w:jc w:val="both"/>
              <w:textAlignment w:val="baseline"/>
              <w:rPr>
                <w:rFonts w:ascii="Rockwell" w:eastAsia="Times New Roman" w:hAnsi="Rockwell" w:cs="Times New Roman"/>
                <w:lang w:eastAsia="fr-FR"/>
              </w:rPr>
            </w:pPr>
            <w:r w:rsidRPr="00FE34FB">
              <w:rPr>
                <w:rFonts w:ascii="Rockwell" w:eastAsia="Times New Roman" w:hAnsi="Rockwell" w:cs="Times New Roman"/>
                <w:lang w:eastAsia="fr-FR"/>
              </w:rPr>
              <w:t>la faible efficacité de l’administration publique.</w:t>
            </w:r>
            <w:r w:rsidRPr="00FE34FB">
              <w:rPr>
                <w:rFonts w:ascii="Rockwell" w:eastAsia="Proxima Nova" w:hAnsi="Rockwell" w:cs="Times New Roman"/>
                <w:b/>
                <w:lang w:eastAsia="fr-FR"/>
              </w:rPr>
              <w:t xml:space="preserve"> </w:t>
            </w:r>
          </w:p>
          <w:p w14:paraId="021C15BE" w14:textId="77777777" w:rsidR="000C5133" w:rsidRPr="00FE34FB" w:rsidRDefault="000C5133" w:rsidP="00BB71E0">
            <w:pPr>
              <w:spacing w:before="120" w:after="120" w:line="276" w:lineRule="auto"/>
              <w:ind w:left="720"/>
              <w:rPr>
                <w:rFonts w:ascii="Rockwell" w:eastAsia="Proxima Nova" w:hAnsi="Rockwell" w:cs="Times New Roman"/>
                <w:b/>
                <w:bCs/>
                <w:i/>
                <w:lang w:eastAsia="fr-FR"/>
              </w:rPr>
            </w:pPr>
            <w:r w:rsidRPr="00FE34FB">
              <w:rPr>
                <w:rFonts w:ascii="Rockwell" w:eastAsia="Proxima Nova" w:hAnsi="Rockwell" w:cs="Times New Roman"/>
                <w:b/>
                <w:bCs/>
                <w:i/>
                <w:lang w:eastAsia="fr-FR"/>
              </w:rPr>
              <w:t xml:space="preserve">Qui est concerné ? </w:t>
            </w:r>
          </w:p>
          <w:p w14:paraId="0A7ADE40" w14:textId="77777777" w:rsidR="000C5133" w:rsidRPr="00FE34FB" w:rsidRDefault="000C5133" w:rsidP="00BB71E0">
            <w:pPr>
              <w:spacing w:before="120" w:after="120" w:line="276" w:lineRule="auto"/>
              <w:ind w:left="720"/>
              <w:rPr>
                <w:rFonts w:ascii="Rockwell" w:eastAsia="Proxima Nova" w:hAnsi="Rockwell" w:cs="Times New Roman"/>
                <w:lang w:eastAsia="fr-FR"/>
              </w:rPr>
            </w:pPr>
            <w:r w:rsidRPr="00FE34FB">
              <w:rPr>
                <w:rFonts w:ascii="Rockwell" w:eastAsia="Proxima Nova" w:hAnsi="Rockwell" w:cs="Times New Roman"/>
                <w:lang w:eastAsia="fr-FR"/>
              </w:rPr>
              <w:t>Les usagers/clients du service public sont concernés par ce problème.</w:t>
            </w:r>
          </w:p>
          <w:p w14:paraId="26ACEC46" w14:textId="77777777" w:rsidR="000C5133" w:rsidRPr="00FE34FB" w:rsidRDefault="000C5133" w:rsidP="00BB71E0">
            <w:pPr>
              <w:spacing w:before="120" w:after="120" w:line="276" w:lineRule="auto"/>
              <w:ind w:left="720"/>
              <w:rPr>
                <w:rFonts w:ascii="Rockwell" w:eastAsia="Proxima Nova" w:hAnsi="Rockwell" w:cs="Times New Roman"/>
                <w:i/>
                <w:lang w:eastAsia="fr-FR"/>
              </w:rPr>
            </w:pPr>
            <w:r w:rsidRPr="00FE34FB">
              <w:rPr>
                <w:rFonts w:ascii="Rockwell" w:eastAsia="Proxima Nova" w:hAnsi="Rockwell" w:cs="Times New Roman"/>
                <w:b/>
                <w:bCs/>
                <w:i/>
                <w:lang w:eastAsia="fr-FR"/>
              </w:rPr>
              <w:t>Dans quel lieu cela se déroule-t-il</w:t>
            </w:r>
            <w:r w:rsidRPr="00FE34FB">
              <w:rPr>
                <w:rFonts w:ascii="Rockwell" w:eastAsia="Proxima Nova" w:hAnsi="Rockwell" w:cs="Times New Roman"/>
                <w:i/>
                <w:lang w:eastAsia="fr-FR"/>
              </w:rPr>
              <w:t xml:space="preserve"> ? </w:t>
            </w:r>
          </w:p>
          <w:p w14:paraId="52F0EFEE" w14:textId="77777777" w:rsidR="000C5133" w:rsidRPr="00FE34FB" w:rsidRDefault="000C5133" w:rsidP="00BB71E0">
            <w:pPr>
              <w:spacing w:before="120" w:after="12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t>Le problème touche les usagers/clients du service public sur toute l’étendue du territoire nationale et à l’étranger.</w:t>
            </w:r>
          </w:p>
          <w:p w14:paraId="003160BF" w14:textId="77777777" w:rsidR="000C5133" w:rsidRPr="00FE34FB" w:rsidRDefault="000C5133" w:rsidP="00BB71E0">
            <w:pPr>
              <w:spacing w:before="120" w:after="120" w:line="276" w:lineRule="auto"/>
              <w:ind w:left="720"/>
              <w:rPr>
                <w:rFonts w:ascii="Rockwell" w:eastAsia="Proxima Nova" w:hAnsi="Rockwell" w:cs="Times New Roman"/>
                <w:b/>
                <w:bCs/>
                <w:i/>
                <w:lang w:eastAsia="fr-FR"/>
              </w:rPr>
            </w:pPr>
            <w:r w:rsidRPr="00FE34FB">
              <w:rPr>
                <w:rFonts w:ascii="Rockwell" w:eastAsia="Proxima Nova" w:hAnsi="Rockwell" w:cs="Times New Roman"/>
                <w:b/>
                <w:bCs/>
                <w:i/>
                <w:lang w:eastAsia="fr-FR"/>
              </w:rPr>
              <w:t xml:space="preserve">Comment les gens sont-ils touchés ? </w:t>
            </w:r>
          </w:p>
          <w:p w14:paraId="0159265B" w14:textId="77777777" w:rsidR="000C5133" w:rsidRPr="00FE34FB" w:rsidRDefault="000C5133" w:rsidP="00BB71E0">
            <w:pPr>
              <w:spacing w:before="120" w:after="12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Lorsque les usagers/clients sont dans l’attente ou ne sont pas satisfaits du service qui leur est rendu par l’Administration publique, ils ne disposent pas de mécanismes adéquats pour poser leurs plaintes, réclamations et au besoin faire des suggestions. L’administration ne dispose pas non plus de mécanismes par lesquels un retour aux différentes préoccupations des usagers pourrait être fait. Il en résulte un manque de confiance des usagers/clients vis-à-vis de l’administration publique. </w:t>
            </w:r>
          </w:p>
          <w:p w14:paraId="54210F8E" w14:textId="77777777" w:rsidR="000C5133" w:rsidRPr="00FE34FB" w:rsidRDefault="000C5133" w:rsidP="00BB71E0">
            <w:pPr>
              <w:spacing w:before="120" w:after="120" w:line="276" w:lineRule="auto"/>
              <w:ind w:left="720"/>
              <w:rPr>
                <w:rFonts w:ascii="Rockwell" w:eastAsia="Proxima Nova" w:hAnsi="Rockwell" w:cs="Times New Roman"/>
                <w:b/>
                <w:bCs/>
                <w:i/>
                <w:lang w:eastAsia="fr-FR"/>
              </w:rPr>
            </w:pPr>
            <w:r w:rsidRPr="00FE34FB">
              <w:rPr>
                <w:rFonts w:ascii="Rockwell" w:eastAsia="Proxima Nova" w:hAnsi="Rockwell" w:cs="Times New Roman"/>
                <w:b/>
                <w:bCs/>
                <w:i/>
                <w:lang w:eastAsia="fr-FR"/>
              </w:rPr>
              <w:t xml:space="preserve">Quand sont-ils plus touchés ? </w:t>
            </w:r>
          </w:p>
          <w:p w14:paraId="135EA007" w14:textId="77777777" w:rsidR="000C5133" w:rsidRPr="00FE34FB" w:rsidRDefault="000C5133" w:rsidP="00BB71E0">
            <w:pPr>
              <w:spacing w:before="120" w:after="120" w:line="276" w:lineRule="auto"/>
              <w:rPr>
                <w:rFonts w:ascii="Rockwell" w:eastAsia="Proxima Nova" w:hAnsi="Rockwell" w:cs="Times New Roman"/>
                <w:lang w:eastAsia="fr-FR"/>
              </w:rPr>
            </w:pPr>
            <w:r w:rsidRPr="00FE34FB">
              <w:rPr>
                <w:rFonts w:ascii="Rockwell" w:eastAsia="Proxima Nova" w:hAnsi="Rockwell" w:cs="Times New Roman"/>
                <w:lang w:eastAsia="fr-FR"/>
              </w:rPr>
              <w:t>Le problème survient lors de la demande du service public.</w:t>
            </w:r>
          </w:p>
          <w:p w14:paraId="302DF8BF" w14:textId="77777777" w:rsidR="000C5133" w:rsidRPr="00FE34FB" w:rsidRDefault="000C5133" w:rsidP="00BB71E0">
            <w:pPr>
              <w:spacing w:before="120" w:after="120" w:line="276" w:lineRule="auto"/>
              <w:ind w:left="720"/>
              <w:rPr>
                <w:rFonts w:ascii="Rockwell" w:eastAsia="Proxima Nova" w:hAnsi="Rockwell" w:cs="Times New Roman"/>
                <w:b/>
                <w:bCs/>
                <w:i/>
                <w:lang w:eastAsia="fr-FR"/>
              </w:rPr>
            </w:pPr>
            <w:r w:rsidRPr="00FE34FB">
              <w:rPr>
                <w:rFonts w:ascii="Rockwell" w:eastAsia="Proxima Nova" w:hAnsi="Rockwell" w:cs="Times New Roman"/>
                <w:b/>
                <w:bCs/>
                <w:i/>
                <w:lang w:eastAsia="fr-FR"/>
              </w:rPr>
              <w:t xml:space="preserve">Quand le problème a-t-il commencé ? </w:t>
            </w:r>
          </w:p>
          <w:p w14:paraId="6EAC86CF" w14:textId="77777777" w:rsidR="000C5133" w:rsidRPr="00FE34FB" w:rsidRDefault="000C5133" w:rsidP="00BB71E0">
            <w:pPr>
              <w:spacing w:before="120" w:after="120" w:line="276" w:lineRule="auto"/>
              <w:rPr>
                <w:rFonts w:ascii="Rockwell" w:eastAsia="Proxima Nova" w:hAnsi="Rockwell" w:cs="Times New Roman"/>
                <w:lang w:eastAsia="fr-FR"/>
              </w:rPr>
            </w:pPr>
            <w:r w:rsidRPr="00FE34FB">
              <w:rPr>
                <w:rFonts w:ascii="Rockwell" w:eastAsia="Proxima Nova" w:hAnsi="Rockwell" w:cs="Times New Roman"/>
                <w:lang w:eastAsia="fr-FR"/>
              </w:rPr>
              <w:t>Depuis l’avènement du service public.</w:t>
            </w:r>
          </w:p>
          <w:p w14:paraId="6BBCA1B7" w14:textId="77777777" w:rsidR="000C5133" w:rsidRPr="00FE34FB" w:rsidRDefault="000C5133" w:rsidP="00BB71E0">
            <w:pPr>
              <w:spacing w:before="120" w:after="120" w:line="276" w:lineRule="auto"/>
              <w:ind w:left="720"/>
              <w:rPr>
                <w:rFonts w:ascii="Rockwell" w:eastAsia="Proxima Nova" w:hAnsi="Rockwell" w:cs="Times New Roman"/>
                <w:b/>
                <w:bCs/>
                <w:i/>
                <w:lang w:eastAsia="fr-FR"/>
              </w:rPr>
            </w:pPr>
            <w:r w:rsidRPr="00FE34FB">
              <w:rPr>
                <w:rFonts w:ascii="Rockwell" w:eastAsia="Proxima Nova" w:hAnsi="Rockwell" w:cs="Times New Roman"/>
                <w:b/>
                <w:bCs/>
                <w:i/>
                <w:lang w:eastAsia="fr-FR"/>
              </w:rPr>
              <w:t>Depuis combien de temps le problème affecte-t-il les personnes touchées ?</w:t>
            </w:r>
          </w:p>
          <w:p w14:paraId="3E94E6B0" w14:textId="77777777" w:rsidR="000C5133" w:rsidRPr="00FE34FB" w:rsidRDefault="000C5133" w:rsidP="00BB71E0">
            <w:pPr>
              <w:spacing w:before="120" w:after="120" w:line="276" w:lineRule="auto"/>
              <w:rPr>
                <w:rFonts w:ascii="Rockwell" w:eastAsia="Proxima Nova" w:hAnsi="Rockwell" w:cs="Times New Roman"/>
                <w:lang w:eastAsia="fr-FR"/>
              </w:rPr>
            </w:pPr>
            <w:r w:rsidRPr="00FE34FB">
              <w:rPr>
                <w:rFonts w:ascii="Rockwell" w:eastAsia="Proxima Nova" w:hAnsi="Rockwell" w:cs="Times New Roman"/>
                <w:lang w:eastAsia="fr-FR"/>
              </w:rPr>
              <w:t>On peut situer ce phénomène depuis la mise en place de notre Administration publique.</w:t>
            </w:r>
          </w:p>
        </w:tc>
      </w:tr>
      <w:tr w:rsidR="000C5133" w:rsidRPr="00FE34FB" w14:paraId="7FFCE6C7" w14:textId="77777777" w:rsidTr="000C5133">
        <w:trPr>
          <w:gridAfter w:val="1"/>
          <w:wAfter w:w="141" w:type="dxa"/>
          <w:jc w:val="center"/>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auto"/>
          </w:tcPr>
          <w:p w14:paraId="72D98E84" w14:textId="77777777" w:rsidR="000C5133" w:rsidRPr="00FE34FB" w:rsidRDefault="000C5133" w:rsidP="001811B7">
            <w:pPr>
              <w:numPr>
                <w:ilvl w:val="0"/>
                <w:numId w:val="22"/>
              </w:numPr>
              <w:spacing w:before="120" w:after="120" w:line="276" w:lineRule="auto"/>
              <w:rPr>
                <w:rFonts w:ascii="Rockwell" w:eastAsia="Proxima Nova" w:hAnsi="Rockwell" w:cs="Times New Roman"/>
                <w:b/>
                <w:lang w:eastAsia="fr-FR"/>
              </w:rPr>
            </w:pPr>
            <w:r w:rsidRPr="00FE34FB">
              <w:rPr>
                <w:rFonts w:ascii="Rockwell" w:eastAsia="Proxima Nova" w:hAnsi="Rockwell" w:cs="Times New Roman"/>
                <w:b/>
                <w:lang w:eastAsia="fr-FR"/>
              </w:rPr>
              <w:lastRenderedPageBreak/>
              <w:t>Quelles sont les causes du problème ?</w:t>
            </w:r>
          </w:p>
          <w:p w14:paraId="1F3D65F3" w14:textId="77777777" w:rsidR="000C5133" w:rsidRPr="00FE34FB" w:rsidRDefault="000C5133" w:rsidP="00BB71E0">
            <w:pPr>
              <w:spacing w:before="120" w:after="120" w:line="276" w:lineRule="auto"/>
              <w:ind w:left="720"/>
              <w:rPr>
                <w:rFonts w:ascii="Rockwell" w:eastAsia="Proxima Nova" w:hAnsi="Rockwell" w:cs="Times New Roman"/>
                <w:i/>
                <w:lang w:eastAsia="fr-FR"/>
              </w:rPr>
            </w:pPr>
            <w:r w:rsidRPr="00FE34FB">
              <w:rPr>
                <w:rFonts w:ascii="Rockwell" w:eastAsia="Proxima Nova" w:hAnsi="Rockwell" w:cs="Times New Roman"/>
                <w:i/>
                <w:lang w:eastAsia="fr-FR"/>
              </w:rPr>
              <w:t>Développez votre compréhension des causes du problème. Dans la mesure du possible, identifiez les causes profondes. Ayez recours aux outils d'analyse du problème (par exemple, l'arbre des problèmes, les cinq pourquoi, le diagramme cause-effet ou d'autres méthodes connexes) si nécessaire et fournissez des justifications dans la mesure du possible.</w:t>
            </w:r>
          </w:p>
          <w:p w14:paraId="117CE8D5" w14:textId="77777777" w:rsidR="000C5133" w:rsidRPr="00FE34FB" w:rsidRDefault="000C5133" w:rsidP="00BB71E0">
            <w:pPr>
              <w:spacing w:before="120" w:after="12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t>L’Administration publique, à travers ses agents, s’est longtemps contentée de délivrer des services sans se préoccuper de la satisfaction et de l’opinion que les usagers/clients ont de ses prestations. Il en résulte des insuffisances dans l’offre de service qui occasionnent de l’insatisfaction auprès des bénéficiaires. Comme autre cause, on observe le fait pour les usagers/clients de ne pas disposer de mécanisme pour se faire entendre, toute chose qui crée des frustrations et amène certains à ne plus faire confiance à l’Administration publique et à se retourner vers des circuits non habilités, soit pour obtenir satisfaction soit pour poser leur récrimination.</w:t>
            </w:r>
          </w:p>
        </w:tc>
      </w:tr>
      <w:tr w:rsidR="000C5133" w:rsidRPr="00FE34FB" w14:paraId="5C8CE091" w14:textId="77777777" w:rsidTr="000C5133">
        <w:trPr>
          <w:gridAfter w:val="1"/>
          <w:wAfter w:w="136" w:type="dxa"/>
          <w:jc w:val="center"/>
        </w:trPr>
        <w:tc>
          <w:tcPr>
            <w:tcW w:w="10779" w:type="dxa"/>
            <w:gridSpan w:val="2"/>
            <w:tcBorders>
              <w:top w:val="single" w:sz="4" w:space="0" w:color="000000"/>
              <w:left w:val="single" w:sz="4" w:space="0" w:color="000000"/>
              <w:bottom w:val="single" w:sz="4" w:space="0" w:color="000000"/>
              <w:right w:val="single" w:sz="4" w:space="0" w:color="000000"/>
            </w:tcBorders>
            <w:shd w:val="clear" w:color="auto" w:fill="auto"/>
          </w:tcPr>
          <w:p w14:paraId="3B2D867B" w14:textId="77777777" w:rsidR="000C5133" w:rsidRPr="00FE34FB" w:rsidRDefault="000C5133"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Description de l’engagement</w:t>
            </w:r>
          </w:p>
        </w:tc>
      </w:tr>
      <w:tr w:rsidR="000C5133" w:rsidRPr="00FE34FB" w14:paraId="03AE182F" w14:textId="77777777" w:rsidTr="000C5133">
        <w:trPr>
          <w:gridAfter w:val="1"/>
          <w:wAfter w:w="136" w:type="dxa"/>
          <w:jc w:val="center"/>
        </w:trPr>
        <w:tc>
          <w:tcPr>
            <w:tcW w:w="10779" w:type="dxa"/>
            <w:gridSpan w:val="2"/>
            <w:tcBorders>
              <w:top w:val="single" w:sz="4" w:space="0" w:color="000000"/>
              <w:left w:val="single" w:sz="4" w:space="0" w:color="000000"/>
              <w:bottom w:val="single" w:sz="4" w:space="0" w:color="000000"/>
              <w:right w:val="single" w:sz="4" w:space="0" w:color="000000"/>
            </w:tcBorders>
            <w:shd w:val="clear" w:color="auto" w:fill="auto"/>
          </w:tcPr>
          <w:p w14:paraId="23900A3F" w14:textId="77777777" w:rsidR="000C5133" w:rsidRPr="00FE34FB" w:rsidRDefault="000C5133" w:rsidP="001811B7">
            <w:pPr>
              <w:numPr>
                <w:ilvl w:val="0"/>
                <w:numId w:val="23"/>
              </w:numPr>
              <w:spacing w:after="0" w:line="240"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Qu'est-ce qui a été fait jusqu'à présent pour résoudre le problème ?</w:t>
            </w:r>
          </w:p>
          <w:p w14:paraId="67E5D81E" w14:textId="77777777" w:rsidR="000C5133" w:rsidRPr="00FE34FB" w:rsidRDefault="000C5133" w:rsidP="00BB71E0">
            <w:pPr>
              <w:spacing w:after="0" w:line="240" w:lineRule="auto"/>
              <w:ind w:left="720"/>
              <w:jc w:val="center"/>
              <w:rPr>
                <w:rFonts w:ascii="Rockwell" w:eastAsia="Proxima Nova" w:hAnsi="Rockwell" w:cs="Times New Roman"/>
                <w:i/>
                <w:lang w:eastAsia="fr-FR"/>
              </w:rPr>
            </w:pPr>
            <w:r w:rsidRPr="00FE34FB">
              <w:rPr>
                <w:rFonts w:ascii="Rockwell" w:eastAsia="Proxima Nova" w:hAnsi="Rockwell" w:cs="Times New Roman"/>
                <w:i/>
                <w:lang w:eastAsia="fr-FR"/>
              </w:rPr>
              <w:t>Quelles solutions ont-elles été mises à disposition pour ce problème au cours des années précédentes ? Quel a été leur taux de succès ?</w:t>
            </w:r>
          </w:p>
          <w:p w14:paraId="77A0F0CE" w14:textId="77777777" w:rsidR="000C5133" w:rsidRPr="00FE34FB" w:rsidRDefault="000C5133" w:rsidP="00BB71E0">
            <w:pPr>
              <w:spacing w:after="0" w:line="240" w:lineRule="auto"/>
              <w:ind w:left="720"/>
              <w:jc w:val="center"/>
              <w:rPr>
                <w:rFonts w:ascii="Rockwell" w:eastAsia="Proxima Nova" w:hAnsi="Rockwell" w:cs="Times New Roman"/>
                <w:iCs/>
                <w:lang w:eastAsia="fr-FR"/>
              </w:rPr>
            </w:pPr>
          </w:p>
          <w:p w14:paraId="7442FCFA" w14:textId="77777777" w:rsidR="000C5133" w:rsidRPr="00FE34FB" w:rsidRDefault="000C5133" w:rsidP="00BB71E0">
            <w:pPr>
              <w:spacing w:after="0"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 xml:space="preserve">Notre Administration publique a toujours recherché des solutions pour plus de participation des usagers/clients afin d’améliorer sa performance. C’est à cet effet que suite à l’adhésion de notre pays au PGO en 2016 et dans le cadre de la mise en œuvre du premier Plan d’action national (PAN) 2017-2019, la </w:t>
            </w:r>
            <w:r w:rsidRPr="00FE34FB">
              <w:rPr>
                <w:rFonts w:ascii="Rockwell" w:eastAsia="Proxima Nova" w:hAnsi="Rockwell" w:cs="Times New Roman"/>
                <w:iCs/>
                <w:lang w:eastAsia="fr-FR"/>
              </w:rPr>
              <w:lastRenderedPageBreak/>
              <w:t>solution envisagée a été de prendre l’engagement « </w:t>
            </w:r>
            <w:r w:rsidRPr="00FE34FB">
              <w:rPr>
                <w:rFonts w:ascii="Rockwell" w:eastAsia="Proxima Nova" w:hAnsi="Rockwell" w:cs="Times New Roman"/>
                <w:i/>
                <w:iCs/>
                <w:lang w:eastAsia="fr-FR"/>
              </w:rPr>
              <w:t>Mettre en place un dispositif d’enregistrement et de traitement des plaintes au sein des départements ministériels ».</w:t>
            </w:r>
            <w:r w:rsidRPr="00FE34FB">
              <w:rPr>
                <w:rFonts w:ascii="Rockwell" w:eastAsia="Proxima Nova" w:hAnsi="Rockwell" w:cs="Times New Roman"/>
                <w:iCs/>
                <w:lang w:eastAsia="fr-FR"/>
              </w:rPr>
              <w:t xml:space="preserve"> Ledit dispositif a été effectivement mis en place avec un taux de réalisation de 100%.</w:t>
            </w:r>
          </w:p>
          <w:p w14:paraId="48F0039F" w14:textId="77777777" w:rsidR="000C5133" w:rsidRPr="00FE34FB" w:rsidRDefault="000C5133" w:rsidP="00BB71E0">
            <w:pPr>
              <w:spacing w:after="0" w:line="240" w:lineRule="auto"/>
              <w:ind w:left="720"/>
              <w:jc w:val="both"/>
              <w:rPr>
                <w:rFonts w:ascii="Rockwell" w:eastAsia="Proxima Nova" w:hAnsi="Rockwell" w:cs="Times New Roman"/>
                <w:iCs/>
                <w:lang w:eastAsia="fr-FR"/>
              </w:rPr>
            </w:pPr>
          </w:p>
          <w:p w14:paraId="3AC7CDE4" w14:textId="77777777" w:rsidR="000C5133" w:rsidRPr="00FE34FB" w:rsidRDefault="000C5133" w:rsidP="00BB71E0">
            <w:pPr>
              <w:spacing w:after="0"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 xml:space="preserve">Le deuxième PAN 2019-2021 a poursuivi cette recherche de solutions à travers l’engagement </w:t>
            </w:r>
            <w:r w:rsidRPr="00FE34FB">
              <w:rPr>
                <w:rFonts w:ascii="Rockwell" w:eastAsia="Proxima Nova" w:hAnsi="Rockwell" w:cs="Times New Roman"/>
                <w:i/>
                <w:iCs/>
                <w:lang w:eastAsia="fr-FR"/>
              </w:rPr>
              <w:t xml:space="preserve">« Opérationnaliser le dispositif d’enregistrement et de traitement des plaintes et suggestions dans l’administration publique ». </w:t>
            </w:r>
            <w:r w:rsidRPr="00FE34FB">
              <w:rPr>
                <w:rFonts w:ascii="Rockwell" w:eastAsia="Proxima Nova" w:hAnsi="Rockwell" w:cs="Times New Roman"/>
                <w:iCs/>
                <w:lang w:eastAsia="fr-FR"/>
              </w:rPr>
              <w:t>Il s’agissait pour cet engagement d’opérationnaliser le dispositif en sa phase pilote au niveau du ministère de la Fonction Publique, du travail et de la Protection Sociale. Le dispositif a été opérationnel d’où un taux de réalisation de 100%.</w:t>
            </w:r>
          </w:p>
          <w:p w14:paraId="1E328995" w14:textId="77777777" w:rsidR="000C5133" w:rsidRPr="00FE34FB" w:rsidRDefault="000C5133" w:rsidP="00BB71E0">
            <w:pPr>
              <w:spacing w:after="0" w:line="240" w:lineRule="auto"/>
              <w:ind w:left="720"/>
              <w:jc w:val="both"/>
              <w:rPr>
                <w:rFonts w:ascii="Rockwell" w:eastAsia="Proxima Nova" w:hAnsi="Rockwell" w:cs="Times New Roman"/>
                <w:iCs/>
                <w:lang w:eastAsia="fr-FR"/>
              </w:rPr>
            </w:pPr>
          </w:p>
          <w:p w14:paraId="13D4E63C" w14:textId="77777777" w:rsidR="000C5133" w:rsidRPr="00FE34FB" w:rsidRDefault="000C5133" w:rsidP="00BB71E0">
            <w:pPr>
              <w:tabs>
                <w:tab w:val="left" w:pos="5311"/>
              </w:tabs>
              <w:spacing w:after="0"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 xml:space="preserve">Fort de ce résultat, le troisième PAN 2021-2023 reconduit l’engagement </w:t>
            </w:r>
            <w:r w:rsidRPr="00FE34FB">
              <w:rPr>
                <w:rFonts w:ascii="Rockwell" w:eastAsia="Proxima Nova" w:hAnsi="Rockwell" w:cs="Times New Roman"/>
                <w:i/>
                <w:iCs/>
                <w:lang w:eastAsia="fr-FR"/>
              </w:rPr>
              <w:t xml:space="preserve">« Opérationnaliser le dispositif d’enregistrement et de traitement des plaintes et suggestions dans trois (03) ministères » </w:t>
            </w:r>
            <w:r w:rsidRPr="00FE34FB">
              <w:rPr>
                <w:rFonts w:ascii="Rockwell" w:eastAsia="Proxima Nova" w:hAnsi="Rockwell" w:cs="Times New Roman"/>
                <w:iCs/>
                <w:lang w:eastAsia="fr-FR"/>
              </w:rPr>
              <w:t>avec comme objectif d’étendre la phase pilote à deux autres ministères à savoir le Ministère en charge de l’Education nationale et celui en charge de la Santé. Sa mise en œuvre a souffert de quelques difficultés techniques liées au serveur d’hébergement au niveau national et l’insuffisance de ressources financières. Le taux de réalisation physique se situe à 20%.</w:t>
            </w:r>
          </w:p>
          <w:p w14:paraId="69913BC0" w14:textId="77777777" w:rsidR="000C5133" w:rsidRPr="00FE34FB" w:rsidRDefault="000C5133" w:rsidP="00BB71E0">
            <w:pPr>
              <w:tabs>
                <w:tab w:val="left" w:pos="5311"/>
              </w:tabs>
              <w:spacing w:after="0" w:line="240" w:lineRule="auto"/>
              <w:ind w:left="720"/>
              <w:jc w:val="center"/>
              <w:rPr>
                <w:rFonts w:ascii="Rockwell" w:eastAsia="Proxima Nova" w:hAnsi="Rockwell" w:cs="Times New Roman"/>
                <w:iCs/>
                <w:lang w:eastAsia="fr-FR"/>
              </w:rPr>
            </w:pPr>
          </w:p>
        </w:tc>
      </w:tr>
      <w:tr w:rsidR="000C5133" w:rsidRPr="00FE34FB" w14:paraId="3ED085A4" w14:textId="77777777" w:rsidTr="000C5133">
        <w:trPr>
          <w:gridAfter w:val="1"/>
          <w:wAfter w:w="136" w:type="dxa"/>
          <w:jc w:val="center"/>
        </w:trPr>
        <w:tc>
          <w:tcPr>
            <w:tcW w:w="10779" w:type="dxa"/>
            <w:gridSpan w:val="2"/>
            <w:tcBorders>
              <w:top w:val="single" w:sz="4" w:space="0" w:color="000000"/>
              <w:left w:val="single" w:sz="4" w:space="0" w:color="000000"/>
              <w:bottom w:val="single" w:sz="4" w:space="0" w:color="000000"/>
              <w:right w:val="single" w:sz="4" w:space="0" w:color="000000"/>
            </w:tcBorders>
            <w:shd w:val="clear" w:color="auto" w:fill="auto"/>
          </w:tcPr>
          <w:p w14:paraId="48E277F9" w14:textId="77777777" w:rsidR="000C5133" w:rsidRPr="00FE34FB" w:rsidRDefault="000C5133" w:rsidP="001811B7">
            <w:pPr>
              <w:numPr>
                <w:ilvl w:val="0"/>
                <w:numId w:val="23"/>
              </w:num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lastRenderedPageBreak/>
              <w:t>Quelle solution suggérez-vous ?</w:t>
            </w:r>
          </w:p>
          <w:p w14:paraId="33216E70" w14:textId="77777777" w:rsidR="000C5133" w:rsidRPr="00FE34FB" w:rsidRDefault="000C5133" w:rsidP="00BB71E0">
            <w:pPr>
              <w:spacing w:after="0" w:line="240" w:lineRule="auto"/>
              <w:ind w:left="720"/>
              <w:rPr>
                <w:rFonts w:ascii="Rockwell" w:eastAsia="Proxima Nova" w:hAnsi="Rockwell" w:cs="Times New Roman"/>
                <w:b/>
                <w:bCs/>
                <w:i/>
                <w:lang w:eastAsia="fr-FR"/>
              </w:rPr>
            </w:pPr>
            <w:r w:rsidRPr="00FE34FB">
              <w:rPr>
                <w:rFonts w:ascii="Rockwell" w:eastAsia="Proxima Nova" w:hAnsi="Rockwell" w:cs="Times New Roman"/>
                <w:b/>
                <w:bCs/>
                <w:i/>
                <w:lang w:eastAsia="fr-FR"/>
              </w:rPr>
              <w:t xml:space="preserve">Qu'allez-vous faire pour résoudre le problème ? </w:t>
            </w:r>
          </w:p>
          <w:p w14:paraId="24969681" w14:textId="77777777" w:rsidR="000C5133" w:rsidRPr="00FE34FB" w:rsidRDefault="000C5133" w:rsidP="00BB71E0">
            <w:pPr>
              <w:spacing w:after="0" w:line="240" w:lineRule="auto"/>
              <w:ind w:left="720"/>
              <w:jc w:val="both"/>
              <w:rPr>
                <w:rFonts w:ascii="Rockwell" w:eastAsia="Proxima Nova" w:hAnsi="Rockwell" w:cs="Times New Roman"/>
                <w:iCs/>
                <w:lang w:eastAsia="fr-FR"/>
              </w:rPr>
            </w:pPr>
            <w:r w:rsidRPr="00FE34FB">
              <w:rPr>
                <w:rFonts w:ascii="Rockwell" w:eastAsia="Proxima Nova" w:hAnsi="Rockwell" w:cs="Times New Roman"/>
                <w:iCs/>
                <w:lang w:eastAsia="fr-FR"/>
              </w:rPr>
              <w:t>La résolution de ce problème passe par l’opérationnalisation effective du dispositif dans trois ministères pilotes.</w:t>
            </w:r>
          </w:p>
          <w:p w14:paraId="4018A835" w14:textId="77777777" w:rsidR="000C5133" w:rsidRPr="00FE34FB" w:rsidRDefault="000C5133" w:rsidP="00BB71E0">
            <w:pPr>
              <w:spacing w:after="0" w:line="240" w:lineRule="auto"/>
              <w:rPr>
                <w:rFonts w:ascii="Rockwell" w:eastAsia="Proxima Nova" w:hAnsi="Rockwell" w:cs="Times New Roman"/>
                <w:i/>
                <w:lang w:eastAsia="fr-FR"/>
              </w:rPr>
            </w:pPr>
          </w:p>
          <w:p w14:paraId="0CF9CED3" w14:textId="77777777" w:rsidR="000C5133" w:rsidRPr="00FE34FB" w:rsidRDefault="000C5133" w:rsidP="00BB71E0">
            <w:pPr>
              <w:spacing w:after="0" w:line="240" w:lineRule="auto"/>
              <w:ind w:left="720"/>
              <w:rPr>
                <w:rFonts w:ascii="Rockwell" w:eastAsia="Proxima Nova" w:hAnsi="Rockwell" w:cs="Times New Roman"/>
                <w:b/>
                <w:bCs/>
                <w:i/>
                <w:lang w:eastAsia="fr-FR"/>
              </w:rPr>
            </w:pPr>
            <w:r w:rsidRPr="00FE34FB">
              <w:rPr>
                <w:rFonts w:ascii="Rockwell" w:eastAsia="Proxima Nova" w:hAnsi="Rockwell" w:cs="Times New Roman"/>
                <w:b/>
                <w:bCs/>
                <w:i/>
                <w:lang w:eastAsia="fr-FR"/>
              </w:rPr>
              <w:t xml:space="preserve">En quoi cela diffère-t-il des efforts précédents ? </w:t>
            </w:r>
          </w:p>
          <w:p w14:paraId="668038C3" w14:textId="77777777" w:rsidR="000C5133" w:rsidRPr="00FE34FB" w:rsidRDefault="000C5133"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La dernière phase pilote qui était censée concerner trois ministères a été émaillée de difficultés d’ordre technique et financier entravant l’effectivité de sa mise en œuvre. Il s’agit pour le présent engagement de mobiliser toutes les ressources nécessaires afin de pallier les insuffisances passées et assurer l’effectivité de ladite phase pilote.</w:t>
            </w:r>
          </w:p>
          <w:p w14:paraId="600E6EF3" w14:textId="77777777" w:rsidR="000C5133" w:rsidRPr="00FE34FB" w:rsidRDefault="000C5133" w:rsidP="00BB71E0">
            <w:pPr>
              <w:spacing w:after="0" w:line="240" w:lineRule="auto"/>
              <w:ind w:left="720"/>
              <w:rPr>
                <w:rFonts w:ascii="Rockwell" w:eastAsia="Proxima Nova" w:hAnsi="Rockwell" w:cs="Times New Roman"/>
                <w:i/>
                <w:lang w:eastAsia="fr-FR"/>
              </w:rPr>
            </w:pPr>
            <w:r w:rsidRPr="00FE34FB">
              <w:rPr>
                <w:rFonts w:ascii="Rockwell" w:eastAsia="Proxima Nova" w:hAnsi="Rockwell" w:cs="Times New Roman"/>
                <w:i/>
                <w:lang w:eastAsia="fr-FR"/>
              </w:rPr>
              <w:t xml:space="preserve"> </w:t>
            </w:r>
          </w:p>
          <w:p w14:paraId="24C33F83" w14:textId="77777777" w:rsidR="000C5133" w:rsidRPr="00FE34FB" w:rsidRDefault="000C5133" w:rsidP="00BB71E0">
            <w:pPr>
              <w:spacing w:after="0" w:line="240" w:lineRule="auto"/>
              <w:ind w:left="720"/>
              <w:rPr>
                <w:rFonts w:ascii="Rockwell" w:eastAsia="Proxima Nova" w:hAnsi="Rockwell" w:cs="Times New Roman"/>
                <w:b/>
                <w:bCs/>
                <w:i/>
                <w:lang w:eastAsia="fr-FR"/>
              </w:rPr>
            </w:pPr>
            <w:r w:rsidRPr="00FE34FB">
              <w:rPr>
                <w:rFonts w:ascii="Rockwell" w:eastAsia="Proxima Nova" w:hAnsi="Rockwell" w:cs="Times New Roman"/>
                <w:b/>
                <w:bCs/>
                <w:i/>
                <w:lang w:eastAsia="fr-FR"/>
              </w:rPr>
              <w:t>De quelle manière la solution résoudra-t-elle le problème ? Comment la solution résoudra-t-elle le problème ?</w:t>
            </w:r>
          </w:p>
          <w:p w14:paraId="71685942" w14:textId="77777777" w:rsidR="000C5133" w:rsidRPr="00FE34FB" w:rsidRDefault="000C5133" w:rsidP="00BB71E0">
            <w:pPr>
              <w:spacing w:after="0" w:line="240" w:lineRule="auto"/>
              <w:ind w:left="720"/>
              <w:rPr>
                <w:rFonts w:ascii="Rockwell" w:eastAsia="Proxima Nova" w:hAnsi="Rockwell" w:cs="Times New Roman"/>
                <w:b/>
                <w:bCs/>
                <w:i/>
                <w:lang w:eastAsia="fr-FR"/>
              </w:rPr>
            </w:pPr>
          </w:p>
          <w:p w14:paraId="4B351C8E" w14:textId="77777777" w:rsidR="000C5133" w:rsidRPr="00FE34FB" w:rsidRDefault="000C5133" w:rsidP="00BB71E0">
            <w:pPr>
              <w:spacing w:after="0" w:line="240" w:lineRule="auto"/>
              <w:jc w:val="both"/>
              <w:rPr>
                <w:rFonts w:ascii="Rockwell" w:eastAsia="Proxima Nova" w:hAnsi="Rockwell" w:cs="Times New Roman"/>
                <w:i/>
                <w:lang w:eastAsia="fr-FR"/>
              </w:rPr>
            </w:pPr>
            <w:r w:rsidRPr="00FE34FB">
              <w:rPr>
                <w:rFonts w:ascii="Rockwell" w:eastAsia="Proxima Nova" w:hAnsi="Rockwell" w:cs="Times New Roman"/>
                <w:lang w:eastAsia="fr-FR"/>
              </w:rPr>
              <w:t>En donnant la possibilité à un plus grand nombre d’usagers/clients de formuler leurs plaintes, réclamations et recueillir leurs suggestions, les services publics répondront ainsi à un plus grand nombre de préoccupations diverses et pourra capitaliser les solutions apportées pour mettre fin aux insuffisances</w:t>
            </w:r>
            <w:r w:rsidRPr="00FE34FB">
              <w:rPr>
                <w:rFonts w:ascii="Rockwell" w:eastAsia="Proxima Nova" w:hAnsi="Rockwell" w:cs="Times New Roman"/>
                <w:i/>
                <w:lang w:eastAsia="fr-FR"/>
              </w:rPr>
              <w:t xml:space="preserve">.  </w:t>
            </w:r>
          </w:p>
          <w:p w14:paraId="4F955CDC" w14:textId="77777777" w:rsidR="000C5133" w:rsidRPr="00FE34FB" w:rsidRDefault="000C5133" w:rsidP="00BB71E0">
            <w:pPr>
              <w:spacing w:after="0" w:line="240" w:lineRule="auto"/>
              <w:ind w:left="720"/>
              <w:rPr>
                <w:rFonts w:ascii="Rockwell" w:eastAsia="Proxima Nova" w:hAnsi="Rockwell" w:cs="Times New Roman"/>
                <w:i/>
                <w:lang w:eastAsia="fr-FR"/>
              </w:rPr>
            </w:pPr>
          </w:p>
          <w:p w14:paraId="301845A1" w14:textId="77777777" w:rsidR="000C5133" w:rsidRPr="00FE34FB" w:rsidRDefault="000C5133" w:rsidP="00BB71E0">
            <w:pPr>
              <w:spacing w:after="0" w:line="240" w:lineRule="auto"/>
              <w:ind w:left="720"/>
              <w:rPr>
                <w:rFonts w:ascii="Rockwell" w:eastAsia="Proxima Nova" w:hAnsi="Rockwell" w:cs="Times New Roman"/>
                <w:b/>
                <w:bCs/>
                <w:i/>
                <w:lang w:eastAsia="fr-FR"/>
              </w:rPr>
            </w:pPr>
            <w:r w:rsidRPr="00FE34FB">
              <w:rPr>
                <w:rFonts w:ascii="Rockwell" w:eastAsia="Proxima Nova" w:hAnsi="Rockwell" w:cs="Times New Roman"/>
                <w:b/>
                <w:bCs/>
                <w:i/>
                <w:lang w:eastAsia="fr-FR"/>
              </w:rPr>
              <w:t xml:space="preserve">Résoudra-t-elle le problème dans son intégralité ou partiellement ? </w:t>
            </w:r>
          </w:p>
          <w:p w14:paraId="2E3405EF" w14:textId="77777777" w:rsidR="000C5133" w:rsidRPr="00FE34FB" w:rsidRDefault="000C5133"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L’objectif recherché est de résoudre le problème dans son intégralité.</w:t>
            </w:r>
          </w:p>
          <w:p w14:paraId="1CD47080" w14:textId="77777777" w:rsidR="000C5133" w:rsidRPr="00FE34FB" w:rsidRDefault="000C5133" w:rsidP="00BB71E0">
            <w:pPr>
              <w:spacing w:after="0" w:line="240" w:lineRule="auto"/>
              <w:ind w:left="720"/>
              <w:rPr>
                <w:rFonts w:ascii="Rockwell" w:eastAsia="Proxima Nova" w:hAnsi="Rockwell" w:cs="Times New Roman"/>
                <w:i/>
                <w:lang w:eastAsia="fr-FR"/>
              </w:rPr>
            </w:pPr>
            <w:r w:rsidRPr="00FE34FB">
              <w:rPr>
                <w:rFonts w:ascii="Rockwell" w:eastAsia="Proxima Nova" w:hAnsi="Rockwell" w:cs="Times New Roman"/>
                <w:i/>
                <w:lang w:eastAsia="fr-FR"/>
              </w:rPr>
              <w:t>Quelle partie du problème résoudra-t-il, si ce n'est tout le problème ?</w:t>
            </w:r>
          </w:p>
          <w:p w14:paraId="1CECADB4" w14:textId="77777777" w:rsidR="000C5133" w:rsidRPr="00FE34FB" w:rsidRDefault="000C5133" w:rsidP="00BB71E0">
            <w:pPr>
              <w:spacing w:after="0" w:line="240" w:lineRule="auto"/>
              <w:jc w:val="both"/>
              <w:rPr>
                <w:rFonts w:ascii="Rockwell" w:eastAsia="Proxima Nova" w:hAnsi="Rockwell" w:cs="Times New Roman"/>
                <w:lang w:eastAsia="fr-FR"/>
              </w:rPr>
            </w:pPr>
          </w:p>
        </w:tc>
      </w:tr>
      <w:tr w:rsidR="000C5133" w:rsidRPr="00FE34FB" w14:paraId="52E21CA6" w14:textId="77777777" w:rsidTr="000C5133">
        <w:trPr>
          <w:gridAfter w:val="1"/>
          <w:wAfter w:w="136" w:type="dxa"/>
          <w:jc w:val="center"/>
        </w:trPr>
        <w:tc>
          <w:tcPr>
            <w:tcW w:w="10779" w:type="dxa"/>
            <w:gridSpan w:val="2"/>
            <w:tcBorders>
              <w:top w:val="single" w:sz="4" w:space="0" w:color="000000"/>
              <w:left w:val="single" w:sz="4" w:space="0" w:color="000000"/>
              <w:bottom w:val="single" w:sz="4" w:space="0" w:color="000000"/>
              <w:right w:val="single" w:sz="4" w:space="0" w:color="000000"/>
            </w:tcBorders>
            <w:shd w:val="clear" w:color="auto" w:fill="auto"/>
          </w:tcPr>
          <w:p w14:paraId="60A3C7B5" w14:textId="77777777" w:rsidR="000C5133" w:rsidRPr="00FE34FB" w:rsidRDefault="000C5133" w:rsidP="001811B7">
            <w:pPr>
              <w:numPr>
                <w:ilvl w:val="0"/>
                <w:numId w:val="23"/>
              </w:num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Quels résultats voulons-nous atteindre en mettant en œuvre cet engagement ?</w:t>
            </w:r>
          </w:p>
          <w:p w14:paraId="06315083" w14:textId="77777777" w:rsidR="000C5133" w:rsidRPr="00FE34FB" w:rsidRDefault="000C5133" w:rsidP="00BB71E0">
            <w:pPr>
              <w:spacing w:after="0" w:line="240" w:lineRule="auto"/>
              <w:ind w:left="720"/>
              <w:rPr>
                <w:rFonts w:ascii="Rockwell" w:eastAsia="Proxima Nova" w:hAnsi="Rockwell" w:cs="Times New Roman"/>
                <w:b/>
                <w:bCs/>
                <w:i/>
                <w:lang w:eastAsia="fr-FR"/>
              </w:rPr>
            </w:pPr>
            <w:r w:rsidRPr="00FE34FB">
              <w:rPr>
                <w:rFonts w:ascii="Rockwell" w:eastAsia="Proxima Nova" w:hAnsi="Rockwell" w:cs="Times New Roman"/>
                <w:b/>
                <w:bCs/>
                <w:i/>
                <w:lang w:eastAsia="fr-FR"/>
              </w:rPr>
              <w:t xml:space="preserve">Quels résultats aimerions-nous produire ? </w:t>
            </w:r>
          </w:p>
          <w:p w14:paraId="2CEA5854" w14:textId="77777777" w:rsidR="000C5133" w:rsidRPr="00FE34FB" w:rsidRDefault="000C5133" w:rsidP="00BB71E0">
            <w:pPr>
              <w:spacing w:before="120" w:after="120"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 xml:space="preserve">Il s’agit de renforcer la performance de l’Administration publique en vue de satisfaire les attentes des usagers par la prise en compte de leurs plaintes, avis et suggestions. </w:t>
            </w:r>
          </w:p>
          <w:p w14:paraId="354B64D6" w14:textId="77777777" w:rsidR="000C5133" w:rsidRPr="00FE34FB" w:rsidRDefault="000C5133" w:rsidP="00BB71E0">
            <w:pPr>
              <w:spacing w:before="120" w:after="120" w:line="240" w:lineRule="auto"/>
              <w:ind w:left="720"/>
              <w:rPr>
                <w:rFonts w:ascii="Rockwell" w:eastAsia="Proxima Nova" w:hAnsi="Rockwell" w:cs="Times New Roman"/>
                <w:b/>
                <w:bCs/>
                <w:i/>
                <w:lang w:eastAsia="fr-FR"/>
              </w:rPr>
            </w:pPr>
            <w:r w:rsidRPr="00FE34FB">
              <w:rPr>
                <w:rFonts w:ascii="Rockwell" w:eastAsia="Proxima Nova" w:hAnsi="Rockwell" w:cs="Times New Roman"/>
                <w:b/>
                <w:bCs/>
                <w:i/>
                <w:lang w:eastAsia="fr-FR"/>
              </w:rPr>
              <w:t xml:space="preserve">Quels changements au niveau des connaissances, des compétences et des capacités voulons-nous réaliser ? </w:t>
            </w:r>
          </w:p>
          <w:p w14:paraId="286822CF" w14:textId="77777777" w:rsidR="000C5133" w:rsidRPr="00FE34FB" w:rsidRDefault="000C5133" w:rsidP="00BB71E0">
            <w:pPr>
              <w:spacing w:before="120" w:after="120"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L’Administration publique en général et les agents publics en particulier seront dotés de connaissances nécessaires en lien avec leurs missions et aussi axées vers la satisfaction client. Ils feront ainsi montre de compétences adéquates pour répondre efficacement aux plaintes et réclamations formulées par les usagers à l’endroit des services publics.</w:t>
            </w:r>
          </w:p>
          <w:p w14:paraId="3E0C3A76" w14:textId="77777777" w:rsidR="000C5133" w:rsidRPr="00FE34FB" w:rsidRDefault="000C5133" w:rsidP="00BB71E0">
            <w:pPr>
              <w:spacing w:before="120" w:after="120" w:line="240" w:lineRule="auto"/>
              <w:ind w:left="720"/>
              <w:rPr>
                <w:rFonts w:ascii="Rockwell" w:eastAsia="Proxima Nova" w:hAnsi="Rockwell" w:cs="Times New Roman"/>
                <w:b/>
                <w:bCs/>
                <w:i/>
                <w:lang w:eastAsia="fr-FR"/>
              </w:rPr>
            </w:pPr>
            <w:r w:rsidRPr="00FE34FB">
              <w:rPr>
                <w:rFonts w:ascii="Rockwell" w:eastAsia="Proxima Nova" w:hAnsi="Rockwell" w:cs="Times New Roman"/>
                <w:b/>
                <w:bCs/>
                <w:i/>
                <w:lang w:eastAsia="fr-FR"/>
              </w:rPr>
              <w:t>Quels changements au niveau des comportements, des systèmes et des pratiques voulons-nous créer ?</w:t>
            </w:r>
          </w:p>
          <w:p w14:paraId="762BA3D8" w14:textId="77777777" w:rsidR="000C5133" w:rsidRPr="00FE34FB" w:rsidRDefault="000C5133" w:rsidP="00BB71E0">
            <w:pPr>
              <w:spacing w:after="0" w:line="240" w:lineRule="auto"/>
              <w:jc w:val="both"/>
              <w:rPr>
                <w:rFonts w:ascii="Rockwell" w:eastAsia="Proxima Nova" w:hAnsi="Rockwell" w:cs="Times New Roman"/>
                <w:iCs/>
                <w:lang w:eastAsia="fr-FR"/>
              </w:rPr>
            </w:pPr>
            <w:r w:rsidRPr="00FE34FB">
              <w:rPr>
                <w:rFonts w:ascii="Rockwell" w:eastAsia="Proxima Nova" w:hAnsi="Rockwell" w:cs="Times New Roman"/>
                <w:lang w:eastAsia="fr-FR"/>
              </w:rPr>
              <w:lastRenderedPageBreak/>
              <w:t xml:space="preserve">Il s’agira dans un premier temps de créer un cadre formel de prise en charge des usagers/clients du service public. Dans un second temps, les </w:t>
            </w:r>
            <w:r w:rsidRPr="00FE34FB">
              <w:rPr>
                <w:rFonts w:ascii="Rockwell" w:eastAsia="Proxima Nova" w:hAnsi="Rockwell" w:cs="Times New Roman"/>
                <w:iCs/>
                <w:lang w:eastAsia="fr-FR"/>
              </w:rPr>
              <w:t xml:space="preserve">agents publics seront beaucoup plus sensibles à la satisfaction des usagers/clients. Ils seront beaucoup plus proactifs et capables de rendre un service public de qualité. </w:t>
            </w:r>
          </w:p>
          <w:p w14:paraId="033993A7" w14:textId="77777777" w:rsidR="000C5133" w:rsidRPr="00FE34FB" w:rsidRDefault="000C5133" w:rsidP="00BB71E0">
            <w:pPr>
              <w:spacing w:after="0" w:line="240" w:lineRule="auto"/>
              <w:rPr>
                <w:rFonts w:ascii="Rockwell" w:eastAsia="Proxima Nova" w:hAnsi="Rockwell" w:cs="Times New Roman"/>
                <w:lang w:eastAsia="fr-FR"/>
              </w:rPr>
            </w:pPr>
          </w:p>
        </w:tc>
      </w:tr>
      <w:tr w:rsidR="000C5133" w:rsidRPr="00FE34FB" w14:paraId="76F3297C" w14:textId="77777777" w:rsidTr="000C5133">
        <w:trPr>
          <w:jc w:val="center"/>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666666"/>
          </w:tcPr>
          <w:p w14:paraId="4771E1E0" w14:textId="77777777" w:rsidR="000C5133" w:rsidRPr="00FE34FB" w:rsidRDefault="000C5133" w:rsidP="00BB71E0">
            <w:pPr>
              <w:pBdr>
                <w:top w:val="nil"/>
                <w:left w:val="nil"/>
                <w:bottom w:val="nil"/>
                <w:right w:val="nil"/>
                <w:between w:val="nil"/>
              </w:pBdr>
              <w:spacing w:after="0" w:line="240" w:lineRule="auto"/>
              <w:jc w:val="both"/>
              <w:rPr>
                <w:rFonts w:ascii="Rockwell" w:eastAsia="Proxima Nova" w:hAnsi="Rockwell" w:cs="Times New Roman"/>
                <w:b/>
                <w:color w:val="FFFFFF"/>
                <w:lang w:eastAsia="fr-FR"/>
              </w:rPr>
            </w:pPr>
            <w:r w:rsidRPr="00FE34FB">
              <w:rPr>
                <w:rFonts w:ascii="Rockwell" w:eastAsia="Proxima Nova" w:hAnsi="Rockwell" w:cs="Times New Roman"/>
                <w:b/>
                <w:color w:val="FFFFFF"/>
                <w:lang w:eastAsia="fr-FR"/>
              </w:rPr>
              <w:lastRenderedPageBreak/>
              <w:t>Analyse de l’engagement</w:t>
            </w:r>
          </w:p>
        </w:tc>
      </w:tr>
      <w:tr w:rsidR="000C5133" w:rsidRPr="00FE34FB" w14:paraId="11C12FFF" w14:textId="77777777" w:rsidTr="000C5133">
        <w:trPr>
          <w:trHeight w:val="200"/>
          <w:jc w:val="center"/>
        </w:trPr>
        <w:tc>
          <w:tcPr>
            <w:tcW w:w="4404" w:type="dxa"/>
            <w:tcBorders>
              <w:top w:val="single" w:sz="4" w:space="0" w:color="000000"/>
              <w:left w:val="single" w:sz="4" w:space="0" w:color="000000"/>
              <w:bottom w:val="single" w:sz="4" w:space="0" w:color="000000"/>
              <w:right w:val="single" w:sz="4" w:space="0" w:color="000000"/>
            </w:tcBorders>
            <w:shd w:val="clear" w:color="auto" w:fill="auto"/>
          </w:tcPr>
          <w:p w14:paraId="698B7574" w14:textId="77777777" w:rsidR="000C5133" w:rsidRPr="00FE34FB" w:rsidRDefault="000C5133"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Questions</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Pr>
          <w:p w14:paraId="2625C347" w14:textId="77777777" w:rsidR="000C5133" w:rsidRPr="00FE34FB" w:rsidRDefault="000C5133"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Réponse (si non applicable, répondez simplement N/A)</w:t>
            </w:r>
          </w:p>
        </w:tc>
      </w:tr>
      <w:tr w:rsidR="000C5133" w:rsidRPr="00FE34FB" w14:paraId="244479BC" w14:textId="77777777" w:rsidTr="000C5133">
        <w:trPr>
          <w:trHeight w:val="200"/>
          <w:jc w:val="center"/>
        </w:trPr>
        <w:tc>
          <w:tcPr>
            <w:tcW w:w="4404" w:type="dxa"/>
            <w:tcBorders>
              <w:top w:val="single" w:sz="4" w:space="0" w:color="000000"/>
              <w:left w:val="single" w:sz="4" w:space="0" w:color="000000"/>
              <w:bottom w:val="single" w:sz="4" w:space="0" w:color="000000"/>
              <w:right w:val="single" w:sz="4" w:space="0" w:color="000000"/>
            </w:tcBorders>
            <w:shd w:val="clear" w:color="auto" w:fill="auto"/>
          </w:tcPr>
          <w:p w14:paraId="3B5AFBC4" w14:textId="77777777" w:rsidR="000C5133" w:rsidRPr="00FE34FB" w:rsidRDefault="000C5133" w:rsidP="001811B7">
            <w:pPr>
              <w:numPr>
                <w:ilvl w:val="0"/>
                <w:numId w:val="24"/>
              </w:num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Comment l'engagement favorisera-t-il la transparence ?</w:t>
            </w:r>
          </w:p>
          <w:p w14:paraId="2C795589" w14:textId="77777777" w:rsidR="000C5133" w:rsidRPr="00FE34FB" w:rsidRDefault="000C5133" w:rsidP="00BB71E0">
            <w:pPr>
              <w:spacing w:after="0" w:line="240" w:lineRule="auto"/>
              <w:rPr>
                <w:rFonts w:ascii="Rockwell" w:eastAsia="Proxima Nova" w:hAnsi="Rockwell" w:cs="Times New Roman"/>
                <w:i/>
                <w:color w:val="434343"/>
                <w:lang w:eastAsia="fr-FR"/>
              </w:rPr>
            </w:pPr>
            <w:r w:rsidRPr="00FE34FB">
              <w:rPr>
                <w:rFonts w:ascii="Rockwell" w:eastAsia="Proxima Nova" w:hAnsi="Rockwell" w:cs="Times New Roman"/>
                <w:i/>
                <w:color w:val="434343"/>
                <w:lang w:eastAsia="fr-FR"/>
              </w:rPr>
              <w:t>Comment contribuera-t-il à améliorer l'accès des citoyens aux informations et aux données ? Comment rendra-t-il le gouvernement plus transparent pour les citoyens ?</w:t>
            </w:r>
          </w:p>
          <w:p w14:paraId="45D33F9D" w14:textId="77777777" w:rsidR="000C5133" w:rsidRPr="00FE34FB" w:rsidRDefault="000C5133" w:rsidP="00BB71E0">
            <w:pPr>
              <w:spacing w:after="0" w:line="240" w:lineRule="auto"/>
              <w:rPr>
                <w:rFonts w:ascii="Rockwell" w:eastAsia="Proxima Nova" w:hAnsi="Rockwell" w:cs="Times New Roman"/>
                <w:i/>
                <w:color w:val="434343"/>
                <w:lang w:eastAsia="fr-FR"/>
              </w:rPr>
            </w:pP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3C3184" w14:textId="77777777" w:rsidR="000C5133" w:rsidRPr="00FE34FB" w:rsidRDefault="000C5133"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Cet engagement permettra à l’Administration publique d’exposer ses modes de procédures et bien d’autres aspects liés à ses missions afin de permettre à l’usager/client de mieux connaitre son fonctionnement </w:t>
            </w:r>
          </w:p>
        </w:tc>
      </w:tr>
      <w:tr w:rsidR="000C5133" w:rsidRPr="00FE34FB" w14:paraId="01B9535E" w14:textId="77777777" w:rsidTr="000C5133">
        <w:trPr>
          <w:trHeight w:val="200"/>
          <w:jc w:val="center"/>
        </w:trPr>
        <w:tc>
          <w:tcPr>
            <w:tcW w:w="4404" w:type="dxa"/>
            <w:tcBorders>
              <w:top w:val="single" w:sz="4" w:space="0" w:color="000000"/>
              <w:left w:val="single" w:sz="4" w:space="0" w:color="000000"/>
              <w:bottom w:val="single" w:sz="4" w:space="0" w:color="000000"/>
              <w:right w:val="single" w:sz="4" w:space="0" w:color="000000"/>
            </w:tcBorders>
            <w:shd w:val="clear" w:color="auto" w:fill="auto"/>
          </w:tcPr>
          <w:p w14:paraId="71FEE089" w14:textId="77777777" w:rsidR="000C5133" w:rsidRPr="00FE34FB" w:rsidRDefault="000C5133" w:rsidP="001811B7">
            <w:pPr>
              <w:numPr>
                <w:ilvl w:val="0"/>
                <w:numId w:val="24"/>
              </w:num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Comment l'engagement contribuera-t-il à favoriser la responsabilisation ?</w:t>
            </w:r>
          </w:p>
          <w:p w14:paraId="59F8CD4C" w14:textId="77777777" w:rsidR="000C5133" w:rsidRPr="00FE34FB" w:rsidRDefault="000C5133" w:rsidP="00BB71E0">
            <w:pPr>
              <w:spacing w:after="0" w:line="240" w:lineRule="auto"/>
              <w:rPr>
                <w:rFonts w:ascii="Rockwell" w:eastAsia="Proxima Nova" w:hAnsi="Rockwell" w:cs="Times New Roman"/>
                <w:i/>
                <w:color w:val="434343"/>
                <w:lang w:eastAsia="fr-FR"/>
              </w:rPr>
            </w:pPr>
            <w:r w:rsidRPr="00FE34FB">
              <w:rPr>
                <w:rFonts w:ascii="Rockwell" w:eastAsia="Proxima Nova" w:hAnsi="Rockwell" w:cs="Times New Roman"/>
                <w:i/>
                <w:color w:val="434343"/>
                <w:lang w:eastAsia="fr-FR"/>
              </w:rPr>
              <w:t>Comment aidera-t-il les organismes publics à devenir plus responsables envers le public ? Comment facilitera-t-il la capacité des citoyens à savoir comment la mise en œuvre progresse ? Comment soutiendra-t-il des systèmes de suivi et d'évaluation transparents ?</w:t>
            </w:r>
          </w:p>
          <w:p w14:paraId="38E8BB3F" w14:textId="77777777" w:rsidR="000C5133" w:rsidRPr="00FE34FB" w:rsidRDefault="000C5133" w:rsidP="00BB71E0">
            <w:pPr>
              <w:spacing w:after="0" w:line="240" w:lineRule="auto"/>
              <w:rPr>
                <w:rFonts w:ascii="Rockwell" w:eastAsia="Proxima Nova" w:hAnsi="Rockwell" w:cs="Times New Roman"/>
                <w:i/>
                <w:color w:val="434343"/>
                <w:lang w:eastAsia="fr-FR"/>
              </w:rPr>
            </w:pP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64232C" w14:textId="77777777" w:rsidR="000C5133" w:rsidRPr="00FE34FB" w:rsidRDefault="000C5133"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Les agents publics et dans une large mesure, l’Administration publique, se sentiront plus concernés par la délivrance de services public de qualité et seront plus disposés à rendre compte de leur gestion aux usagers/clients.</w:t>
            </w:r>
          </w:p>
          <w:p w14:paraId="43A62D2B" w14:textId="77777777" w:rsidR="000C5133" w:rsidRPr="00FE34FB" w:rsidRDefault="000C5133"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  </w:t>
            </w:r>
          </w:p>
          <w:p w14:paraId="591FB0D2" w14:textId="77777777" w:rsidR="000C5133" w:rsidRPr="00FE34FB" w:rsidRDefault="000C5133"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Les citoyens auront accès aux informations nécessaires pour mieux apprécier l’évolution de leur demande et ainsi accepter les délais de traitement de leur requête.</w:t>
            </w:r>
          </w:p>
          <w:p w14:paraId="2FCF5F34" w14:textId="77777777" w:rsidR="000C5133" w:rsidRPr="00FE34FB" w:rsidRDefault="000C5133"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 </w:t>
            </w:r>
          </w:p>
          <w:p w14:paraId="41840B7B" w14:textId="77777777" w:rsidR="000C5133" w:rsidRPr="00FE34FB" w:rsidRDefault="000C5133"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Un tel dispositif viendra renforcer les mécanismes de suivi-évaluation déjà existants dans la mise en œuvre des missions de service public. </w:t>
            </w:r>
          </w:p>
        </w:tc>
      </w:tr>
      <w:tr w:rsidR="000C5133" w:rsidRPr="00FE34FB" w14:paraId="170BDBB7" w14:textId="77777777" w:rsidTr="000C5133">
        <w:trPr>
          <w:trHeight w:val="200"/>
          <w:jc w:val="center"/>
        </w:trPr>
        <w:tc>
          <w:tcPr>
            <w:tcW w:w="4404" w:type="dxa"/>
            <w:tcBorders>
              <w:top w:val="single" w:sz="4" w:space="0" w:color="000000"/>
              <w:left w:val="single" w:sz="4" w:space="0" w:color="000000"/>
              <w:bottom w:val="single" w:sz="4" w:space="0" w:color="000000"/>
              <w:right w:val="single" w:sz="4" w:space="0" w:color="000000"/>
            </w:tcBorders>
            <w:shd w:val="clear" w:color="auto" w:fill="auto"/>
          </w:tcPr>
          <w:p w14:paraId="3DBFDCEB" w14:textId="77777777" w:rsidR="000C5133" w:rsidRPr="00FE34FB" w:rsidRDefault="000C5133" w:rsidP="001811B7">
            <w:pPr>
              <w:numPr>
                <w:ilvl w:val="0"/>
                <w:numId w:val="24"/>
              </w:num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Comment l'engagement améliorera-t-il la participation des citoyens à la définition, à la mise en œuvre et au suivi des solutions ?</w:t>
            </w:r>
          </w:p>
          <w:p w14:paraId="048AFDD1" w14:textId="77777777" w:rsidR="000C5133" w:rsidRPr="00FE34FB" w:rsidRDefault="000C5133" w:rsidP="00BB71E0">
            <w:pPr>
              <w:spacing w:after="0" w:line="240" w:lineRule="auto"/>
              <w:rPr>
                <w:rFonts w:ascii="Rockwell" w:eastAsia="Proxima Nova" w:hAnsi="Rockwell" w:cs="Times New Roman"/>
                <w:i/>
                <w:color w:val="434343"/>
                <w:lang w:eastAsia="fr-FR"/>
              </w:rPr>
            </w:pPr>
            <w:r w:rsidRPr="00FE34FB">
              <w:rPr>
                <w:rFonts w:ascii="Rockwell" w:eastAsia="Proxima Nova" w:hAnsi="Rockwell" w:cs="Times New Roman"/>
                <w:i/>
                <w:color w:val="434343"/>
                <w:lang w:eastAsia="fr-FR"/>
              </w:rPr>
              <w:t>Comment engagera-t-il de manière proactive les citoyens et les groupes de citoyens ?</w:t>
            </w:r>
          </w:p>
          <w:p w14:paraId="6337E841" w14:textId="77777777" w:rsidR="000C5133" w:rsidRPr="00FE34FB" w:rsidRDefault="000C5133" w:rsidP="00BB71E0">
            <w:pPr>
              <w:spacing w:after="0" w:line="240" w:lineRule="auto"/>
              <w:rPr>
                <w:rFonts w:ascii="Rockwell" w:eastAsia="Proxima Nova" w:hAnsi="Rockwell" w:cs="Times New Roman"/>
                <w:i/>
                <w:color w:val="434343"/>
                <w:lang w:eastAsia="fr-FR"/>
              </w:rPr>
            </w:pP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D601B1" w14:textId="77777777" w:rsidR="000C5133" w:rsidRPr="00FE34FB" w:rsidRDefault="000C5133"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Outre les plaintes et réclamations, le dispositif donne aussi l’opportunité aux citoyens de faire des suggestions à l’endroit du service public. Ainsi, par la prise en compte de leurs suggestions, de même que la résolution de leurs réclamations, les usagers/clients participeront à l’amélioration de la performance de l’Administration publique.</w:t>
            </w:r>
          </w:p>
        </w:tc>
      </w:tr>
    </w:tbl>
    <w:p w14:paraId="6A4BD699" w14:textId="77777777" w:rsidR="000C5133" w:rsidRPr="00FE34FB" w:rsidRDefault="000C5133" w:rsidP="000C5133">
      <w:pPr>
        <w:rPr>
          <w:rFonts w:ascii="Rockwell" w:eastAsia="Proxima Nova" w:hAnsi="Rockwell" w:cs="Proxima Nova"/>
          <w:b/>
          <w:bCs/>
          <w:sz w:val="24"/>
          <w:lang w:eastAsia="fr-FR"/>
        </w:rPr>
      </w:pPr>
    </w:p>
    <w:p w14:paraId="643D85BF" w14:textId="77777777" w:rsidR="000C5133" w:rsidRPr="00FE34FB" w:rsidRDefault="000C5133" w:rsidP="000C5133">
      <w:pPr>
        <w:rPr>
          <w:rFonts w:ascii="Rockwell" w:eastAsia="Proxima Nova" w:hAnsi="Rockwell" w:cs="Proxima Nova"/>
          <w:b/>
          <w:bCs/>
          <w:sz w:val="24"/>
          <w:lang w:eastAsia="fr-FR"/>
        </w:rPr>
      </w:pPr>
    </w:p>
    <w:p w14:paraId="02AC4840" w14:textId="7A748C76" w:rsidR="000C5133" w:rsidRPr="00FE34FB" w:rsidRDefault="000C5133" w:rsidP="000C5133">
      <w:pPr>
        <w:rPr>
          <w:rFonts w:ascii="Rockwell" w:hAnsi="Rockwell"/>
          <w:lang w:eastAsia="fr-FR"/>
        </w:rPr>
        <w:sectPr w:rsidR="000C5133" w:rsidRPr="00FE34FB" w:rsidSect="00D17C0F">
          <w:footerReference w:type="default" r:id="rId13"/>
          <w:pgSz w:w="11906" w:h="16838"/>
          <w:pgMar w:top="1417" w:right="1417" w:bottom="1417" w:left="1417" w:header="708" w:footer="708" w:gutter="0"/>
          <w:cols w:space="708"/>
          <w:titlePg/>
          <w:docGrid w:linePitch="360"/>
        </w:sectPr>
      </w:pPr>
    </w:p>
    <w:tbl>
      <w:tblPr>
        <w:tblW w:w="599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00" w:firstRow="0" w:lastRow="0" w:firstColumn="0" w:lastColumn="0" w:noHBand="0" w:noVBand="1"/>
      </w:tblPr>
      <w:tblGrid>
        <w:gridCol w:w="2106"/>
        <w:gridCol w:w="1845"/>
        <w:gridCol w:w="1397"/>
        <w:gridCol w:w="1397"/>
        <w:gridCol w:w="1755"/>
        <w:gridCol w:w="1016"/>
        <w:gridCol w:w="1345"/>
      </w:tblGrid>
      <w:tr w:rsidR="006518FB" w:rsidRPr="00FE34FB" w14:paraId="3C3785BF" w14:textId="77777777" w:rsidTr="00F92170">
        <w:trPr>
          <w:trHeight w:val="210"/>
        </w:trPr>
        <w:tc>
          <w:tcPr>
            <w:tcW w:w="5000" w:type="pct"/>
            <w:gridSpan w:val="7"/>
            <w:shd w:val="clear" w:color="auto" w:fill="666666"/>
          </w:tcPr>
          <w:p w14:paraId="0A30D84C" w14:textId="77777777" w:rsidR="006518FB" w:rsidRPr="00FE34FB" w:rsidRDefault="006518FB" w:rsidP="00DB5D44">
            <w:pPr>
              <w:spacing w:after="0" w:line="240" w:lineRule="auto"/>
              <w:jc w:val="both"/>
              <w:rPr>
                <w:rFonts w:ascii="Rockwell" w:eastAsia="Proxima Nova" w:hAnsi="Rockwell" w:cs="Times New Roman"/>
                <w:color w:val="FFFFFF"/>
                <w:lang w:eastAsia="fr-FR"/>
              </w:rPr>
            </w:pPr>
            <w:r w:rsidRPr="00FE34FB">
              <w:rPr>
                <w:rFonts w:ascii="Rockwell" w:eastAsia="Proxima Nova" w:hAnsi="Rockwell" w:cs="Times New Roman"/>
                <w:color w:val="FFFFFF"/>
                <w:lang w:eastAsia="fr-FR"/>
              </w:rPr>
              <w:lastRenderedPageBreak/>
              <w:t>Planification de l’engagement</w:t>
            </w:r>
          </w:p>
          <w:p w14:paraId="0EE682E0" w14:textId="77777777" w:rsidR="006518FB" w:rsidRPr="00FE34FB" w:rsidRDefault="006518FB" w:rsidP="00DB5D44">
            <w:pPr>
              <w:spacing w:after="0" w:line="240" w:lineRule="auto"/>
              <w:jc w:val="both"/>
              <w:rPr>
                <w:rFonts w:ascii="Rockwell" w:eastAsia="Proxima Nova" w:hAnsi="Rockwell" w:cs="Times New Roman"/>
                <w:color w:val="FFFFFF"/>
                <w:lang w:eastAsia="fr-FR"/>
              </w:rPr>
            </w:pPr>
            <w:r w:rsidRPr="00FE34FB">
              <w:rPr>
                <w:rFonts w:ascii="Rockwell" w:eastAsia="Proxima Nova" w:hAnsi="Rockwell" w:cs="Times New Roman"/>
                <w:i/>
                <w:color w:val="FFFFFF"/>
                <w:lang w:eastAsia="fr-FR"/>
              </w:rPr>
              <w:t>(Il s'agit d'un processus de planification initial qui examine en grande partie les jalons et les résultats attendus, ainsi que les principales parties prenantes impliquées.)</w:t>
            </w:r>
          </w:p>
        </w:tc>
      </w:tr>
      <w:tr w:rsidR="006518FB" w:rsidRPr="00FE34FB" w14:paraId="6128F0DF" w14:textId="77777777" w:rsidTr="00F92170">
        <w:trPr>
          <w:trHeight w:val="200"/>
        </w:trPr>
        <w:tc>
          <w:tcPr>
            <w:tcW w:w="970" w:type="pct"/>
            <w:shd w:val="clear" w:color="auto" w:fill="auto"/>
          </w:tcPr>
          <w:p w14:paraId="3912B6F8" w14:textId="77777777" w:rsidR="006518FB" w:rsidRPr="00FE34FB" w:rsidRDefault="006518FB" w:rsidP="00DB5D44">
            <w:pPr>
              <w:spacing w:after="0" w:line="240"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Jalons</w:t>
            </w:r>
          </w:p>
          <w:p w14:paraId="1E0225FB" w14:textId="77777777" w:rsidR="006518FB" w:rsidRPr="00FE34FB" w:rsidRDefault="006518FB" w:rsidP="00DB5D44">
            <w:pPr>
              <w:spacing w:after="0" w:line="240" w:lineRule="auto"/>
              <w:jc w:val="center"/>
              <w:rPr>
                <w:rFonts w:ascii="Rockwell" w:eastAsia="Proxima Nova" w:hAnsi="Rockwell" w:cs="Times New Roman"/>
                <w:i/>
                <w:color w:val="434343"/>
                <w:lang w:eastAsia="fr-FR"/>
              </w:rPr>
            </w:pPr>
          </w:p>
        </w:tc>
        <w:tc>
          <w:tcPr>
            <w:tcW w:w="849" w:type="pct"/>
            <w:shd w:val="clear" w:color="auto" w:fill="auto"/>
          </w:tcPr>
          <w:p w14:paraId="5377D883" w14:textId="77777777" w:rsidR="006518FB" w:rsidRPr="00FE34FB" w:rsidRDefault="006518FB" w:rsidP="00DB5D44">
            <w:pPr>
              <w:spacing w:after="0" w:line="240"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Résultats attendus</w:t>
            </w:r>
          </w:p>
          <w:p w14:paraId="37B9FA9F" w14:textId="77777777" w:rsidR="006518FB" w:rsidRPr="00FE34FB" w:rsidRDefault="006518FB" w:rsidP="00DB5D44">
            <w:pPr>
              <w:spacing w:after="0" w:line="240" w:lineRule="auto"/>
              <w:jc w:val="center"/>
              <w:rPr>
                <w:rFonts w:ascii="Rockwell" w:eastAsia="Proxima Nova" w:hAnsi="Rockwell" w:cs="Times New Roman"/>
                <w:i/>
                <w:color w:val="434343"/>
                <w:lang w:eastAsia="fr-FR"/>
              </w:rPr>
            </w:pPr>
          </w:p>
        </w:tc>
        <w:tc>
          <w:tcPr>
            <w:tcW w:w="643" w:type="pct"/>
            <w:shd w:val="clear" w:color="auto" w:fill="auto"/>
          </w:tcPr>
          <w:p w14:paraId="74D08837" w14:textId="77777777" w:rsidR="006518FB" w:rsidRPr="00FE34FB" w:rsidRDefault="006518FB" w:rsidP="00DB5D44">
            <w:pPr>
              <w:spacing w:after="0" w:line="240"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Date de réalisation prévue</w:t>
            </w:r>
          </w:p>
        </w:tc>
        <w:tc>
          <w:tcPr>
            <w:tcW w:w="643" w:type="pct"/>
          </w:tcPr>
          <w:p w14:paraId="7F0699BE" w14:textId="77777777" w:rsidR="006518FB" w:rsidRPr="00FE34FB" w:rsidRDefault="006518FB" w:rsidP="00DB5D44">
            <w:pPr>
              <w:spacing w:after="0" w:line="240"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Coût de réalisation</w:t>
            </w:r>
          </w:p>
        </w:tc>
        <w:tc>
          <w:tcPr>
            <w:tcW w:w="1895" w:type="pct"/>
            <w:gridSpan w:val="3"/>
            <w:shd w:val="clear" w:color="auto" w:fill="auto"/>
          </w:tcPr>
          <w:p w14:paraId="3B45004A" w14:textId="77777777" w:rsidR="006518FB" w:rsidRPr="00FE34FB" w:rsidRDefault="006518FB" w:rsidP="00DB5D44">
            <w:pPr>
              <w:spacing w:after="0" w:line="240"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Parties prenantes</w:t>
            </w:r>
          </w:p>
        </w:tc>
      </w:tr>
      <w:tr w:rsidR="006518FB" w:rsidRPr="00FE34FB" w14:paraId="3FA255F7" w14:textId="77777777" w:rsidTr="00F92170">
        <w:trPr>
          <w:trHeight w:val="200"/>
        </w:trPr>
        <w:tc>
          <w:tcPr>
            <w:tcW w:w="970" w:type="pct"/>
            <w:vMerge w:val="restart"/>
            <w:shd w:val="clear" w:color="auto" w:fill="auto"/>
          </w:tcPr>
          <w:p w14:paraId="7AAD7A9E" w14:textId="77777777" w:rsidR="006518FB" w:rsidRPr="00FE34FB" w:rsidRDefault="006518FB" w:rsidP="00DB5D44">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xml:space="preserve">Organiser des concertations </w:t>
            </w:r>
          </w:p>
          <w:p w14:paraId="6C45F6E8" w14:textId="77777777" w:rsidR="006518FB" w:rsidRPr="00FE34FB" w:rsidRDefault="006518FB" w:rsidP="00DB5D44">
            <w:pPr>
              <w:spacing w:after="0" w:line="240" w:lineRule="auto"/>
              <w:jc w:val="both"/>
              <w:rPr>
                <w:rFonts w:ascii="Rockwell" w:eastAsia="Proxima Nova" w:hAnsi="Rockwell" w:cs="Times New Roman"/>
                <w:iCs/>
                <w:lang w:eastAsia="fr-FR"/>
              </w:rPr>
            </w:pPr>
            <w:r w:rsidRPr="00FE34FB">
              <w:rPr>
                <w:rFonts w:ascii="Rockwell" w:eastAsia="Arial" w:hAnsi="Rockwell" w:cs="Times New Roman"/>
                <w:lang w:eastAsia="fr-FR"/>
              </w:rPr>
              <w:t>avec les ministères pilotes</w:t>
            </w:r>
          </w:p>
        </w:tc>
        <w:tc>
          <w:tcPr>
            <w:tcW w:w="849" w:type="pct"/>
            <w:vMerge w:val="restart"/>
            <w:shd w:val="clear" w:color="auto" w:fill="auto"/>
          </w:tcPr>
          <w:p w14:paraId="531E17B1" w14:textId="77777777" w:rsidR="006518FB" w:rsidRPr="00FE34FB" w:rsidRDefault="006518FB" w:rsidP="00DB5D44">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xml:space="preserve">Des concertations </w:t>
            </w:r>
          </w:p>
          <w:p w14:paraId="447FD36B"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Arial" w:hAnsi="Rockwell" w:cs="Times New Roman"/>
                <w:lang w:eastAsia="fr-FR"/>
              </w:rPr>
              <w:t>avec les ministères pilotes sont</w:t>
            </w:r>
            <w:r w:rsidRPr="00FE34FB">
              <w:rPr>
                <w:rFonts w:ascii="Rockwell" w:eastAsia="Proxima Nova" w:hAnsi="Rockwell" w:cs="Times New Roman"/>
                <w:lang w:eastAsia="fr-FR"/>
              </w:rPr>
              <w:t xml:space="preserve"> o</w:t>
            </w:r>
            <w:r w:rsidRPr="00FE34FB">
              <w:rPr>
                <w:rFonts w:ascii="Rockwell" w:eastAsia="Arial" w:hAnsi="Rockwell" w:cs="Times New Roman"/>
                <w:lang w:eastAsia="fr-FR"/>
              </w:rPr>
              <w:t>rganisées</w:t>
            </w:r>
          </w:p>
        </w:tc>
        <w:tc>
          <w:tcPr>
            <w:tcW w:w="643" w:type="pct"/>
            <w:vMerge w:val="restart"/>
            <w:shd w:val="clear" w:color="auto" w:fill="auto"/>
          </w:tcPr>
          <w:p w14:paraId="76DE7BD8"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Juin 2025</w:t>
            </w:r>
          </w:p>
        </w:tc>
        <w:tc>
          <w:tcPr>
            <w:tcW w:w="643" w:type="pct"/>
            <w:vMerge w:val="restart"/>
          </w:tcPr>
          <w:p w14:paraId="504214B7"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10 000 000</w:t>
            </w:r>
          </w:p>
        </w:tc>
        <w:tc>
          <w:tcPr>
            <w:tcW w:w="1895" w:type="pct"/>
            <w:gridSpan w:val="3"/>
            <w:shd w:val="clear" w:color="auto" w:fill="auto"/>
          </w:tcPr>
          <w:p w14:paraId="12218514"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Responsable</w:t>
            </w:r>
            <w:r w:rsidRPr="00FE34FB">
              <w:rPr>
                <w:rFonts w:ascii="Rockwell" w:eastAsia="Proxima Nova" w:hAnsi="Rockwell" w:cs="Times New Roman"/>
                <w:lang w:eastAsia="fr-FR"/>
              </w:rPr>
              <w:t xml:space="preserve"> : MFPTPS</w:t>
            </w:r>
          </w:p>
          <w:p w14:paraId="2AFB0684"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Sidi BARRY, Secrétaire Permanent de la Modernisation de l’Administration et de la Bonne Gouvernance</w:t>
            </w:r>
          </w:p>
          <w:p w14:paraId="7B35BCE8"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Email : </w:t>
            </w:r>
            <w:hyperlink r:id="rId14" w:history="1">
              <w:r w:rsidRPr="00FE34FB">
                <w:rPr>
                  <w:rFonts w:ascii="Rockwell" w:eastAsia="Proxima Nova" w:hAnsi="Rockwell" w:cs="Times New Roman"/>
                  <w:color w:val="0000FF"/>
                  <w:u w:val="single"/>
                  <w:lang w:eastAsia="fr-FR"/>
                </w:rPr>
                <w:t>sidibarry12@yahoo.fr</w:t>
              </w:r>
            </w:hyperlink>
          </w:p>
          <w:p w14:paraId="579D1102"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Tel : 60 93 72 38/75 09 45 01</w:t>
            </w:r>
          </w:p>
        </w:tc>
      </w:tr>
      <w:tr w:rsidR="006518FB" w:rsidRPr="00FE34FB" w14:paraId="7BC6CEBA" w14:textId="77777777" w:rsidTr="000C5133">
        <w:trPr>
          <w:trHeight w:val="90"/>
        </w:trPr>
        <w:tc>
          <w:tcPr>
            <w:tcW w:w="970" w:type="pct"/>
            <w:vMerge/>
            <w:shd w:val="clear" w:color="auto" w:fill="auto"/>
          </w:tcPr>
          <w:p w14:paraId="51C8AF35"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849" w:type="pct"/>
            <w:vMerge/>
            <w:shd w:val="clear" w:color="auto" w:fill="auto"/>
          </w:tcPr>
          <w:p w14:paraId="1AF6733A"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shd w:val="clear" w:color="auto" w:fill="auto"/>
          </w:tcPr>
          <w:p w14:paraId="7BAF2BEB"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tcPr>
          <w:p w14:paraId="0A34CAE3" w14:textId="77777777" w:rsidR="006518FB" w:rsidRPr="00FE34FB" w:rsidRDefault="006518FB" w:rsidP="00DB5D44">
            <w:pPr>
              <w:spacing w:after="0" w:line="240" w:lineRule="auto"/>
              <w:jc w:val="center"/>
              <w:rPr>
                <w:rFonts w:ascii="Rockwell" w:eastAsia="Proxima Nova" w:hAnsi="Rockwell" w:cs="Times New Roman"/>
                <w:u w:val="single"/>
                <w:lang w:eastAsia="fr-FR"/>
              </w:rPr>
            </w:pPr>
          </w:p>
        </w:tc>
        <w:tc>
          <w:tcPr>
            <w:tcW w:w="1276" w:type="pct"/>
            <w:gridSpan w:val="2"/>
            <w:shd w:val="clear" w:color="auto" w:fill="auto"/>
          </w:tcPr>
          <w:p w14:paraId="26582B53" w14:textId="77777777" w:rsidR="006518FB" w:rsidRPr="00FE34FB" w:rsidRDefault="006518FB" w:rsidP="00DB5D44">
            <w:pPr>
              <w:spacing w:after="0" w:line="240" w:lineRule="auto"/>
              <w:jc w:val="center"/>
              <w:rPr>
                <w:rFonts w:ascii="Rockwell" w:eastAsia="Proxima Nova" w:hAnsi="Rockwell" w:cs="Times New Roman"/>
                <w:u w:val="single"/>
                <w:lang w:eastAsia="fr-FR"/>
              </w:rPr>
            </w:pPr>
            <w:r w:rsidRPr="00FE34FB">
              <w:rPr>
                <w:rFonts w:ascii="Rockwell" w:eastAsia="Proxima Nova" w:hAnsi="Rockwell" w:cs="Times New Roman"/>
                <w:u w:val="single"/>
                <w:lang w:eastAsia="fr-FR"/>
              </w:rPr>
              <w:t>Parties prenantes de soutien</w:t>
            </w:r>
          </w:p>
        </w:tc>
        <w:tc>
          <w:tcPr>
            <w:tcW w:w="619" w:type="pct"/>
            <w:shd w:val="clear" w:color="auto" w:fill="auto"/>
          </w:tcPr>
          <w:p w14:paraId="1F82E639" w14:textId="77777777" w:rsidR="006518FB" w:rsidRPr="00FE34FB" w:rsidRDefault="006518FB" w:rsidP="00DB5D44">
            <w:pPr>
              <w:widowControl w:val="0"/>
              <w:spacing w:after="0" w:line="276" w:lineRule="auto"/>
              <w:rPr>
                <w:rFonts w:ascii="Rockwell" w:eastAsia="Proxima Nova" w:hAnsi="Rockwell" w:cs="Times New Roman"/>
                <w:u w:val="single"/>
                <w:lang w:eastAsia="fr-FR"/>
              </w:rPr>
            </w:pPr>
          </w:p>
        </w:tc>
      </w:tr>
      <w:tr w:rsidR="006518FB" w:rsidRPr="00FE34FB" w14:paraId="271DBC4E" w14:textId="77777777" w:rsidTr="000C5133">
        <w:trPr>
          <w:trHeight w:val="90"/>
        </w:trPr>
        <w:tc>
          <w:tcPr>
            <w:tcW w:w="970" w:type="pct"/>
            <w:vMerge/>
            <w:shd w:val="clear" w:color="auto" w:fill="auto"/>
          </w:tcPr>
          <w:p w14:paraId="14F5B45A" w14:textId="77777777" w:rsidR="006518FB" w:rsidRPr="00FE34FB" w:rsidRDefault="006518FB" w:rsidP="00DB5D44">
            <w:pPr>
              <w:widowControl w:val="0"/>
              <w:spacing w:after="0" w:line="276" w:lineRule="auto"/>
              <w:rPr>
                <w:rFonts w:ascii="Rockwell" w:eastAsia="Proxima Nova" w:hAnsi="Rockwell" w:cs="Times New Roman"/>
                <w:u w:val="single"/>
                <w:lang w:eastAsia="fr-FR"/>
              </w:rPr>
            </w:pPr>
          </w:p>
        </w:tc>
        <w:tc>
          <w:tcPr>
            <w:tcW w:w="849" w:type="pct"/>
            <w:vMerge/>
            <w:shd w:val="clear" w:color="auto" w:fill="auto"/>
          </w:tcPr>
          <w:p w14:paraId="3114A10F" w14:textId="77777777" w:rsidR="006518FB" w:rsidRPr="00FE34FB" w:rsidRDefault="006518FB" w:rsidP="00DB5D44">
            <w:pPr>
              <w:widowControl w:val="0"/>
              <w:spacing w:after="0" w:line="276" w:lineRule="auto"/>
              <w:rPr>
                <w:rFonts w:ascii="Rockwell" w:eastAsia="Proxima Nova" w:hAnsi="Rockwell" w:cs="Times New Roman"/>
                <w:u w:val="single"/>
                <w:lang w:eastAsia="fr-FR"/>
              </w:rPr>
            </w:pPr>
          </w:p>
        </w:tc>
        <w:tc>
          <w:tcPr>
            <w:tcW w:w="643" w:type="pct"/>
            <w:vMerge/>
            <w:shd w:val="clear" w:color="auto" w:fill="auto"/>
          </w:tcPr>
          <w:p w14:paraId="7F739769" w14:textId="77777777" w:rsidR="006518FB" w:rsidRPr="00FE34FB" w:rsidRDefault="006518FB" w:rsidP="00DB5D44">
            <w:pPr>
              <w:widowControl w:val="0"/>
              <w:spacing w:after="0" w:line="276" w:lineRule="auto"/>
              <w:rPr>
                <w:rFonts w:ascii="Rockwell" w:eastAsia="Proxima Nova" w:hAnsi="Rockwell" w:cs="Times New Roman"/>
                <w:u w:val="single"/>
                <w:lang w:eastAsia="fr-FR"/>
              </w:rPr>
            </w:pPr>
          </w:p>
        </w:tc>
        <w:tc>
          <w:tcPr>
            <w:tcW w:w="643" w:type="pct"/>
            <w:vMerge/>
          </w:tcPr>
          <w:p w14:paraId="1084849E" w14:textId="77777777" w:rsidR="006518FB" w:rsidRPr="00FE34FB" w:rsidRDefault="006518FB" w:rsidP="00DB5D44">
            <w:pPr>
              <w:spacing w:after="0" w:line="240" w:lineRule="auto"/>
              <w:jc w:val="both"/>
              <w:rPr>
                <w:rFonts w:ascii="Rockwell" w:eastAsia="Proxima Nova" w:hAnsi="Rockwell" w:cs="Times New Roman"/>
                <w:lang w:eastAsia="fr-FR"/>
              </w:rPr>
            </w:pPr>
          </w:p>
        </w:tc>
        <w:tc>
          <w:tcPr>
            <w:tcW w:w="808" w:type="pct"/>
            <w:shd w:val="clear" w:color="auto" w:fill="auto"/>
          </w:tcPr>
          <w:p w14:paraId="46E06369"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Gouvernement</w:t>
            </w:r>
          </w:p>
          <w:p w14:paraId="29528DF6" w14:textId="77777777" w:rsidR="006518FB" w:rsidRPr="00FE34FB" w:rsidRDefault="006518FB" w:rsidP="00DB5D44">
            <w:pPr>
              <w:spacing w:after="0" w:line="240" w:lineRule="auto"/>
              <w:jc w:val="both"/>
              <w:rPr>
                <w:rFonts w:ascii="Rockwell" w:eastAsia="Proxima Nova" w:hAnsi="Rockwell" w:cs="Times New Roman"/>
                <w:lang w:eastAsia="fr-FR"/>
              </w:rPr>
            </w:pPr>
          </w:p>
        </w:tc>
        <w:tc>
          <w:tcPr>
            <w:tcW w:w="468" w:type="pct"/>
            <w:shd w:val="clear" w:color="auto" w:fill="auto"/>
          </w:tcPr>
          <w:p w14:paraId="5F1CCF89"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OSC</w:t>
            </w:r>
          </w:p>
          <w:p w14:paraId="6F52AB4F" w14:textId="77777777" w:rsidR="006518FB" w:rsidRPr="00FE34FB" w:rsidRDefault="006518FB" w:rsidP="00DB5D44">
            <w:pPr>
              <w:spacing w:after="0" w:line="240" w:lineRule="auto"/>
              <w:jc w:val="both"/>
              <w:rPr>
                <w:rFonts w:ascii="Rockwell" w:eastAsia="Proxima Nova" w:hAnsi="Rockwell" w:cs="Times New Roman"/>
                <w:lang w:eastAsia="fr-FR"/>
              </w:rPr>
            </w:pPr>
          </w:p>
        </w:tc>
        <w:tc>
          <w:tcPr>
            <w:tcW w:w="619" w:type="pct"/>
            <w:shd w:val="clear" w:color="auto" w:fill="auto"/>
          </w:tcPr>
          <w:p w14:paraId="5182EF28" w14:textId="77777777" w:rsidR="006518FB" w:rsidRPr="00FE34FB" w:rsidRDefault="006518FB" w:rsidP="00DB5D44">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Autres (par exemple, le Parlement, le secteur privé, etc.)</w:t>
            </w:r>
          </w:p>
        </w:tc>
      </w:tr>
      <w:tr w:rsidR="006518FB" w:rsidRPr="00FE34FB" w14:paraId="3372E043" w14:textId="77777777" w:rsidTr="000C5133">
        <w:trPr>
          <w:trHeight w:val="90"/>
        </w:trPr>
        <w:tc>
          <w:tcPr>
            <w:tcW w:w="970" w:type="pct"/>
            <w:vMerge/>
            <w:shd w:val="clear" w:color="auto" w:fill="auto"/>
          </w:tcPr>
          <w:p w14:paraId="3ACDCFF5"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849" w:type="pct"/>
            <w:vMerge/>
            <w:shd w:val="clear" w:color="auto" w:fill="auto"/>
          </w:tcPr>
          <w:p w14:paraId="04AFB8C2"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shd w:val="clear" w:color="auto" w:fill="auto"/>
          </w:tcPr>
          <w:p w14:paraId="644F9A47"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tcPr>
          <w:p w14:paraId="5CDE91A6" w14:textId="77777777" w:rsidR="006518FB" w:rsidRPr="00FE34FB" w:rsidRDefault="006518FB" w:rsidP="00DB5D44">
            <w:pPr>
              <w:spacing w:after="0" w:line="240" w:lineRule="auto"/>
              <w:jc w:val="both"/>
              <w:rPr>
                <w:rFonts w:ascii="Rockwell" w:eastAsia="Proxima Nova" w:hAnsi="Rockwell" w:cs="Times New Roman"/>
                <w:lang w:eastAsia="fr-FR"/>
              </w:rPr>
            </w:pPr>
          </w:p>
        </w:tc>
        <w:tc>
          <w:tcPr>
            <w:tcW w:w="808" w:type="pct"/>
            <w:shd w:val="clear" w:color="auto" w:fill="auto"/>
          </w:tcPr>
          <w:p w14:paraId="618670CF"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MENAPLN</w:t>
            </w:r>
          </w:p>
          <w:p w14:paraId="7DA2976D"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MSHP</w:t>
            </w:r>
          </w:p>
          <w:p w14:paraId="619835D2"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MTDPCE</w:t>
            </w:r>
          </w:p>
          <w:p w14:paraId="275591A2"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MEFP</w:t>
            </w:r>
          </w:p>
        </w:tc>
        <w:tc>
          <w:tcPr>
            <w:tcW w:w="468" w:type="pct"/>
            <w:shd w:val="clear" w:color="auto" w:fill="auto"/>
          </w:tcPr>
          <w:p w14:paraId="18C0AD40"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CNOSC</w:t>
            </w:r>
          </w:p>
          <w:p w14:paraId="32C328F9"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Open Burkina </w:t>
            </w:r>
          </w:p>
        </w:tc>
        <w:tc>
          <w:tcPr>
            <w:tcW w:w="619" w:type="pct"/>
            <w:shd w:val="clear" w:color="auto" w:fill="auto"/>
          </w:tcPr>
          <w:p w14:paraId="04079F31" w14:textId="77777777" w:rsidR="006518FB" w:rsidRPr="00FE34FB" w:rsidRDefault="006518FB" w:rsidP="00DB5D44">
            <w:pPr>
              <w:spacing w:after="0" w:line="240" w:lineRule="auto"/>
              <w:jc w:val="both"/>
              <w:rPr>
                <w:rFonts w:ascii="Rockwell" w:eastAsia="Proxima Nova" w:hAnsi="Rockwell" w:cs="Times New Roman"/>
                <w:lang w:eastAsia="fr-FR"/>
              </w:rPr>
            </w:pPr>
          </w:p>
        </w:tc>
      </w:tr>
      <w:tr w:rsidR="006518FB" w:rsidRPr="00FE34FB" w14:paraId="09A87511" w14:textId="77777777" w:rsidTr="00F92170">
        <w:trPr>
          <w:trHeight w:val="200"/>
        </w:trPr>
        <w:tc>
          <w:tcPr>
            <w:tcW w:w="970" w:type="pct"/>
            <w:vMerge w:val="restart"/>
            <w:shd w:val="clear" w:color="auto" w:fill="auto"/>
          </w:tcPr>
          <w:p w14:paraId="59122C6D" w14:textId="77777777" w:rsidR="006518FB" w:rsidRPr="00FE34FB" w:rsidRDefault="006518FB" w:rsidP="00DB5D44">
            <w:pPr>
              <w:spacing w:after="0" w:line="240" w:lineRule="auto"/>
              <w:jc w:val="both"/>
              <w:rPr>
                <w:rFonts w:ascii="Rockwell" w:eastAsia="Arial" w:hAnsi="Rockwell" w:cs="Times New Roman"/>
                <w:lang w:eastAsia="fr-FR"/>
              </w:rPr>
            </w:pPr>
            <w:r w:rsidRPr="00FE34FB">
              <w:rPr>
                <w:rFonts w:ascii="Rockwell" w:eastAsia="Arial" w:hAnsi="Rockwell" w:cs="Times New Roman"/>
                <w:lang w:eastAsia="fr-FR"/>
              </w:rPr>
              <w:t xml:space="preserve">Acquérir du matériel de bureau et </w:t>
            </w:r>
          </w:p>
          <w:p w14:paraId="293F3361" w14:textId="77777777" w:rsidR="006518FB" w:rsidRPr="00FE34FB" w:rsidRDefault="006518FB" w:rsidP="00DB5D44">
            <w:pPr>
              <w:spacing w:after="0" w:line="240" w:lineRule="auto"/>
              <w:jc w:val="both"/>
              <w:rPr>
                <w:rFonts w:ascii="Rockwell" w:eastAsia="Proxima Nova" w:hAnsi="Rockwell" w:cs="Times New Roman"/>
                <w:i/>
                <w:lang w:eastAsia="fr-FR"/>
              </w:rPr>
            </w:pPr>
            <w:r w:rsidRPr="00FE34FB">
              <w:rPr>
                <w:rFonts w:ascii="Rockwell" w:eastAsia="Arial" w:hAnsi="Rockwell" w:cs="Times New Roman"/>
                <w:lang w:eastAsia="fr-FR"/>
              </w:rPr>
              <w:t>du matériel informatique</w:t>
            </w:r>
          </w:p>
        </w:tc>
        <w:tc>
          <w:tcPr>
            <w:tcW w:w="849" w:type="pct"/>
            <w:vMerge w:val="restart"/>
            <w:shd w:val="clear" w:color="auto" w:fill="auto"/>
          </w:tcPr>
          <w:p w14:paraId="78A2EBA6" w14:textId="77777777" w:rsidR="006518FB" w:rsidRPr="00FE34FB" w:rsidRDefault="006518FB" w:rsidP="00DB5D44">
            <w:pPr>
              <w:spacing w:after="0" w:line="240" w:lineRule="auto"/>
              <w:jc w:val="both"/>
              <w:rPr>
                <w:rFonts w:ascii="Rockwell" w:eastAsia="Arial" w:hAnsi="Rockwell" w:cs="Times New Roman"/>
                <w:lang w:eastAsia="fr-FR"/>
              </w:rPr>
            </w:pPr>
            <w:r w:rsidRPr="00FE34FB">
              <w:rPr>
                <w:rFonts w:ascii="Rockwell" w:eastAsia="Arial" w:hAnsi="Rockwell" w:cs="Times New Roman"/>
                <w:lang w:eastAsia="fr-FR"/>
              </w:rPr>
              <w:t xml:space="preserve">Du matériel de bureau et </w:t>
            </w:r>
          </w:p>
          <w:p w14:paraId="1D373039"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Arial" w:hAnsi="Rockwell" w:cs="Times New Roman"/>
                <w:lang w:eastAsia="fr-FR"/>
              </w:rPr>
              <w:t>du matériel informatique sont acquis</w:t>
            </w:r>
          </w:p>
        </w:tc>
        <w:tc>
          <w:tcPr>
            <w:tcW w:w="643" w:type="pct"/>
            <w:vMerge w:val="restart"/>
            <w:shd w:val="clear" w:color="auto" w:fill="auto"/>
          </w:tcPr>
          <w:p w14:paraId="6941CA5B"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Juin 2025</w:t>
            </w:r>
          </w:p>
        </w:tc>
        <w:tc>
          <w:tcPr>
            <w:tcW w:w="643" w:type="pct"/>
            <w:vMerge w:val="restart"/>
          </w:tcPr>
          <w:p w14:paraId="1BFCE21F"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30 000 000</w:t>
            </w:r>
          </w:p>
        </w:tc>
        <w:tc>
          <w:tcPr>
            <w:tcW w:w="1895" w:type="pct"/>
            <w:gridSpan w:val="3"/>
            <w:shd w:val="clear" w:color="auto" w:fill="auto"/>
          </w:tcPr>
          <w:p w14:paraId="4F7B89AA"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Responsable</w:t>
            </w:r>
            <w:r w:rsidRPr="00FE34FB">
              <w:rPr>
                <w:rFonts w:ascii="Rockwell" w:eastAsia="Proxima Nova" w:hAnsi="Rockwell" w:cs="Times New Roman"/>
                <w:lang w:eastAsia="fr-FR"/>
              </w:rPr>
              <w:t xml:space="preserve"> : MFPTPS</w:t>
            </w:r>
          </w:p>
          <w:p w14:paraId="515D26C2"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Sidi BARRY, Secrétaire Permanent de la Modernisation de l’Administration et de la Bonne Gouvernance</w:t>
            </w:r>
          </w:p>
          <w:p w14:paraId="7DA4BECF"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Email : </w:t>
            </w:r>
            <w:hyperlink r:id="rId15" w:history="1">
              <w:r w:rsidRPr="00FE34FB">
                <w:rPr>
                  <w:rFonts w:ascii="Rockwell" w:eastAsia="Proxima Nova" w:hAnsi="Rockwell" w:cs="Times New Roman"/>
                  <w:color w:val="0000FF"/>
                  <w:u w:val="single"/>
                  <w:lang w:eastAsia="fr-FR"/>
                </w:rPr>
                <w:t>sidibarry12@yahoo.fr</w:t>
              </w:r>
            </w:hyperlink>
          </w:p>
          <w:p w14:paraId="3438FF57"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Tel : 60 93 72 38/75 09 45 01</w:t>
            </w:r>
          </w:p>
        </w:tc>
      </w:tr>
      <w:tr w:rsidR="006518FB" w:rsidRPr="00FE34FB" w14:paraId="30F0A58C" w14:textId="77777777" w:rsidTr="00F92170">
        <w:trPr>
          <w:trHeight w:val="200"/>
        </w:trPr>
        <w:tc>
          <w:tcPr>
            <w:tcW w:w="970" w:type="pct"/>
            <w:vMerge/>
            <w:shd w:val="clear" w:color="auto" w:fill="auto"/>
          </w:tcPr>
          <w:p w14:paraId="1E9FB318"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849" w:type="pct"/>
            <w:vMerge/>
            <w:shd w:val="clear" w:color="auto" w:fill="auto"/>
          </w:tcPr>
          <w:p w14:paraId="6FA64FBF"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shd w:val="clear" w:color="auto" w:fill="auto"/>
          </w:tcPr>
          <w:p w14:paraId="5A4E3CC9"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tcPr>
          <w:p w14:paraId="067EC22A" w14:textId="77777777" w:rsidR="006518FB" w:rsidRPr="00FE34FB" w:rsidRDefault="006518FB" w:rsidP="00DB5D44">
            <w:pPr>
              <w:spacing w:after="0" w:line="240" w:lineRule="auto"/>
              <w:jc w:val="center"/>
              <w:rPr>
                <w:rFonts w:ascii="Rockwell" w:eastAsia="Proxima Nova" w:hAnsi="Rockwell" w:cs="Times New Roman"/>
                <w:u w:val="single"/>
                <w:lang w:eastAsia="fr-FR"/>
              </w:rPr>
            </w:pPr>
          </w:p>
        </w:tc>
        <w:tc>
          <w:tcPr>
            <w:tcW w:w="1895" w:type="pct"/>
            <w:gridSpan w:val="3"/>
            <w:shd w:val="clear" w:color="auto" w:fill="auto"/>
          </w:tcPr>
          <w:p w14:paraId="47EB8240" w14:textId="77777777" w:rsidR="006518FB" w:rsidRPr="00FE34FB" w:rsidRDefault="006518FB" w:rsidP="00DB5D44">
            <w:pPr>
              <w:spacing w:after="0" w:line="240" w:lineRule="auto"/>
              <w:jc w:val="center"/>
              <w:rPr>
                <w:rFonts w:ascii="Rockwell" w:eastAsia="Proxima Nova" w:hAnsi="Rockwell" w:cs="Times New Roman"/>
                <w:u w:val="single"/>
                <w:lang w:eastAsia="fr-FR"/>
              </w:rPr>
            </w:pPr>
            <w:r w:rsidRPr="00FE34FB">
              <w:rPr>
                <w:rFonts w:ascii="Rockwell" w:eastAsia="Proxima Nova" w:hAnsi="Rockwell" w:cs="Times New Roman"/>
                <w:u w:val="single"/>
                <w:lang w:eastAsia="fr-FR"/>
              </w:rPr>
              <w:t>Parties prenantes de soutien</w:t>
            </w:r>
          </w:p>
        </w:tc>
      </w:tr>
      <w:tr w:rsidR="006518FB" w:rsidRPr="00FE34FB" w14:paraId="0232A90F" w14:textId="77777777" w:rsidTr="000C5133">
        <w:trPr>
          <w:trHeight w:val="90"/>
        </w:trPr>
        <w:tc>
          <w:tcPr>
            <w:tcW w:w="970" w:type="pct"/>
            <w:vMerge/>
            <w:shd w:val="clear" w:color="auto" w:fill="auto"/>
          </w:tcPr>
          <w:p w14:paraId="1B0BAC9A" w14:textId="77777777" w:rsidR="006518FB" w:rsidRPr="00FE34FB" w:rsidRDefault="006518FB" w:rsidP="00DB5D44">
            <w:pPr>
              <w:widowControl w:val="0"/>
              <w:spacing w:after="0" w:line="276" w:lineRule="auto"/>
              <w:rPr>
                <w:rFonts w:ascii="Rockwell" w:eastAsia="Proxima Nova" w:hAnsi="Rockwell" w:cs="Times New Roman"/>
                <w:u w:val="single"/>
                <w:lang w:eastAsia="fr-FR"/>
              </w:rPr>
            </w:pPr>
          </w:p>
        </w:tc>
        <w:tc>
          <w:tcPr>
            <w:tcW w:w="849" w:type="pct"/>
            <w:vMerge/>
            <w:shd w:val="clear" w:color="auto" w:fill="auto"/>
          </w:tcPr>
          <w:p w14:paraId="29E94106" w14:textId="77777777" w:rsidR="006518FB" w:rsidRPr="00FE34FB" w:rsidRDefault="006518FB" w:rsidP="00DB5D44">
            <w:pPr>
              <w:widowControl w:val="0"/>
              <w:spacing w:after="0" w:line="276" w:lineRule="auto"/>
              <w:rPr>
                <w:rFonts w:ascii="Rockwell" w:eastAsia="Proxima Nova" w:hAnsi="Rockwell" w:cs="Times New Roman"/>
                <w:u w:val="single"/>
                <w:lang w:eastAsia="fr-FR"/>
              </w:rPr>
            </w:pPr>
          </w:p>
        </w:tc>
        <w:tc>
          <w:tcPr>
            <w:tcW w:w="643" w:type="pct"/>
            <w:vMerge/>
            <w:shd w:val="clear" w:color="auto" w:fill="auto"/>
          </w:tcPr>
          <w:p w14:paraId="74705C0B" w14:textId="77777777" w:rsidR="006518FB" w:rsidRPr="00FE34FB" w:rsidRDefault="006518FB" w:rsidP="00DB5D44">
            <w:pPr>
              <w:widowControl w:val="0"/>
              <w:spacing w:after="0" w:line="276" w:lineRule="auto"/>
              <w:rPr>
                <w:rFonts w:ascii="Rockwell" w:eastAsia="Proxima Nova" w:hAnsi="Rockwell" w:cs="Times New Roman"/>
                <w:u w:val="single"/>
                <w:lang w:eastAsia="fr-FR"/>
              </w:rPr>
            </w:pPr>
          </w:p>
        </w:tc>
        <w:tc>
          <w:tcPr>
            <w:tcW w:w="643" w:type="pct"/>
            <w:vMerge/>
          </w:tcPr>
          <w:p w14:paraId="1587FC2C" w14:textId="77777777" w:rsidR="006518FB" w:rsidRPr="00FE34FB" w:rsidRDefault="006518FB" w:rsidP="00DB5D44">
            <w:pPr>
              <w:spacing w:after="0" w:line="240" w:lineRule="auto"/>
              <w:jc w:val="both"/>
              <w:rPr>
                <w:rFonts w:ascii="Rockwell" w:eastAsia="Proxima Nova" w:hAnsi="Rockwell" w:cs="Times New Roman"/>
                <w:lang w:eastAsia="fr-FR"/>
              </w:rPr>
            </w:pPr>
          </w:p>
        </w:tc>
        <w:tc>
          <w:tcPr>
            <w:tcW w:w="808" w:type="pct"/>
            <w:shd w:val="clear" w:color="auto" w:fill="auto"/>
          </w:tcPr>
          <w:p w14:paraId="1CE1E64C"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Gouvernement</w:t>
            </w:r>
          </w:p>
        </w:tc>
        <w:tc>
          <w:tcPr>
            <w:tcW w:w="468" w:type="pct"/>
            <w:shd w:val="clear" w:color="auto" w:fill="auto"/>
          </w:tcPr>
          <w:p w14:paraId="214CC1EF"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OSC</w:t>
            </w:r>
          </w:p>
        </w:tc>
        <w:tc>
          <w:tcPr>
            <w:tcW w:w="619" w:type="pct"/>
            <w:shd w:val="clear" w:color="auto" w:fill="auto"/>
          </w:tcPr>
          <w:p w14:paraId="18B8BCE0" w14:textId="77777777" w:rsidR="006518FB" w:rsidRPr="00FE34FB" w:rsidRDefault="006518FB" w:rsidP="00DB5D44">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Autres (par exemple, le Parlement, le secteur privé, etc.)</w:t>
            </w:r>
          </w:p>
        </w:tc>
      </w:tr>
      <w:tr w:rsidR="006518FB" w:rsidRPr="00FE34FB" w14:paraId="316B8F4C" w14:textId="77777777" w:rsidTr="000C5133">
        <w:trPr>
          <w:trHeight w:val="90"/>
        </w:trPr>
        <w:tc>
          <w:tcPr>
            <w:tcW w:w="970" w:type="pct"/>
            <w:vMerge/>
            <w:shd w:val="clear" w:color="auto" w:fill="auto"/>
          </w:tcPr>
          <w:p w14:paraId="6C8C4318"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849" w:type="pct"/>
            <w:vMerge/>
            <w:shd w:val="clear" w:color="auto" w:fill="auto"/>
          </w:tcPr>
          <w:p w14:paraId="5BF6D4B9"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shd w:val="clear" w:color="auto" w:fill="auto"/>
          </w:tcPr>
          <w:p w14:paraId="274BA86E"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tcPr>
          <w:p w14:paraId="1C895B08" w14:textId="77777777" w:rsidR="006518FB" w:rsidRPr="00FE34FB" w:rsidRDefault="006518FB" w:rsidP="00DB5D44">
            <w:pPr>
              <w:spacing w:after="0" w:line="240" w:lineRule="auto"/>
              <w:jc w:val="both"/>
              <w:rPr>
                <w:rFonts w:ascii="Rockwell" w:eastAsia="Proxima Nova" w:hAnsi="Rockwell" w:cs="Times New Roman"/>
                <w:lang w:eastAsia="fr-FR"/>
              </w:rPr>
            </w:pPr>
          </w:p>
        </w:tc>
        <w:tc>
          <w:tcPr>
            <w:tcW w:w="808" w:type="pct"/>
            <w:shd w:val="clear" w:color="auto" w:fill="auto"/>
          </w:tcPr>
          <w:p w14:paraId="5C75F7EE"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MENAPLN</w:t>
            </w:r>
          </w:p>
          <w:p w14:paraId="34B53DE1"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MSHP</w:t>
            </w:r>
          </w:p>
          <w:p w14:paraId="2813A11A"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MTDPCE</w:t>
            </w:r>
          </w:p>
          <w:p w14:paraId="14183D69"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MEFP</w:t>
            </w:r>
          </w:p>
        </w:tc>
        <w:tc>
          <w:tcPr>
            <w:tcW w:w="468" w:type="pct"/>
            <w:shd w:val="clear" w:color="auto" w:fill="auto"/>
          </w:tcPr>
          <w:p w14:paraId="00F8AC41"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CNOSC</w:t>
            </w:r>
          </w:p>
          <w:p w14:paraId="5EF4FB8C"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Open Burkina</w:t>
            </w:r>
          </w:p>
        </w:tc>
        <w:tc>
          <w:tcPr>
            <w:tcW w:w="619" w:type="pct"/>
            <w:shd w:val="clear" w:color="auto" w:fill="auto"/>
          </w:tcPr>
          <w:p w14:paraId="77632411" w14:textId="77777777" w:rsidR="006518FB" w:rsidRPr="00FE34FB" w:rsidRDefault="006518FB" w:rsidP="00DB5D44">
            <w:pPr>
              <w:spacing w:after="0" w:line="240" w:lineRule="auto"/>
              <w:jc w:val="both"/>
              <w:rPr>
                <w:rFonts w:ascii="Rockwell" w:eastAsia="Proxima Nova" w:hAnsi="Rockwell" w:cs="Times New Roman"/>
                <w:lang w:eastAsia="fr-FR"/>
              </w:rPr>
            </w:pPr>
          </w:p>
        </w:tc>
      </w:tr>
      <w:tr w:rsidR="006518FB" w:rsidRPr="00FE34FB" w14:paraId="3B9307CD" w14:textId="77777777" w:rsidTr="00F92170">
        <w:trPr>
          <w:trHeight w:val="395"/>
        </w:trPr>
        <w:tc>
          <w:tcPr>
            <w:tcW w:w="970" w:type="pct"/>
            <w:vMerge w:val="restart"/>
            <w:shd w:val="clear" w:color="auto" w:fill="auto"/>
          </w:tcPr>
          <w:p w14:paraId="0665187A" w14:textId="77777777" w:rsidR="006518FB" w:rsidRPr="00FE34FB" w:rsidRDefault="006518FB" w:rsidP="00DB5D44">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xml:space="preserve">Mettre à niveau la plateforme pour prendre en compte de nouvelles fonctionnalités du </w:t>
            </w:r>
          </w:p>
          <w:p w14:paraId="6F68A6D5" w14:textId="77777777" w:rsidR="006518FB" w:rsidRPr="00FE34FB" w:rsidRDefault="006518FB" w:rsidP="00DB5D44">
            <w:pPr>
              <w:spacing w:after="0" w:line="240" w:lineRule="auto"/>
              <w:jc w:val="both"/>
              <w:rPr>
                <w:rFonts w:ascii="Rockwell" w:eastAsia="Proxima Nova" w:hAnsi="Rockwell" w:cs="Times New Roman"/>
                <w:iCs/>
                <w:lang w:eastAsia="fr-FR"/>
              </w:rPr>
            </w:pPr>
            <w:r w:rsidRPr="00FE34FB">
              <w:rPr>
                <w:rFonts w:ascii="Rockwell" w:eastAsia="Arial" w:hAnsi="Rockwell" w:cs="Times New Roman"/>
                <w:lang w:eastAsia="fr-FR"/>
              </w:rPr>
              <w:t>dispositif</w:t>
            </w:r>
          </w:p>
        </w:tc>
        <w:tc>
          <w:tcPr>
            <w:tcW w:w="849" w:type="pct"/>
            <w:vMerge w:val="restart"/>
            <w:shd w:val="clear" w:color="auto" w:fill="auto"/>
          </w:tcPr>
          <w:p w14:paraId="1CD52128" w14:textId="77777777" w:rsidR="006518FB" w:rsidRPr="00FE34FB" w:rsidRDefault="006518FB" w:rsidP="00DB5D44">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xml:space="preserve">La plateforme est mise à niveau pour prendre en compte de nouvelles fonctionnalités du </w:t>
            </w:r>
          </w:p>
          <w:p w14:paraId="3765C509" w14:textId="77777777" w:rsidR="006518FB" w:rsidRPr="00FE34FB" w:rsidRDefault="006518FB" w:rsidP="00DB5D44">
            <w:pPr>
              <w:spacing w:after="0" w:line="240" w:lineRule="auto"/>
              <w:jc w:val="both"/>
              <w:rPr>
                <w:rFonts w:ascii="Rockwell" w:eastAsia="Proxima Nova" w:hAnsi="Rockwell" w:cs="Times New Roman"/>
                <w:iCs/>
                <w:lang w:eastAsia="fr-FR"/>
              </w:rPr>
            </w:pPr>
            <w:r w:rsidRPr="00FE34FB">
              <w:rPr>
                <w:rFonts w:ascii="Rockwell" w:eastAsia="Arial" w:hAnsi="Rockwell" w:cs="Times New Roman"/>
                <w:lang w:eastAsia="fr-FR"/>
              </w:rPr>
              <w:t>dispositif</w:t>
            </w:r>
          </w:p>
        </w:tc>
        <w:tc>
          <w:tcPr>
            <w:tcW w:w="643" w:type="pct"/>
            <w:vMerge w:val="restart"/>
            <w:shd w:val="clear" w:color="auto" w:fill="auto"/>
          </w:tcPr>
          <w:p w14:paraId="5644CB60"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Juin 2025</w:t>
            </w:r>
          </w:p>
        </w:tc>
        <w:tc>
          <w:tcPr>
            <w:tcW w:w="643" w:type="pct"/>
            <w:vMerge w:val="restart"/>
          </w:tcPr>
          <w:p w14:paraId="283B0B4D"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5 000 000 </w:t>
            </w:r>
          </w:p>
        </w:tc>
        <w:tc>
          <w:tcPr>
            <w:tcW w:w="1895" w:type="pct"/>
            <w:gridSpan w:val="3"/>
            <w:shd w:val="clear" w:color="auto" w:fill="auto"/>
          </w:tcPr>
          <w:p w14:paraId="7C2D5240"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Responsable</w:t>
            </w:r>
            <w:r w:rsidRPr="00FE34FB">
              <w:rPr>
                <w:rFonts w:ascii="Rockwell" w:eastAsia="Proxima Nova" w:hAnsi="Rockwell" w:cs="Times New Roman"/>
                <w:lang w:eastAsia="fr-FR"/>
              </w:rPr>
              <w:t xml:space="preserve"> : MFPTPS</w:t>
            </w:r>
          </w:p>
          <w:p w14:paraId="71B953D0"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Sidi BARRY, Secrétaire Permanent de la Modernisation de l’Administration et de la Bonne Gouvernance</w:t>
            </w:r>
          </w:p>
          <w:p w14:paraId="6DD1486C"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Email : </w:t>
            </w:r>
            <w:hyperlink r:id="rId16" w:history="1">
              <w:r w:rsidRPr="00FE34FB">
                <w:rPr>
                  <w:rFonts w:ascii="Rockwell" w:eastAsia="Proxima Nova" w:hAnsi="Rockwell" w:cs="Times New Roman"/>
                  <w:color w:val="0000FF"/>
                  <w:u w:val="single"/>
                  <w:lang w:eastAsia="fr-FR"/>
                </w:rPr>
                <w:t>sidibarry12@yahoo.fr</w:t>
              </w:r>
            </w:hyperlink>
          </w:p>
          <w:p w14:paraId="10D44CCD"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Tel : 60 93 72 38/75 09 45 01</w:t>
            </w:r>
          </w:p>
        </w:tc>
      </w:tr>
      <w:tr w:rsidR="006518FB" w:rsidRPr="00FE34FB" w14:paraId="1F469273" w14:textId="77777777" w:rsidTr="00F92170">
        <w:trPr>
          <w:trHeight w:val="319"/>
        </w:trPr>
        <w:tc>
          <w:tcPr>
            <w:tcW w:w="970" w:type="pct"/>
            <w:vMerge/>
            <w:shd w:val="clear" w:color="auto" w:fill="auto"/>
          </w:tcPr>
          <w:p w14:paraId="129F0736"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849" w:type="pct"/>
            <w:vMerge/>
            <w:shd w:val="clear" w:color="auto" w:fill="auto"/>
          </w:tcPr>
          <w:p w14:paraId="79E45DE2"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643" w:type="pct"/>
            <w:vMerge/>
            <w:shd w:val="clear" w:color="auto" w:fill="auto"/>
          </w:tcPr>
          <w:p w14:paraId="48F29AF1"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tcPr>
          <w:p w14:paraId="1E2EE280" w14:textId="77777777" w:rsidR="006518FB" w:rsidRPr="00FE34FB" w:rsidRDefault="006518FB" w:rsidP="00DB5D44">
            <w:pPr>
              <w:spacing w:after="0" w:line="240" w:lineRule="auto"/>
              <w:jc w:val="both"/>
              <w:rPr>
                <w:rFonts w:ascii="Rockwell" w:eastAsia="Proxima Nova" w:hAnsi="Rockwell" w:cs="Times New Roman"/>
                <w:u w:val="single"/>
                <w:lang w:eastAsia="fr-FR"/>
              </w:rPr>
            </w:pPr>
          </w:p>
        </w:tc>
        <w:tc>
          <w:tcPr>
            <w:tcW w:w="1895" w:type="pct"/>
            <w:gridSpan w:val="3"/>
            <w:shd w:val="clear" w:color="auto" w:fill="auto"/>
          </w:tcPr>
          <w:p w14:paraId="07B3FEE7"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Parties prenantes de soutien</w:t>
            </w:r>
          </w:p>
        </w:tc>
      </w:tr>
      <w:tr w:rsidR="006518FB" w:rsidRPr="00FE34FB" w14:paraId="6731840D" w14:textId="77777777" w:rsidTr="000C5133">
        <w:trPr>
          <w:trHeight w:val="90"/>
        </w:trPr>
        <w:tc>
          <w:tcPr>
            <w:tcW w:w="970" w:type="pct"/>
            <w:vMerge/>
            <w:shd w:val="clear" w:color="auto" w:fill="auto"/>
          </w:tcPr>
          <w:p w14:paraId="716D17E5" w14:textId="77777777" w:rsidR="006518FB" w:rsidRPr="00FE34FB" w:rsidRDefault="006518FB" w:rsidP="00DB5D44">
            <w:pPr>
              <w:widowControl w:val="0"/>
              <w:spacing w:after="0" w:line="276" w:lineRule="auto"/>
              <w:rPr>
                <w:rFonts w:ascii="Rockwell" w:eastAsia="Proxima Nova" w:hAnsi="Rockwell" w:cs="Times New Roman"/>
                <w:color w:val="FF0000"/>
                <w:lang w:eastAsia="fr-FR"/>
              </w:rPr>
            </w:pPr>
          </w:p>
        </w:tc>
        <w:tc>
          <w:tcPr>
            <w:tcW w:w="849" w:type="pct"/>
            <w:vMerge/>
            <w:shd w:val="clear" w:color="auto" w:fill="auto"/>
          </w:tcPr>
          <w:p w14:paraId="013AAF65" w14:textId="77777777" w:rsidR="006518FB" w:rsidRPr="00FE34FB" w:rsidRDefault="006518FB" w:rsidP="00DB5D44">
            <w:pPr>
              <w:widowControl w:val="0"/>
              <w:spacing w:after="0" w:line="276" w:lineRule="auto"/>
              <w:rPr>
                <w:rFonts w:ascii="Rockwell" w:eastAsia="Proxima Nova" w:hAnsi="Rockwell" w:cs="Times New Roman"/>
                <w:color w:val="FF0000"/>
                <w:lang w:eastAsia="fr-FR"/>
              </w:rPr>
            </w:pPr>
          </w:p>
        </w:tc>
        <w:tc>
          <w:tcPr>
            <w:tcW w:w="643" w:type="pct"/>
            <w:vMerge/>
            <w:shd w:val="clear" w:color="auto" w:fill="auto"/>
          </w:tcPr>
          <w:p w14:paraId="43676B44" w14:textId="77777777" w:rsidR="006518FB" w:rsidRPr="00FE34FB" w:rsidRDefault="006518FB" w:rsidP="00DB5D44">
            <w:pPr>
              <w:widowControl w:val="0"/>
              <w:spacing w:after="0" w:line="276" w:lineRule="auto"/>
              <w:rPr>
                <w:rFonts w:ascii="Rockwell" w:eastAsia="Proxima Nova" w:hAnsi="Rockwell" w:cs="Times New Roman"/>
                <w:color w:val="FF0000"/>
                <w:lang w:eastAsia="fr-FR"/>
              </w:rPr>
            </w:pPr>
          </w:p>
        </w:tc>
        <w:tc>
          <w:tcPr>
            <w:tcW w:w="643" w:type="pct"/>
            <w:vMerge/>
          </w:tcPr>
          <w:p w14:paraId="718AE4AC" w14:textId="77777777" w:rsidR="006518FB" w:rsidRPr="00FE34FB" w:rsidRDefault="006518FB" w:rsidP="00DB5D44">
            <w:pPr>
              <w:spacing w:after="0" w:line="240" w:lineRule="auto"/>
              <w:jc w:val="both"/>
              <w:rPr>
                <w:rFonts w:ascii="Rockwell" w:eastAsia="Proxima Nova" w:hAnsi="Rockwell" w:cs="Times New Roman"/>
                <w:lang w:eastAsia="fr-FR"/>
              </w:rPr>
            </w:pPr>
          </w:p>
        </w:tc>
        <w:tc>
          <w:tcPr>
            <w:tcW w:w="808" w:type="pct"/>
            <w:shd w:val="clear" w:color="auto" w:fill="auto"/>
          </w:tcPr>
          <w:p w14:paraId="78737F09"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Gouvernement</w:t>
            </w:r>
          </w:p>
          <w:p w14:paraId="01DD737C"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MFPTPS</w:t>
            </w:r>
          </w:p>
          <w:p w14:paraId="27A40F3A" w14:textId="77777777" w:rsidR="006518FB" w:rsidRPr="00FE34FB" w:rsidRDefault="006518FB" w:rsidP="00DB5D44">
            <w:pPr>
              <w:spacing w:after="0" w:line="240" w:lineRule="auto"/>
              <w:jc w:val="both"/>
              <w:rPr>
                <w:rFonts w:ascii="Rockwell" w:eastAsia="Proxima Nova" w:hAnsi="Rockwell" w:cs="Times New Roman"/>
                <w:u w:val="single"/>
                <w:lang w:eastAsia="fr-FR"/>
              </w:rPr>
            </w:pPr>
          </w:p>
        </w:tc>
        <w:tc>
          <w:tcPr>
            <w:tcW w:w="468" w:type="pct"/>
            <w:shd w:val="clear" w:color="auto" w:fill="auto"/>
          </w:tcPr>
          <w:p w14:paraId="5BE8D9DF"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OSC</w:t>
            </w:r>
          </w:p>
          <w:p w14:paraId="0EFB1A87"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CNOSC </w:t>
            </w:r>
          </w:p>
        </w:tc>
        <w:tc>
          <w:tcPr>
            <w:tcW w:w="619" w:type="pct"/>
            <w:shd w:val="clear" w:color="auto" w:fill="auto"/>
          </w:tcPr>
          <w:p w14:paraId="523570B4"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Autres (par exemple, </w:t>
            </w:r>
            <w:r w:rsidRPr="00FE34FB">
              <w:rPr>
                <w:rFonts w:ascii="Rockwell" w:eastAsia="Proxima Nova" w:hAnsi="Rockwell" w:cs="Times New Roman"/>
                <w:lang w:eastAsia="fr-FR"/>
              </w:rPr>
              <w:lastRenderedPageBreak/>
              <w:t>le Parlement, le secteur privé, etc.)</w:t>
            </w:r>
          </w:p>
        </w:tc>
      </w:tr>
      <w:tr w:rsidR="006518FB" w:rsidRPr="00FE34FB" w14:paraId="52A334DB" w14:textId="77777777" w:rsidTr="000C5133">
        <w:trPr>
          <w:trHeight w:val="90"/>
        </w:trPr>
        <w:tc>
          <w:tcPr>
            <w:tcW w:w="970" w:type="pct"/>
            <w:vMerge/>
            <w:shd w:val="clear" w:color="auto" w:fill="auto"/>
          </w:tcPr>
          <w:p w14:paraId="71A3DEAE" w14:textId="77777777" w:rsidR="006518FB" w:rsidRPr="00FE34FB" w:rsidRDefault="006518FB" w:rsidP="00DB5D44">
            <w:pPr>
              <w:widowControl w:val="0"/>
              <w:spacing w:after="0" w:line="276" w:lineRule="auto"/>
              <w:rPr>
                <w:rFonts w:ascii="Rockwell" w:eastAsia="Proxima Nova" w:hAnsi="Rockwell" w:cs="Times New Roman"/>
                <w:color w:val="FF0000"/>
                <w:lang w:eastAsia="fr-FR"/>
              </w:rPr>
            </w:pPr>
          </w:p>
        </w:tc>
        <w:tc>
          <w:tcPr>
            <w:tcW w:w="849" w:type="pct"/>
            <w:vMerge/>
            <w:shd w:val="clear" w:color="auto" w:fill="auto"/>
          </w:tcPr>
          <w:p w14:paraId="36A2B1FF" w14:textId="77777777" w:rsidR="006518FB" w:rsidRPr="00FE34FB" w:rsidRDefault="006518FB" w:rsidP="00DB5D44">
            <w:pPr>
              <w:widowControl w:val="0"/>
              <w:spacing w:after="0" w:line="276" w:lineRule="auto"/>
              <w:rPr>
                <w:rFonts w:ascii="Rockwell" w:eastAsia="Proxima Nova" w:hAnsi="Rockwell" w:cs="Times New Roman"/>
                <w:color w:val="FF0000"/>
                <w:lang w:eastAsia="fr-FR"/>
              </w:rPr>
            </w:pPr>
          </w:p>
        </w:tc>
        <w:tc>
          <w:tcPr>
            <w:tcW w:w="643" w:type="pct"/>
            <w:vMerge/>
            <w:shd w:val="clear" w:color="auto" w:fill="auto"/>
          </w:tcPr>
          <w:p w14:paraId="1A9355FC" w14:textId="77777777" w:rsidR="006518FB" w:rsidRPr="00FE34FB" w:rsidRDefault="006518FB" w:rsidP="00DB5D44">
            <w:pPr>
              <w:widowControl w:val="0"/>
              <w:spacing w:after="0" w:line="276" w:lineRule="auto"/>
              <w:rPr>
                <w:rFonts w:ascii="Rockwell" w:eastAsia="Proxima Nova" w:hAnsi="Rockwell" w:cs="Times New Roman"/>
                <w:color w:val="FF0000"/>
                <w:lang w:eastAsia="fr-FR"/>
              </w:rPr>
            </w:pPr>
          </w:p>
        </w:tc>
        <w:tc>
          <w:tcPr>
            <w:tcW w:w="643" w:type="pct"/>
            <w:vMerge/>
          </w:tcPr>
          <w:p w14:paraId="21566FED" w14:textId="77777777" w:rsidR="006518FB" w:rsidRPr="00FE34FB" w:rsidRDefault="006518FB" w:rsidP="00DB5D44">
            <w:pPr>
              <w:spacing w:after="0" w:line="240" w:lineRule="auto"/>
              <w:jc w:val="both"/>
              <w:rPr>
                <w:rFonts w:ascii="Rockwell" w:eastAsia="Proxima Nova" w:hAnsi="Rockwell" w:cs="Times New Roman"/>
                <w:lang w:eastAsia="fr-FR"/>
              </w:rPr>
            </w:pPr>
          </w:p>
        </w:tc>
        <w:tc>
          <w:tcPr>
            <w:tcW w:w="808" w:type="pct"/>
            <w:shd w:val="clear" w:color="auto" w:fill="auto"/>
          </w:tcPr>
          <w:p w14:paraId="0C10A69A"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MENAPLN</w:t>
            </w:r>
          </w:p>
          <w:p w14:paraId="75D40AB4"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MSHP</w:t>
            </w:r>
          </w:p>
          <w:p w14:paraId="62AB9466"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MTDPCE</w:t>
            </w:r>
          </w:p>
          <w:p w14:paraId="6B68F461" w14:textId="77777777" w:rsidR="006518FB" w:rsidRPr="00FE34FB" w:rsidRDefault="006518FB" w:rsidP="00DB5D44">
            <w:pPr>
              <w:spacing w:after="0" w:line="240" w:lineRule="auto"/>
              <w:jc w:val="both"/>
              <w:rPr>
                <w:rFonts w:ascii="Rockwell" w:eastAsia="Proxima Nova" w:hAnsi="Rockwell" w:cs="Times New Roman"/>
                <w:color w:val="FF0000"/>
                <w:lang w:eastAsia="fr-FR"/>
              </w:rPr>
            </w:pPr>
            <w:r w:rsidRPr="00FE34FB">
              <w:rPr>
                <w:rFonts w:ascii="Rockwell" w:eastAsia="Proxima Nova" w:hAnsi="Rockwell" w:cs="Times New Roman"/>
                <w:lang w:eastAsia="fr-FR"/>
              </w:rPr>
              <w:t>MEFP</w:t>
            </w:r>
          </w:p>
        </w:tc>
        <w:tc>
          <w:tcPr>
            <w:tcW w:w="468" w:type="pct"/>
            <w:shd w:val="clear" w:color="auto" w:fill="auto"/>
          </w:tcPr>
          <w:p w14:paraId="34741996"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CNOSC</w:t>
            </w:r>
          </w:p>
          <w:p w14:paraId="65065C24" w14:textId="77777777" w:rsidR="006518FB" w:rsidRPr="00FE34FB" w:rsidRDefault="006518FB" w:rsidP="00DB5D44">
            <w:pPr>
              <w:spacing w:after="0" w:line="240" w:lineRule="auto"/>
              <w:jc w:val="both"/>
              <w:rPr>
                <w:rFonts w:ascii="Rockwell" w:eastAsia="Proxima Nova" w:hAnsi="Rockwell" w:cs="Times New Roman"/>
                <w:color w:val="FF0000"/>
                <w:lang w:eastAsia="fr-FR"/>
              </w:rPr>
            </w:pPr>
            <w:r w:rsidRPr="00FE34FB">
              <w:rPr>
                <w:rFonts w:ascii="Rockwell" w:eastAsia="Proxima Nova" w:hAnsi="Rockwell" w:cs="Times New Roman"/>
                <w:lang w:eastAsia="fr-FR"/>
              </w:rPr>
              <w:t>Open Burkina</w:t>
            </w:r>
          </w:p>
        </w:tc>
        <w:tc>
          <w:tcPr>
            <w:tcW w:w="619" w:type="pct"/>
            <w:shd w:val="clear" w:color="auto" w:fill="auto"/>
          </w:tcPr>
          <w:p w14:paraId="4009CA50" w14:textId="77777777" w:rsidR="006518FB" w:rsidRPr="00FE34FB" w:rsidRDefault="006518FB" w:rsidP="00DB5D44">
            <w:pPr>
              <w:spacing w:after="0" w:line="240" w:lineRule="auto"/>
              <w:jc w:val="both"/>
              <w:rPr>
                <w:rFonts w:ascii="Rockwell" w:eastAsia="Proxima Nova" w:hAnsi="Rockwell" w:cs="Times New Roman"/>
                <w:color w:val="FF0000"/>
                <w:lang w:eastAsia="fr-FR"/>
              </w:rPr>
            </w:pPr>
          </w:p>
        </w:tc>
      </w:tr>
      <w:tr w:rsidR="006518FB" w:rsidRPr="00FE34FB" w14:paraId="743156F6" w14:textId="77777777" w:rsidTr="00F92170">
        <w:trPr>
          <w:trHeight w:val="557"/>
        </w:trPr>
        <w:tc>
          <w:tcPr>
            <w:tcW w:w="970" w:type="pct"/>
            <w:vMerge w:val="restart"/>
            <w:shd w:val="clear" w:color="auto" w:fill="auto"/>
          </w:tcPr>
          <w:p w14:paraId="5A2F8E92" w14:textId="77777777" w:rsidR="006518FB" w:rsidRPr="00FE34FB" w:rsidRDefault="006518FB" w:rsidP="00DB5D44">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Assurer la formation des acteurs en charge de la gestion des plaintes des usagers</w:t>
            </w:r>
          </w:p>
        </w:tc>
        <w:tc>
          <w:tcPr>
            <w:tcW w:w="849" w:type="pct"/>
            <w:vMerge w:val="restart"/>
            <w:shd w:val="clear" w:color="auto" w:fill="auto"/>
          </w:tcPr>
          <w:p w14:paraId="6D7D6F26" w14:textId="77777777" w:rsidR="006518FB" w:rsidRPr="00FE34FB" w:rsidRDefault="006518FB" w:rsidP="00DB5D44">
            <w:pPr>
              <w:widowControl w:val="0"/>
              <w:spacing w:after="0" w:line="276" w:lineRule="auto"/>
              <w:rPr>
                <w:rFonts w:ascii="Rockwell" w:eastAsia="Proxima Nova" w:hAnsi="Rockwell" w:cs="Times New Roman"/>
                <w:color w:val="FF0000"/>
                <w:lang w:eastAsia="fr-FR"/>
              </w:rPr>
            </w:pPr>
            <w:r w:rsidRPr="00FE34FB">
              <w:rPr>
                <w:rFonts w:ascii="Rockwell" w:eastAsia="Proxima Nova" w:hAnsi="Rockwell" w:cs="Times New Roman"/>
                <w:lang w:eastAsia="fr-FR"/>
              </w:rPr>
              <w:t>La formation des acteurs en charge de la gestion des plaintes des usagers est assurée</w:t>
            </w:r>
          </w:p>
        </w:tc>
        <w:tc>
          <w:tcPr>
            <w:tcW w:w="643" w:type="pct"/>
            <w:vMerge w:val="restart"/>
            <w:shd w:val="clear" w:color="auto" w:fill="auto"/>
          </w:tcPr>
          <w:p w14:paraId="001DE52B" w14:textId="77777777" w:rsidR="006518FB" w:rsidRPr="00FE34FB" w:rsidRDefault="006518FB" w:rsidP="00DB5D44">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Juin 2025</w:t>
            </w:r>
          </w:p>
        </w:tc>
        <w:tc>
          <w:tcPr>
            <w:tcW w:w="643" w:type="pct"/>
            <w:vMerge w:val="restart"/>
          </w:tcPr>
          <w:p w14:paraId="15ED4684"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25 000 000</w:t>
            </w:r>
          </w:p>
        </w:tc>
        <w:tc>
          <w:tcPr>
            <w:tcW w:w="1895" w:type="pct"/>
            <w:gridSpan w:val="3"/>
            <w:shd w:val="clear" w:color="auto" w:fill="auto"/>
          </w:tcPr>
          <w:p w14:paraId="4AB6E9A8"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Responsable</w:t>
            </w:r>
            <w:r w:rsidRPr="00FE34FB">
              <w:rPr>
                <w:rFonts w:ascii="Rockwell" w:eastAsia="Proxima Nova" w:hAnsi="Rockwell" w:cs="Times New Roman"/>
                <w:lang w:eastAsia="fr-FR"/>
              </w:rPr>
              <w:t xml:space="preserve"> : MFPTPS</w:t>
            </w:r>
          </w:p>
          <w:p w14:paraId="662EA09C"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Sidi BARRY, Secrétaire Permanent de la Modernisation de l’Administration et de la Bonne Gouvernance</w:t>
            </w:r>
          </w:p>
          <w:p w14:paraId="25D47723"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Email : </w:t>
            </w:r>
            <w:hyperlink r:id="rId17" w:history="1">
              <w:r w:rsidRPr="00FE34FB">
                <w:rPr>
                  <w:rFonts w:ascii="Rockwell" w:eastAsia="Proxima Nova" w:hAnsi="Rockwell" w:cs="Times New Roman"/>
                  <w:color w:val="0000FF"/>
                  <w:u w:val="single"/>
                  <w:lang w:eastAsia="fr-FR"/>
                </w:rPr>
                <w:t>sidibarry12@yahoo.fr</w:t>
              </w:r>
            </w:hyperlink>
          </w:p>
          <w:p w14:paraId="62EB33DB"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Tel : 60 93 72 38/75 09 45 01</w:t>
            </w:r>
          </w:p>
        </w:tc>
      </w:tr>
      <w:tr w:rsidR="006518FB" w:rsidRPr="00FE34FB" w14:paraId="2161CE52" w14:textId="77777777" w:rsidTr="00F92170">
        <w:trPr>
          <w:trHeight w:val="90"/>
        </w:trPr>
        <w:tc>
          <w:tcPr>
            <w:tcW w:w="970" w:type="pct"/>
            <w:vMerge/>
            <w:shd w:val="clear" w:color="auto" w:fill="auto"/>
          </w:tcPr>
          <w:p w14:paraId="23E2059E"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849" w:type="pct"/>
            <w:vMerge/>
            <w:shd w:val="clear" w:color="auto" w:fill="auto"/>
          </w:tcPr>
          <w:p w14:paraId="30FE47C1" w14:textId="77777777" w:rsidR="006518FB" w:rsidRPr="00FE34FB" w:rsidRDefault="006518FB" w:rsidP="00DB5D44">
            <w:pPr>
              <w:widowControl w:val="0"/>
              <w:spacing w:after="0" w:line="276" w:lineRule="auto"/>
              <w:rPr>
                <w:rFonts w:ascii="Rockwell" w:eastAsia="Proxima Nova" w:hAnsi="Rockwell" w:cs="Times New Roman"/>
                <w:color w:val="FF0000"/>
                <w:lang w:eastAsia="fr-FR"/>
              </w:rPr>
            </w:pPr>
          </w:p>
        </w:tc>
        <w:tc>
          <w:tcPr>
            <w:tcW w:w="643" w:type="pct"/>
            <w:vMerge/>
            <w:shd w:val="clear" w:color="auto" w:fill="auto"/>
          </w:tcPr>
          <w:p w14:paraId="26138A49" w14:textId="77777777" w:rsidR="006518FB" w:rsidRPr="00FE34FB" w:rsidRDefault="006518FB" w:rsidP="00DB5D44">
            <w:pPr>
              <w:widowControl w:val="0"/>
              <w:spacing w:after="0" w:line="276" w:lineRule="auto"/>
              <w:rPr>
                <w:rFonts w:ascii="Rockwell" w:eastAsia="Proxima Nova" w:hAnsi="Rockwell" w:cs="Times New Roman"/>
                <w:color w:val="FF0000"/>
                <w:lang w:eastAsia="fr-FR"/>
              </w:rPr>
            </w:pPr>
          </w:p>
        </w:tc>
        <w:tc>
          <w:tcPr>
            <w:tcW w:w="643" w:type="pct"/>
            <w:vMerge/>
          </w:tcPr>
          <w:p w14:paraId="56ACDDD2" w14:textId="77777777" w:rsidR="006518FB" w:rsidRPr="00FE34FB" w:rsidRDefault="006518FB" w:rsidP="00DB5D44">
            <w:pPr>
              <w:spacing w:after="0" w:line="240" w:lineRule="auto"/>
              <w:jc w:val="both"/>
              <w:rPr>
                <w:rFonts w:ascii="Rockwell" w:eastAsia="Proxima Nova" w:hAnsi="Rockwell" w:cs="Times New Roman"/>
                <w:u w:val="single"/>
                <w:lang w:eastAsia="fr-FR"/>
              </w:rPr>
            </w:pPr>
          </w:p>
        </w:tc>
        <w:tc>
          <w:tcPr>
            <w:tcW w:w="1895" w:type="pct"/>
            <w:gridSpan w:val="3"/>
            <w:shd w:val="clear" w:color="auto" w:fill="auto"/>
          </w:tcPr>
          <w:p w14:paraId="40C6B02F"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Parties prenantes de soutien</w:t>
            </w:r>
          </w:p>
        </w:tc>
      </w:tr>
      <w:tr w:rsidR="006518FB" w:rsidRPr="00FE34FB" w14:paraId="502EF129" w14:textId="77777777" w:rsidTr="000C5133">
        <w:trPr>
          <w:trHeight w:val="90"/>
        </w:trPr>
        <w:tc>
          <w:tcPr>
            <w:tcW w:w="970" w:type="pct"/>
            <w:vMerge/>
            <w:shd w:val="clear" w:color="auto" w:fill="auto"/>
          </w:tcPr>
          <w:p w14:paraId="4034F210" w14:textId="77777777" w:rsidR="006518FB" w:rsidRPr="00FE34FB" w:rsidRDefault="006518FB" w:rsidP="00DB5D44">
            <w:pPr>
              <w:widowControl w:val="0"/>
              <w:spacing w:after="0" w:line="276" w:lineRule="auto"/>
              <w:rPr>
                <w:rFonts w:ascii="Rockwell" w:eastAsia="Proxima Nova" w:hAnsi="Rockwell" w:cs="Times New Roman"/>
                <w:color w:val="FF0000"/>
                <w:lang w:eastAsia="fr-FR"/>
              </w:rPr>
            </w:pPr>
          </w:p>
        </w:tc>
        <w:tc>
          <w:tcPr>
            <w:tcW w:w="849" w:type="pct"/>
            <w:vMerge/>
            <w:shd w:val="clear" w:color="auto" w:fill="auto"/>
          </w:tcPr>
          <w:p w14:paraId="4A371439" w14:textId="77777777" w:rsidR="006518FB" w:rsidRPr="00FE34FB" w:rsidRDefault="006518FB" w:rsidP="00DB5D44">
            <w:pPr>
              <w:widowControl w:val="0"/>
              <w:spacing w:after="0" w:line="276" w:lineRule="auto"/>
              <w:rPr>
                <w:rFonts w:ascii="Rockwell" w:eastAsia="Proxima Nova" w:hAnsi="Rockwell" w:cs="Times New Roman"/>
                <w:color w:val="FF0000"/>
                <w:lang w:eastAsia="fr-FR"/>
              </w:rPr>
            </w:pPr>
          </w:p>
        </w:tc>
        <w:tc>
          <w:tcPr>
            <w:tcW w:w="643" w:type="pct"/>
            <w:vMerge/>
            <w:shd w:val="clear" w:color="auto" w:fill="auto"/>
          </w:tcPr>
          <w:p w14:paraId="3E0FA254" w14:textId="77777777" w:rsidR="006518FB" w:rsidRPr="00FE34FB" w:rsidRDefault="006518FB" w:rsidP="00DB5D44">
            <w:pPr>
              <w:widowControl w:val="0"/>
              <w:spacing w:after="0" w:line="276" w:lineRule="auto"/>
              <w:rPr>
                <w:rFonts w:ascii="Rockwell" w:eastAsia="Proxima Nova" w:hAnsi="Rockwell" w:cs="Times New Roman"/>
                <w:color w:val="FF0000"/>
                <w:lang w:eastAsia="fr-FR"/>
              </w:rPr>
            </w:pPr>
          </w:p>
        </w:tc>
        <w:tc>
          <w:tcPr>
            <w:tcW w:w="643" w:type="pct"/>
            <w:vMerge/>
          </w:tcPr>
          <w:p w14:paraId="78D33F43" w14:textId="77777777" w:rsidR="006518FB" w:rsidRPr="00FE34FB" w:rsidRDefault="006518FB" w:rsidP="00DB5D44">
            <w:pPr>
              <w:spacing w:after="0" w:line="240" w:lineRule="auto"/>
              <w:jc w:val="both"/>
              <w:rPr>
                <w:rFonts w:ascii="Rockwell" w:eastAsia="Proxima Nova" w:hAnsi="Rockwell" w:cs="Times New Roman"/>
                <w:lang w:eastAsia="fr-FR"/>
              </w:rPr>
            </w:pPr>
          </w:p>
        </w:tc>
        <w:tc>
          <w:tcPr>
            <w:tcW w:w="808" w:type="pct"/>
            <w:shd w:val="clear" w:color="auto" w:fill="auto"/>
          </w:tcPr>
          <w:p w14:paraId="5B2EE9DF" w14:textId="77777777" w:rsidR="006518FB" w:rsidRPr="00FE34FB" w:rsidRDefault="006518FB" w:rsidP="00DB5D44">
            <w:pPr>
              <w:spacing w:after="0" w:line="240" w:lineRule="auto"/>
              <w:jc w:val="both"/>
              <w:rPr>
                <w:rFonts w:ascii="Rockwell" w:eastAsia="Proxima Nova" w:hAnsi="Rockwell" w:cs="Times New Roman"/>
                <w:u w:val="single"/>
                <w:lang w:eastAsia="fr-FR"/>
              </w:rPr>
            </w:pPr>
            <w:r w:rsidRPr="00FE34FB">
              <w:rPr>
                <w:rFonts w:ascii="Rockwell" w:eastAsia="Proxima Nova" w:hAnsi="Rockwell" w:cs="Times New Roman"/>
                <w:lang w:eastAsia="fr-FR"/>
              </w:rPr>
              <w:t>Gouvernement</w:t>
            </w:r>
          </w:p>
        </w:tc>
        <w:tc>
          <w:tcPr>
            <w:tcW w:w="468" w:type="pct"/>
            <w:shd w:val="clear" w:color="auto" w:fill="auto"/>
          </w:tcPr>
          <w:p w14:paraId="31CEE5A8"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OSC</w:t>
            </w:r>
          </w:p>
        </w:tc>
        <w:tc>
          <w:tcPr>
            <w:tcW w:w="619" w:type="pct"/>
            <w:shd w:val="clear" w:color="auto" w:fill="auto"/>
          </w:tcPr>
          <w:p w14:paraId="694D291B"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Autres (par exemple, le Parlement, le secteur privé, etc.)</w:t>
            </w:r>
          </w:p>
        </w:tc>
      </w:tr>
      <w:tr w:rsidR="006518FB" w:rsidRPr="00FE34FB" w14:paraId="0198AEF0" w14:textId="77777777" w:rsidTr="000C5133">
        <w:trPr>
          <w:trHeight w:val="90"/>
        </w:trPr>
        <w:tc>
          <w:tcPr>
            <w:tcW w:w="970" w:type="pct"/>
            <w:vMerge/>
            <w:shd w:val="clear" w:color="auto" w:fill="auto"/>
          </w:tcPr>
          <w:p w14:paraId="33E69181"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849" w:type="pct"/>
            <w:vMerge/>
            <w:shd w:val="clear" w:color="auto" w:fill="auto"/>
          </w:tcPr>
          <w:p w14:paraId="2F68D303"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shd w:val="clear" w:color="auto" w:fill="auto"/>
          </w:tcPr>
          <w:p w14:paraId="6373E910"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tcPr>
          <w:p w14:paraId="70C0F5E2" w14:textId="77777777" w:rsidR="006518FB" w:rsidRPr="00FE34FB" w:rsidRDefault="006518FB" w:rsidP="00DB5D44">
            <w:pPr>
              <w:spacing w:after="0" w:line="240" w:lineRule="auto"/>
              <w:jc w:val="both"/>
              <w:rPr>
                <w:rFonts w:ascii="Rockwell" w:eastAsia="Proxima Nova" w:hAnsi="Rockwell" w:cs="Times New Roman"/>
                <w:lang w:eastAsia="fr-FR"/>
              </w:rPr>
            </w:pPr>
          </w:p>
        </w:tc>
        <w:tc>
          <w:tcPr>
            <w:tcW w:w="808" w:type="pct"/>
            <w:shd w:val="clear" w:color="auto" w:fill="auto"/>
          </w:tcPr>
          <w:p w14:paraId="35A5CE99"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MENAPLN</w:t>
            </w:r>
          </w:p>
          <w:p w14:paraId="34F381D9"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MSHP</w:t>
            </w:r>
          </w:p>
          <w:p w14:paraId="7CC9397F"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MTDPCE</w:t>
            </w:r>
          </w:p>
          <w:p w14:paraId="4EAFAAE8"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MEFP</w:t>
            </w:r>
          </w:p>
          <w:p w14:paraId="443C642B" w14:textId="77777777" w:rsidR="006518FB" w:rsidRPr="00FE34FB" w:rsidRDefault="006518FB" w:rsidP="00DB5D44">
            <w:pPr>
              <w:spacing w:after="0" w:line="240" w:lineRule="auto"/>
              <w:jc w:val="both"/>
              <w:rPr>
                <w:rFonts w:ascii="Rockwell" w:eastAsia="Proxima Nova" w:hAnsi="Rockwell" w:cs="Times New Roman"/>
                <w:lang w:eastAsia="fr-FR"/>
              </w:rPr>
            </w:pPr>
          </w:p>
        </w:tc>
        <w:tc>
          <w:tcPr>
            <w:tcW w:w="468" w:type="pct"/>
            <w:shd w:val="clear" w:color="auto" w:fill="auto"/>
          </w:tcPr>
          <w:p w14:paraId="5BDB8FF3"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CNOSC</w:t>
            </w:r>
          </w:p>
          <w:p w14:paraId="112E3E50"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Open Burkina</w:t>
            </w:r>
          </w:p>
        </w:tc>
        <w:tc>
          <w:tcPr>
            <w:tcW w:w="619" w:type="pct"/>
            <w:shd w:val="clear" w:color="auto" w:fill="auto"/>
          </w:tcPr>
          <w:p w14:paraId="36193F28" w14:textId="77777777" w:rsidR="006518FB" w:rsidRPr="00FE34FB" w:rsidRDefault="006518FB" w:rsidP="00DB5D44">
            <w:pPr>
              <w:spacing w:after="0" w:line="240" w:lineRule="auto"/>
              <w:jc w:val="both"/>
              <w:rPr>
                <w:rFonts w:ascii="Rockwell" w:eastAsia="Proxima Nova" w:hAnsi="Rockwell" w:cs="Times New Roman"/>
                <w:lang w:eastAsia="fr-FR"/>
              </w:rPr>
            </w:pPr>
          </w:p>
        </w:tc>
      </w:tr>
      <w:tr w:rsidR="006518FB" w:rsidRPr="00FE34FB" w14:paraId="5ABB68D5" w14:textId="77777777" w:rsidTr="00F92170">
        <w:trPr>
          <w:trHeight w:val="242"/>
        </w:trPr>
        <w:tc>
          <w:tcPr>
            <w:tcW w:w="970" w:type="pct"/>
            <w:vMerge w:val="restart"/>
            <w:shd w:val="clear" w:color="auto" w:fill="auto"/>
          </w:tcPr>
          <w:p w14:paraId="597BD2A7" w14:textId="77777777" w:rsidR="006518FB" w:rsidRPr="00FE34FB" w:rsidRDefault="006518FB" w:rsidP="00DB5D44">
            <w:pPr>
              <w:widowControl w:val="0"/>
              <w:spacing w:after="0" w:line="276" w:lineRule="auto"/>
              <w:rPr>
                <w:rFonts w:ascii="Rockwell" w:eastAsia="Proxima Nova" w:hAnsi="Rockwell" w:cs="Times New Roman"/>
                <w:highlight w:val="yellow"/>
                <w:lang w:eastAsia="fr-FR"/>
              </w:rPr>
            </w:pPr>
            <w:r w:rsidRPr="00FE34FB">
              <w:rPr>
                <w:rFonts w:ascii="Rockwell" w:eastAsia="Arial" w:hAnsi="Rockwell" w:cs="Times New Roman"/>
                <w:highlight w:val="yellow"/>
                <w:lang w:eastAsia="fr-FR"/>
              </w:rPr>
              <w:t>Élaborer un rapport périodique de mise œuvre des plaintes</w:t>
            </w:r>
          </w:p>
        </w:tc>
        <w:tc>
          <w:tcPr>
            <w:tcW w:w="849" w:type="pct"/>
            <w:vMerge w:val="restart"/>
            <w:shd w:val="clear" w:color="auto" w:fill="auto"/>
          </w:tcPr>
          <w:p w14:paraId="7E4D239C" w14:textId="77777777" w:rsidR="006518FB" w:rsidRPr="00FE34FB" w:rsidRDefault="006518FB" w:rsidP="00DB5D44">
            <w:pPr>
              <w:widowControl w:val="0"/>
              <w:spacing w:after="0" w:line="276" w:lineRule="auto"/>
              <w:rPr>
                <w:rFonts w:ascii="Rockwell" w:eastAsia="Proxima Nova" w:hAnsi="Rockwell" w:cs="Times New Roman"/>
                <w:highlight w:val="yellow"/>
                <w:lang w:eastAsia="fr-FR"/>
              </w:rPr>
            </w:pPr>
            <w:r w:rsidRPr="00FE34FB">
              <w:rPr>
                <w:rFonts w:ascii="Rockwell" w:eastAsia="Arial" w:hAnsi="Rockwell" w:cs="Times New Roman"/>
                <w:highlight w:val="yellow"/>
                <w:lang w:eastAsia="fr-FR"/>
              </w:rPr>
              <w:t>un rapport périodique de mise œuvre des plaintes est élaboré</w:t>
            </w:r>
          </w:p>
        </w:tc>
        <w:tc>
          <w:tcPr>
            <w:tcW w:w="643" w:type="pct"/>
            <w:vMerge w:val="restart"/>
            <w:shd w:val="clear" w:color="auto" w:fill="auto"/>
          </w:tcPr>
          <w:p w14:paraId="705C2642" w14:textId="77777777" w:rsidR="006518FB" w:rsidRPr="00FE34FB" w:rsidRDefault="006518FB" w:rsidP="00DB5D44">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Juin 2025</w:t>
            </w:r>
          </w:p>
        </w:tc>
        <w:tc>
          <w:tcPr>
            <w:tcW w:w="643" w:type="pct"/>
            <w:vMerge w:val="restart"/>
          </w:tcPr>
          <w:p w14:paraId="1A34A54B"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15 000 000</w:t>
            </w:r>
          </w:p>
        </w:tc>
        <w:tc>
          <w:tcPr>
            <w:tcW w:w="1895" w:type="pct"/>
            <w:gridSpan w:val="3"/>
            <w:shd w:val="clear" w:color="auto" w:fill="auto"/>
          </w:tcPr>
          <w:p w14:paraId="70B5F6B3"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Responsable :</w:t>
            </w:r>
            <w:r w:rsidRPr="00FE34FB">
              <w:rPr>
                <w:rFonts w:ascii="Rockwell" w:eastAsia="Proxima Nova" w:hAnsi="Rockwell" w:cs="Times New Roman"/>
                <w:lang w:eastAsia="fr-FR"/>
              </w:rPr>
              <w:t xml:space="preserve"> MFPTPS</w:t>
            </w:r>
          </w:p>
          <w:p w14:paraId="0FC623AC"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Sidi BARRY, Secrétaire Permanent de la Modernisation de l’Administration et de la Bonne Gouvernance</w:t>
            </w:r>
          </w:p>
          <w:p w14:paraId="3F532DAA"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Email : </w:t>
            </w:r>
            <w:hyperlink r:id="rId18" w:history="1">
              <w:r w:rsidRPr="00FE34FB">
                <w:rPr>
                  <w:rFonts w:ascii="Rockwell" w:eastAsia="Proxima Nova" w:hAnsi="Rockwell" w:cs="Times New Roman"/>
                  <w:color w:val="0000FF"/>
                  <w:u w:val="single"/>
                  <w:lang w:eastAsia="fr-FR"/>
                </w:rPr>
                <w:t>sidibarry12@yahoo.fr</w:t>
              </w:r>
            </w:hyperlink>
          </w:p>
          <w:p w14:paraId="750BA4BA"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Tel : 60 93 72 38/75 09 45 01</w:t>
            </w:r>
          </w:p>
        </w:tc>
      </w:tr>
      <w:tr w:rsidR="006518FB" w:rsidRPr="00FE34FB" w14:paraId="5AA0E2F0" w14:textId="77777777" w:rsidTr="00F92170">
        <w:trPr>
          <w:trHeight w:val="241"/>
        </w:trPr>
        <w:tc>
          <w:tcPr>
            <w:tcW w:w="970" w:type="pct"/>
            <w:vMerge/>
            <w:shd w:val="clear" w:color="auto" w:fill="auto"/>
          </w:tcPr>
          <w:p w14:paraId="62B1978E"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849" w:type="pct"/>
            <w:vMerge/>
            <w:shd w:val="clear" w:color="auto" w:fill="auto"/>
          </w:tcPr>
          <w:p w14:paraId="52101D2B"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643" w:type="pct"/>
            <w:vMerge/>
            <w:shd w:val="clear" w:color="auto" w:fill="auto"/>
          </w:tcPr>
          <w:p w14:paraId="4F3BDAC1"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tcPr>
          <w:p w14:paraId="4643F9AD" w14:textId="77777777" w:rsidR="006518FB" w:rsidRPr="00FE34FB" w:rsidRDefault="006518FB" w:rsidP="00DB5D44">
            <w:pPr>
              <w:spacing w:after="0" w:line="240" w:lineRule="auto"/>
              <w:jc w:val="center"/>
              <w:rPr>
                <w:rFonts w:ascii="Rockwell" w:eastAsia="Proxima Nova" w:hAnsi="Rockwell" w:cs="Times New Roman"/>
                <w:u w:val="single"/>
                <w:lang w:eastAsia="fr-FR"/>
              </w:rPr>
            </w:pPr>
          </w:p>
        </w:tc>
        <w:tc>
          <w:tcPr>
            <w:tcW w:w="1895" w:type="pct"/>
            <w:gridSpan w:val="3"/>
            <w:shd w:val="clear" w:color="auto" w:fill="auto"/>
          </w:tcPr>
          <w:p w14:paraId="38CE3A57" w14:textId="77777777" w:rsidR="006518FB" w:rsidRPr="00FE34FB" w:rsidRDefault="006518FB" w:rsidP="00DB5D44">
            <w:pPr>
              <w:spacing w:after="0" w:line="240" w:lineRule="auto"/>
              <w:jc w:val="center"/>
              <w:rPr>
                <w:rFonts w:ascii="Rockwell" w:eastAsia="Proxima Nova" w:hAnsi="Rockwell" w:cs="Times New Roman"/>
                <w:u w:val="single"/>
                <w:lang w:eastAsia="fr-FR"/>
              </w:rPr>
            </w:pPr>
            <w:r w:rsidRPr="00FE34FB">
              <w:rPr>
                <w:rFonts w:ascii="Rockwell" w:eastAsia="Proxima Nova" w:hAnsi="Rockwell" w:cs="Times New Roman"/>
                <w:u w:val="single"/>
                <w:lang w:eastAsia="fr-FR"/>
              </w:rPr>
              <w:t>Parties prenantes de soutien</w:t>
            </w:r>
          </w:p>
        </w:tc>
      </w:tr>
      <w:tr w:rsidR="006518FB" w:rsidRPr="00FE34FB" w14:paraId="5D5D990E" w14:textId="77777777" w:rsidTr="000C5133">
        <w:trPr>
          <w:trHeight w:val="241"/>
        </w:trPr>
        <w:tc>
          <w:tcPr>
            <w:tcW w:w="970" w:type="pct"/>
            <w:vMerge/>
            <w:shd w:val="clear" w:color="auto" w:fill="auto"/>
          </w:tcPr>
          <w:p w14:paraId="692EE807"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849" w:type="pct"/>
            <w:vMerge/>
            <w:shd w:val="clear" w:color="auto" w:fill="auto"/>
          </w:tcPr>
          <w:p w14:paraId="47884263"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643" w:type="pct"/>
            <w:vMerge/>
            <w:shd w:val="clear" w:color="auto" w:fill="auto"/>
          </w:tcPr>
          <w:p w14:paraId="5167B4BE"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tcPr>
          <w:p w14:paraId="128DC2A1" w14:textId="77777777" w:rsidR="006518FB" w:rsidRPr="00FE34FB" w:rsidRDefault="006518FB" w:rsidP="00DB5D44">
            <w:pPr>
              <w:spacing w:after="0" w:line="240" w:lineRule="auto"/>
              <w:jc w:val="both"/>
              <w:rPr>
                <w:rFonts w:ascii="Rockwell" w:eastAsia="Proxima Nova" w:hAnsi="Rockwell" w:cs="Times New Roman"/>
                <w:lang w:eastAsia="fr-FR"/>
              </w:rPr>
            </w:pPr>
          </w:p>
        </w:tc>
        <w:tc>
          <w:tcPr>
            <w:tcW w:w="808" w:type="pct"/>
            <w:shd w:val="clear" w:color="auto" w:fill="auto"/>
          </w:tcPr>
          <w:p w14:paraId="637059A7" w14:textId="77777777" w:rsidR="006518FB" w:rsidRPr="00FE34FB" w:rsidRDefault="006518FB" w:rsidP="00DB5D44">
            <w:pPr>
              <w:spacing w:after="0" w:line="240" w:lineRule="auto"/>
              <w:jc w:val="both"/>
              <w:rPr>
                <w:rFonts w:ascii="Rockwell" w:eastAsia="Proxima Nova" w:hAnsi="Rockwell" w:cs="Times New Roman"/>
                <w:u w:val="single"/>
                <w:lang w:eastAsia="fr-FR"/>
              </w:rPr>
            </w:pPr>
            <w:r w:rsidRPr="00FE34FB">
              <w:rPr>
                <w:rFonts w:ascii="Rockwell" w:eastAsia="Proxima Nova" w:hAnsi="Rockwell" w:cs="Times New Roman"/>
                <w:lang w:eastAsia="fr-FR"/>
              </w:rPr>
              <w:t>Gouvernement</w:t>
            </w:r>
          </w:p>
        </w:tc>
        <w:tc>
          <w:tcPr>
            <w:tcW w:w="468" w:type="pct"/>
            <w:shd w:val="clear" w:color="auto" w:fill="auto"/>
          </w:tcPr>
          <w:p w14:paraId="682C3A3A" w14:textId="77777777" w:rsidR="006518FB" w:rsidRPr="00FE34FB" w:rsidRDefault="006518FB" w:rsidP="00DB5D44">
            <w:pPr>
              <w:spacing w:after="0" w:line="240" w:lineRule="auto"/>
              <w:jc w:val="both"/>
              <w:rPr>
                <w:rFonts w:ascii="Rockwell" w:eastAsia="Proxima Nova" w:hAnsi="Rockwell" w:cs="Times New Roman"/>
                <w:u w:val="single"/>
                <w:lang w:eastAsia="fr-FR"/>
              </w:rPr>
            </w:pPr>
            <w:r w:rsidRPr="00FE34FB">
              <w:rPr>
                <w:rFonts w:ascii="Rockwell" w:eastAsia="Proxima Nova" w:hAnsi="Rockwell" w:cs="Times New Roman"/>
                <w:lang w:eastAsia="fr-FR"/>
              </w:rPr>
              <w:t>OSC</w:t>
            </w:r>
          </w:p>
        </w:tc>
        <w:tc>
          <w:tcPr>
            <w:tcW w:w="619" w:type="pct"/>
            <w:shd w:val="clear" w:color="auto" w:fill="auto"/>
          </w:tcPr>
          <w:p w14:paraId="03C2A5C1" w14:textId="77777777" w:rsidR="006518FB" w:rsidRPr="00FE34FB" w:rsidRDefault="006518FB" w:rsidP="00DB5D44">
            <w:pPr>
              <w:spacing w:after="0" w:line="240" w:lineRule="auto"/>
              <w:jc w:val="both"/>
              <w:rPr>
                <w:rFonts w:ascii="Rockwell" w:eastAsia="Proxima Nova" w:hAnsi="Rockwell" w:cs="Times New Roman"/>
                <w:u w:val="single"/>
                <w:lang w:eastAsia="fr-FR"/>
              </w:rPr>
            </w:pPr>
            <w:r w:rsidRPr="00FE34FB">
              <w:rPr>
                <w:rFonts w:ascii="Rockwell" w:eastAsia="Proxima Nova" w:hAnsi="Rockwell" w:cs="Times New Roman"/>
                <w:lang w:eastAsia="fr-FR"/>
              </w:rPr>
              <w:t>Autres (par exemple, le Parlement, le secteur privé, etc.)</w:t>
            </w:r>
          </w:p>
        </w:tc>
      </w:tr>
      <w:tr w:rsidR="006518FB" w:rsidRPr="00FE34FB" w14:paraId="4632B82C" w14:textId="77777777" w:rsidTr="000C5133">
        <w:trPr>
          <w:trHeight w:val="241"/>
        </w:trPr>
        <w:tc>
          <w:tcPr>
            <w:tcW w:w="970" w:type="pct"/>
            <w:vMerge/>
            <w:shd w:val="clear" w:color="auto" w:fill="auto"/>
          </w:tcPr>
          <w:p w14:paraId="6AC593E9"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849" w:type="pct"/>
            <w:vMerge/>
            <w:shd w:val="clear" w:color="auto" w:fill="auto"/>
          </w:tcPr>
          <w:p w14:paraId="38C84C14"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643" w:type="pct"/>
            <w:vMerge/>
            <w:shd w:val="clear" w:color="auto" w:fill="auto"/>
          </w:tcPr>
          <w:p w14:paraId="771B6D9C"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tcPr>
          <w:p w14:paraId="7248EB69" w14:textId="77777777" w:rsidR="006518FB" w:rsidRPr="00FE34FB" w:rsidRDefault="006518FB" w:rsidP="00DB5D44">
            <w:pPr>
              <w:spacing w:after="0" w:line="240" w:lineRule="auto"/>
              <w:jc w:val="both"/>
              <w:rPr>
                <w:rFonts w:ascii="Rockwell" w:eastAsia="Proxima Nova" w:hAnsi="Rockwell" w:cs="Times New Roman"/>
                <w:lang w:eastAsia="fr-FR"/>
              </w:rPr>
            </w:pPr>
          </w:p>
        </w:tc>
        <w:tc>
          <w:tcPr>
            <w:tcW w:w="808" w:type="pct"/>
            <w:shd w:val="clear" w:color="auto" w:fill="auto"/>
          </w:tcPr>
          <w:p w14:paraId="727C1127"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MENAPLN</w:t>
            </w:r>
          </w:p>
          <w:p w14:paraId="1CAB08AB"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MSHP </w:t>
            </w:r>
          </w:p>
          <w:p w14:paraId="68785991"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MTDPCE</w:t>
            </w:r>
          </w:p>
          <w:p w14:paraId="6C10FA85"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MEFP</w:t>
            </w:r>
          </w:p>
        </w:tc>
        <w:tc>
          <w:tcPr>
            <w:tcW w:w="468" w:type="pct"/>
            <w:shd w:val="clear" w:color="auto" w:fill="auto"/>
          </w:tcPr>
          <w:p w14:paraId="6267C144"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CNOSC</w:t>
            </w:r>
          </w:p>
          <w:p w14:paraId="416E3EC5"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Open Burkina</w:t>
            </w:r>
          </w:p>
        </w:tc>
        <w:tc>
          <w:tcPr>
            <w:tcW w:w="619" w:type="pct"/>
            <w:shd w:val="clear" w:color="auto" w:fill="auto"/>
          </w:tcPr>
          <w:p w14:paraId="3D6AE914" w14:textId="77777777" w:rsidR="006518FB" w:rsidRPr="00FE34FB" w:rsidRDefault="006518FB" w:rsidP="00DB5D44">
            <w:pPr>
              <w:spacing w:after="0" w:line="240" w:lineRule="auto"/>
              <w:jc w:val="both"/>
              <w:rPr>
                <w:rFonts w:ascii="Rockwell" w:eastAsia="Proxima Nova" w:hAnsi="Rockwell" w:cs="Times New Roman"/>
                <w:lang w:eastAsia="fr-FR"/>
              </w:rPr>
            </w:pPr>
          </w:p>
          <w:p w14:paraId="497C721E" w14:textId="77777777" w:rsidR="006518FB" w:rsidRPr="00FE34FB" w:rsidRDefault="006518FB" w:rsidP="00DB5D44">
            <w:pPr>
              <w:spacing w:after="0" w:line="240" w:lineRule="auto"/>
              <w:jc w:val="both"/>
              <w:rPr>
                <w:rFonts w:ascii="Rockwell" w:eastAsia="Proxima Nova" w:hAnsi="Rockwell" w:cs="Times New Roman"/>
                <w:lang w:eastAsia="fr-FR"/>
              </w:rPr>
            </w:pPr>
          </w:p>
        </w:tc>
      </w:tr>
      <w:tr w:rsidR="006518FB" w:rsidRPr="00FE34FB" w14:paraId="074E3132" w14:textId="77777777" w:rsidTr="00F92170">
        <w:trPr>
          <w:trHeight w:val="406"/>
        </w:trPr>
        <w:tc>
          <w:tcPr>
            <w:tcW w:w="970" w:type="pct"/>
            <w:vMerge w:val="restart"/>
            <w:shd w:val="clear" w:color="auto" w:fill="auto"/>
          </w:tcPr>
          <w:p w14:paraId="22D05092" w14:textId="77777777" w:rsidR="006518FB" w:rsidRPr="00FE34FB" w:rsidRDefault="006518FB" w:rsidP="00DB5D44">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 xml:space="preserve">Initier des actions de </w:t>
            </w:r>
          </w:p>
          <w:p w14:paraId="2CAFA9B0" w14:textId="77777777" w:rsidR="006518FB" w:rsidRPr="00FE34FB" w:rsidRDefault="006518FB" w:rsidP="00DB5D44">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 xml:space="preserve">communication et d’information (spots radio-télé, production de </w:t>
            </w:r>
            <w:r w:rsidRPr="00FE34FB">
              <w:rPr>
                <w:rFonts w:ascii="Rockwell" w:eastAsia="Arial" w:hAnsi="Rockwell" w:cs="Times New Roman"/>
                <w:lang w:eastAsia="fr-FR"/>
              </w:rPr>
              <w:lastRenderedPageBreak/>
              <w:t xml:space="preserve">brochures, flyers, émissions radio-télé, pages dédiées sur les </w:t>
            </w:r>
          </w:p>
          <w:p w14:paraId="6A0D84B3" w14:textId="77777777" w:rsidR="006518FB" w:rsidRPr="00FE34FB" w:rsidRDefault="006518FB" w:rsidP="00DB5D44">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réseaux sociaux, insertion dans les journaux)</w:t>
            </w:r>
          </w:p>
        </w:tc>
        <w:tc>
          <w:tcPr>
            <w:tcW w:w="849" w:type="pct"/>
            <w:vMerge w:val="restart"/>
            <w:shd w:val="clear" w:color="auto" w:fill="auto"/>
          </w:tcPr>
          <w:p w14:paraId="23A8B6F9" w14:textId="77777777" w:rsidR="006518FB" w:rsidRPr="00FE34FB" w:rsidRDefault="006518FB" w:rsidP="00DB5D44">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lastRenderedPageBreak/>
              <w:t xml:space="preserve">Des actions de </w:t>
            </w:r>
          </w:p>
          <w:p w14:paraId="1A80302C" w14:textId="77777777" w:rsidR="006518FB" w:rsidRPr="00FE34FB" w:rsidRDefault="006518FB" w:rsidP="00DB5D44">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 xml:space="preserve">communication et d’information (spots radio-télé, production de </w:t>
            </w:r>
            <w:r w:rsidRPr="00FE34FB">
              <w:rPr>
                <w:rFonts w:ascii="Rockwell" w:eastAsia="Arial" w:hAnsi="Rockwell" w:cs="Times New Roman"/>
                <w:lang w:eastAsia="fr-FR"/>
              </w:rPr>
              <w:lastRenderedPageBreak/>
              <w:t xml:space="preserve">brochures, flyers, émissions radio-télé, pages dédiées sur les </w:t>
            </w:r>
          </w:p>
          <w:p w14:paraId="42C4C6ED" w14:textId="77777777" w:rsidR="006518FB" w:rsidRPr="00FE34FB" w:rsidRDefault="006518FB" w:rsidP="00DB5D44">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réseaux sociaux, insertion dans les journaux) sont initiées</w:t>
            </w:r>
          </w:p>
        </w:tc>
        <w:tc>
          <w:tcPr>
            <w:tcW w:w="643" w:type="pct"/>
            <w:vMerge w:val="restart"/>
            <w:shd w:val="clear" w:color="auto" w:fill="auto"/>
          </w:tcPr>
          <w:p w14:paraId="12103BC1" w14:textId="77777777" w:rsidR="006518FB" w:rsidRPr="00FE34FB" w:rsidRDefault="006518FB" w:rsidP="00DB5D44">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lastRenderedPageBreak/>
              <w:t>Juin 2025</w:t>
            </w:r>
          </w:p>
        </w:tc>
        <w:tc>
          <w:tcPr>
            <w:tcW w:w="643" w:type="pct"/>
            <w:vMerge w:val="restart"/>
          </w:tcPr>
          <w:p w14:paraId="13D123CC"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20 000 000</w:t>
            </w:r>
          </w:p>
        </w:tc>
        <w:tc>
          <w:tcPr>
            <w:tcW w:w="1895" w:type="pct"/>
            <w:gridSpan w:val="3"/>
            <w:shd w:val="clear" w:color="auto" w:fill="auto"/>
          </w:tcPr>
          <w:p w14:paraId="595703ED"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Responsable :</w:t>
            </w:r>
            <w:r w:rsidRPr="00FE34FB">
              <w:rPr>
                <w:rFonts w:ascii="Rockwell" w:eastAsia="Proxima Nova" w:hAnsi="Rockwell" w:cs="Times New Roman"/>
                <w:lang w:eastAsia="fr-FR"/>
              </w:rPr>
              <w:t xml:space="preserve"> MFPTPS</w:t>
            </w:r>
          </w:p>
          <w:p w14:paraId="7A3E8B7D"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Sidi BARRY, Secrétaire Permanent de la Modernisation de l’Administration et de la Bonne Gouvernance</w:t>
            </w:r>
          </w:p>
          <w:p w14:paraId="4C7A25EF"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Email : </w:t>
            </w:r>
            <w:hyperlink r:id="rId19" w:history="1">
              <w:r w:rsidRPr="00FE34FB">
                <w:rPr>
                  <w:rFonts w:ascii="Rockwell" w:eastAsia="Proxima Nova" w:hAnsi="Rockwell" w:cs="Times New Roman"/>
                  <w:color w:val="0000FF"/>
                  <w:u w:val="single"/>
                  <w:lang w:eastAsia="fr-FR"/>
                </w:rPr>
                <w:t>sidibarry12@yahoo.fr</w:t>
              </w:r>
            </w:hyperlink>
          </w:p>
          <w:p w14:paraId="050E0E7B"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Tel : 60 93 72 38/75 09 45 01</w:t>
            </w:r>
          </w:p>
        </w:tc>
      </w:tr>
      <w:tr w:rsidR="006518FB" w:rsidRPr="00FE34FB" w14:paraId="01216FC8" w14:textId="77777777" w:rsidTr="00F92170">
        <w:trPr>
          <w:trHeight w:val="403"/>
        </w:trPr>
        <w:tc>
          <w:tcPr>
            <w:tcW w:w="970" w:type="pct"/>
            <w:vMerge/>
            <w:shd w:val="clear" w:color="auto" w:fill="auto"/>
          </w:tcPr>
          <w:p w14:paraId="5DC1FA98"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849" w:type="pct"/>
            <w:vMerge/>
            <w:shd w:val="clear" w:color="auto" w:fill="auto"/>
          </w:tcPr>
          <w:p w14:paraId="75B7723B"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643" w:type="pct"/>
            <w:vMerge/>
            <w:shd w:val="clear" w:color="auto" w:fill="auto"/>
          </w:tcPr>
          <w:p w14:paraId="19A6398C"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tcPr>
          <w:p w14:paraId="18FA69EE" w14:textId="77777777" w:rsidR="006518FB" w:rsidRPr="00FE34FB" w:rsidRDefault="006518FB" w:rsidP="00DB5D44">
            <w:pPr>
              <w:spacing w:after="0" w:line="240" w:lineRule="auto"/>
              <w:jc w:val="center"/>
              <w:rPr>
                <w:rFonts w:ascii="Rockwell" w:eastAsia="Proxima Nova" w:hAnsi="Rockwell" w:cs="Times New Roman"/>
                <w:u w:val="single"/>
                <w:lang w:eastAsia="fr-FR"/>
              </w:rPr>
            </w:pPr>
          </w:p>
        </w:tc>
        <w:tc>
          <w:tcPr>
            <w:tcW w:w="1895" w:type="pct"/>
            <w:gridSpan w:val="3"/>
            <w:shd w:val="clear" w:color="auto" w:fill="auto"/>
          </w:tcPr>
          <w:p w14:paraId="59BEA088" w14:textId="77777777" w:rsidR="006518FB" w:rsidRPr="00FE34FB" w:rsidRDefault="006518FB" w:rsidP="00DB5D44">
            <w:pPr>
              <w:spacing w:after="0" w:line="240" w:lineRule="auto"/>
              <w:jc w:val="center"/>
              <w:rPr>
                <w:rFonts w:ascii="Rockwell" w:eastAsia="Proxima Nova" w:hAnsi="Rockwell" w:cs="Times New Roman"/>
                <w:lang w:eastAsia="fr-FR"/>
              </w:rPr>
            </w:pPr>
            <w:r w:rsidRPr="00FE34FB">
              <w:rPr>
                <w:rFonts w:ascii="Rockwell" w:eastAsia="Proxima Nova" w:hAnsi="Rockwell" w:cs="Times New Roman"/>
                <w:u w:val="single"/>
                <w:lang w:eastAsia="fr-FR"/>
              </w:rPr>
              <w:t>Parties prenantes de soutien</w:t>
            </w:r>
          </w:p>
        </w:tc>
      </w:tr>
      <w:tr w:rsidR="006518FB" w:rsidRPr="00FE34FB" w14:paraId="0DFB0257" w14:textId="77777777" w:rsidTr="000C5133">
        <w:trPr>
          <w:trHeight w:val="403"/>
        </w:trPr>
        <w:tc>
          <w:tcPr>
            <w:tcW w:w="970" w:type="pct"/>
            <w:vMerge/>
            <w:shd w:val="clear" w:color="auto" w:fill="auto"/>
          </w:tcPr>
          <w:p w14:paraId="7AC9EE1F"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849" w:type="pct"/>
            <w:vMerge/>
            <w:shd w:val="clear" w:color="auto" w:fill="auto"/>
          </w:tcPr>
          <w:p w14:paraId="2FC10A62"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643" w:type="pct"/>
            <w:vMerge/>
            <w:shd w:val="clear" w:color="auto" w:fill="auto"/>
          </w:tcPr>
          <w:p w14:paraId="1BB81F01"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tcPr>
          <w:p w14:paraId="018A3532" w14:textId="77777777" w:rsidR="006518FB" w:rsidRPr="00FE34FB" w:rsidRDefault="006518FB" w:rsidP="00DB5D44">
            <w:pPr>
              <w:spacing w:after="0" w:line="240" w:lineRule="auto"/>
              <w:jc w:val="both"/>
              <w:rPr>
                <w:rFonts w:ascii="Rockwell" w:eastAsia="Proxima Nova" w:hAnsi="Rockwell" w:cs="Times New Roman"/>
                <w:lang w:eastAsia="fr-FR"/>
              </w:rPr>
            </w:pPr>
          </w:p>
        </w:tc>
        <w:tc>
          <w:tcPr>
            <w:tcW w:w="808" w:type="pct"/>
            <w:shd w:val="clear" w:color="auto" w:fill="auto"/>
          </w:tcPr>
          <w:p w14:paraId="2E276BBF" w14:textId="77777777" w:rsidR="006518FB" w:rsidRPr="00FE34FB" w:rsidRDefault="006518FB" w:rsidP="00DB5D44">
            <w:pPr>
              <w:spacing w:after="0" w:line="240" w:lineRule="auto"/>
              <w:jc w:val="both"/>
              <w:rPr>
                <w:rFonts w:ascii="Rockwell" w:eastAsia="Proxima Nova" w:hAnsi="Rockwell" w:cs="Times New Roman"/>
                <w:u w:val="single"/>
                <w:lang w:eastAsia="fr-FR"/>
              </w:rPr>
            </w:pPr>
            <w:r w:rsidRPr="00FE34FB">
              <w:rPr>
                <w:rFonts w:ascii="Rockwell" w:eastAsia="Proxima Nova" w:hAnsi="Rockwell" w:cs="Times New Roman"/>
                <w:lang w:eastAsia="fr-FR"/>
              </w:rPr>
              <w:t>Gouvernement</w:t>
            </w:r>
          </w:p>
        </w:tc>
        <w:tc>
          <w:tcPr>
            <w:tcW w:w="468" w:type="pct"/>
            <w:shd w:val="clear" w:color="auto" w:fill="auto"/>
          </w:tcPr>
          <w:p w14:paraId="395D5B26"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OSC</w:t>
            </w:r>
          </w:p>
        </w:tc>
        <w:tc>
          <w:tcPr>
            <w:tcW w:w="619" w:type="pct"/>
            <w:shd w:val="clear" w:color="auto" w:fill="auto"/>
          </w:tcPr>
          <w:p w14:paraId="4D7EA133"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Autres (par exemple, le Parlement, le secteur privé, etc.)</w:t>
            </w:r>
          </w:p>
        </w:tc>
      </w:tr>
      <w:tr w:rsidR="006518FB" w:rsidRPr="00FE34FB" w14:paraId="6CC51E30" w14:textId="77777777" w:rsidTr="000C5133">
        <w:trPr>
          <w:trHeight w:val="403"/>
        </w:trPr>
        <w:tc>
          <w:tcPr>
            <w:tcW w:w="970" w:type="pct"/>
            <w:vMerge/>
            <w:shd w:val="clear" w:color="auto" w:fill="auto"/>
          </w:tcPr>
          <w:p w14:paraId="71956ACA"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849" w:type="pct"/>
            <w:vMerge/>
            <w:shd w:val="clear" w:color="auto" w:fill="auto"/>
          </w:tcPr>
          <w:p w14:paraId="0C2EC784"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643" w:type="pct"/>
            <w:vMerge/>
            <w:shd w:val="clear" w:color="auto" w:fill="auto"/>
          </w:tcPr>
          <w:p w14:paraId="79A8B771"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tcPr>
          <w:p w14:paraId="5892557F" w14:textId="77777777" w:rsidR="006518FB" w:rsidRPr="00FE34FB" w:rsidRDefault="006518FB" w:rsidP="00DB5D44">
            <w:pPr>
              <w:spacing w:after="0" w:line="240" w:lineRule="auto"/>
              <w:jc w:val="both"/>
              <w:rPr>
                <w:rFonts w:ascii="Rockwell" w:eastAsia="Proxima Nova" w:hAnsi="Rockwell" w:cs="Times New Roman"/>
                <w:lang w:eastAsia="fr-FR"/>
              </w:rPr>
            </w:pPr>
          </w:p>
        </w:tc>
        <w:tc>
          <w:tcPr>
            <w:tcW w:w="808" w:type="pct"/>
            <w:shd w:val="clear" w:color="auto" w:fill="auto"/>
          </w:tcPr>
          <w:p w14:paraId="00E6D543"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MENAPLN</w:t>
            </w:r>
          </w:p>
          <w:p w14:paraId="329022F0"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MSHP </w:t>
            </w:r>
          </w:p>
          <w:p w14:paraId="5E99227C"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MTDPCE</w:t>
            </w:r>
          </w:p>
          <w:p w14:paraId="33CCD776" w14:textId="77777777" w:rsidR="006518FB" w:rsidRPr="00FE34FB" w:rsidRDefault="006518FB" w:rsidP="00DB5D44">
            <w:pPr>
              <w:spacing w:after="0" w:line="240" w:lineRule="auto"/>
              <w:jc w:val="both"/>
              <w:rPr>
                <w:rFonts w:ascii="Rockwell" w:eastAsia="Proxima Nova" w:hAnsi="Rockwell" w:cs="Times New Roman"/>
                <w:u w:val="single"/>
                <w:lang w:eastAsia="fr-FR"/>
              </w:rPr>
            </w:pPr>
            <w:r w:rsidRPr="00FE34FB">
              <w:rPr>
                <w:rFonts w:ascii="Rockwell" w:eastAsia="Proxima Nova" w:hAnsi="Rockwell" w:cs="Times New Roman"/>
                <w:lang w:eastAsia="fr-FR"/>
              </w:rPr>
              <w:t>MEFP</w:t>
            </w:r>
          </w:p>
        </w:tc>
        <w:tc>
          <w:tcPr>
            <w:tcW w:w="468" w:type="pct"/>
            <w:shd w:val="clear" w:color="auto" w:fill="auto"/>
          </w:tcPr>
          <w:p w14:paraId="547294F2"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CNOSC</w:t>
            </w:r>
          </w:p>
          <w:p w14:paraId="4AC8E1E7"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Open Burkina</w:t>
            </w:r>
          </w:p>
        </w:tc>
        <w:tc>
          <w:tcPr>
            <w:tcW w:w="619" w:type="pct"/>
            <w:shd w:val="clear" w:color="auto" w:fill="auto"/>
          </w:tcPr>
          <w:p w14:paraId="178F3A87" w14:textId="77777777" w:rsidR="006518FB" w:rsidRPr="00FE34FB" w:rsidRDefault="006518FB" w:rsidP="00DB5D44">
            <w:pPr>
              <w:spacing w:after="0" w:line="240" w:lineRule="auto"/>
              <w:jc w:val="both"/>
              <w:rPr>
                <w:rFonts w:ascii="Rockwell" w:eastAsia="Proxima Nova" w:hAnsi="Rockwell" w:cs="Times New Roman"/>
                <w:lang w:eastAsia="fr-FR"/>
              </w:rPr>
            </w:pPr>
          </w:p>
        </w:tc>
      </w:tr>
      <w:tr w:rsidR="006518FB" w:rsidRPr="00FE34FB" w14:paraId="4FE3D829" w14:textId="77777777" w:rsidTr="00F92170">
        <w:trPr>
          <w:trHeight w:val="324"/>
        </w:trPr>
        <w:tc>
          <w:tcPr>
            <w:tcW w:w="970" w:type="pct"/>
            <w:vMerge w:val="restart"/>
            <w:shd w:val="clear" w:color="auto" w:fill="auto"/>
          </w:tcPr>
          <w:p w14:paraId="61240CC6" w14:textId="77777777" w:rsidR="006518FB" w:rsidRPr="00FE34FB" w:rsidRDefault="006518FB" w:rsidP="00DB5D44">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 xml:space="preserve">Organiser une campagne de </w:t>
            </w:r>
          </w:p>
          <w:p w14:paraId="3F0AF327" w14:textId="77777777" w:rsidR="006518FB" w:rsidRPr="00FE34FB" w:rsidRDefault="006518FB" w:rsidP="00DB5D44">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 xml:space="preserve">communication, d’information et de sensibilisation dans les 13 régions du Burkina Faso sur le </w:t>
            </w:r>
          </w:p>
          <w:p w14:paraId="221EF63D" w14:textId="77777777" w:rsidR="006518FB" w:rsidRPr="00FE34FB" w:rsidRDefault="006518FB" w:rsidP="00DB5D44">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dispositif</w:t>
            </w:r>
          </w:p>
        </w:tc>
        <w:tc>
          <w:tcPr>
            <w:tcW w:w="849" w:type="pct"/>
            <w:vMerge w:val="restart"/>
            <w:shd w:val="clear" w:color="auto" w:fill="auto"/>
          </w:tcPr>
          <w:p w14:paraId="18D93830" w14:textId="77777777" w:rsidR="006518FB" w:rsidRPr="00FE34FB" w:rsidRDefault="006518FB" w:rsidP="00DB5D44">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 xml:space="preserve">une campagne de communication, d’information et de sensibilisation est organisée dans les 13 régions du Burkina Faso sur le dispositif </w:t>
            </w:r>
          </w:p>
        </w:tc>
        <w:tc>
          <w:tcPr>
            <w:tcW w:w="643" w:type="pct"/>
            <w:vMerge w:val="restart"/>
            <w:shd w:val="clear" w:color="auto" w:fill="auto"/>
          </w:tcPr>
          <w:p w14:paraId="604D3B7D" w14:textId="77777777" w:rsidR="006518FB" w:rsidRPr="00FE34FB" w:rsidRDefault="006518FB" w:rsidP="00DB5D44">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Juin 2025</w:t>
            </w:r>
          </w:p>
        </w:tc>
        <w:tc>
          <w:tcPr>
            <w:tcW w:w="643" w:type="pct"/>
            <w:vMerge w:val="restart"/>
          </w:tcPr>
          <w:p w14:paraId="0DF01124"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30 000 000</w:t>
            </w:r>
          </w:p>
        </w:tc>
        <w:tc>
          <w:tcPr>
            <w:tcW w:w="1895" w:type="pct"/>
            <w:gridSpan w:val="3"/>
            <w:shd w:val="clear" w:color="auto" w:fill="auto"/>
          </w:tcPr>
          <w:p w14:paraId="4DCE46AD"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Responsable :</w:t>
            </w:r>
            <w:r w:rsidRPr="00FE34FB">
              <w:rPr>
                <w:rFonts w:ascii="Rockwell" w:eastAsia="Proxima Nova" w:hAnsi="Rockwell" w:cs="Times New Roman"/>
                <w:lang w:eastAsia="fr-FR"/>
              </w:rPr>
              <w:t xml:space="preserve"> MFPTPS</w:t>
            </w:r>
          </w:p>
          <w:p w14:paraId="7D7A4851"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Sidi BARRY, Secrétaire Permanent de la Modernisation de l’Administration et de la Bonne Gouvernance</w:t>
            </w:r>
          </w:p>
          <w:p w14:paraId="573533BA"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Email : </w:t>
            </w:r>
            <w:hyperlink r:id="rId20" w:history="1">
              <w:r w:rsidRPr="00FE34FB">
                <w:rPr>
                  <w:rFonts w:ascii="Rockwell" w:eastAsia="Proxima Nova" w:hAnsi="Rockwell" w:cs="Times New Roman"/>
                  <w:color w:val="0000FF"/>
                  <w:u w:val="single"/>
                  <w:lang w:eastAsia="fr-FR"/>
                </w:rPr>
                <w:t>sidibarry12@yahoo.fr</w:t>
              </w:r>
            </w:hyperlink>
          </w:p>
          <w:p w14:paraId="2F0E3A6B"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Tel : 60 93 72 38/75 09 45 01</w:t>
            </w:r>
          </w:p>
        </w:tc>
      </w:tr>
      <w:tr w:rsidR="006518FB" w:rsidRPr="00FE34FB" w14:paraId="2C95D32C" w14:textId="77777777" w:rsidTr="00F92170">
        <w:trPr>
          <w:trHeight w:val="322"/>
        </w:trPr>
        <w:tc>
          <w:tcPr>
            <w:tcW w:w="970" w:type="pct"/>
            <w:vMerge/>
            <w:shd w:val="clear" w:color="auto" w:fill="auto"/>
          </w:tcPr>
          <w:p w14:paraId="72E88D0F"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849" w:type="pct"/>
            <w:vMerge/>
            <w:shd w:val="clear" w:color="auto" w:fill="auto"/>
          </w:tcPr>
          <w:p w14:paraId="5E78756E"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643" w:type="pct"/>
            <w:vMerge/>
            <w:shd w:val="clear" w:color="auto" w:fill="auto"/>
          </w:tcPr>
          <w:p w14:paraId="4E3DD5E6"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tcPr>
          <w:p w14:paraId="3543C9B3" w14:textId="77777777" w:rsidR="006518FB" w:rsidRPr="00FE34FB" w:rsidRDefault="006518FB" w:rsidP="00DB5D44">
            <w:pPr>
              <w:spacing w:after="0" w:line="240" w:lineRule="auto"/>
              <w:jc w:val="both"/>
              <w:rPr>
                <w:rFonts w:ascii="Rockwell" w:eastAsia="Proxima Nova" w:hAnsi="Rockwell" w:cs="Times New Roman"/>
                <w:u w:val="single"/>
                <w:lang w:eastAsia="fr-FR"/>
              </w:rPr>
            </w:pPr>
          </w:p>
        </w:tc>
        <w:tc>
          <w:tcPr>
            <w:tcW w:w="1895" w:type="pct"/>
            <w:gridSpan w:val="3"/>
            <w:shd w:val="clear" w:color="auto" w:fill="auto"/>
          </w:tcPr>
          <w:p w14:paraId="049D9626"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Parties prenantes de soutien</w:t>
            </w:r>
          </w:p>
        </w:tc>
      </w:tr>
      <w:tr w:rsidR="006518FB" w:rsidRPr="00FE34FB" w14:paraId="3616762C" w14:textId="77777777" w:rsidTr="000C5133">
        <w:trPr>
          <w:trHeight w:val="322"/>
        </w:trPr>
        <w:tc>
          <w:tcPr>
            <w:tcW w:w="970" w:type="pct"/>
            <w:vMerge/>
            <w:shd w:val="clear" w:color="auto" w:fill="auto"/>
          </w:tcPr>
          <w:p w14:paraId="0AD30EA3"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849" w:type="pct"/>
            <w:vMerge/>
            <w:shd w:val="clear" w:color="auto" w:fill="auto"/>
          </w:tcPr>
          <w:p w14:paraId="5DE539E9"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643" w:type="pct"/>
            <w:vMerge/>
            <w:shd w:val="clear" w:color="auto" w:fill="auto"/>
          </w:tcPr>
          <w:p w14:paraId="3DEB9069"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tcPr>
          <w:p w14:paraId="110FF426" w14:textId="77777777" w:rsidR="006518FB" w:rsidRPr="00FE34FB" w:rsidRDefault="006518FB" w:rsidP="00DB5D44">
            <w:pPr>
              <w:spacing w:after="0" w:line="240" w:lineRule="auto"/>
              <w:jc w:val="both"/>
              <w:rPr>
                <w:rFonts w:ascii="Rockwell" w:eastAsia="Proxima Nova" w:hAnsi="Rockwell" w:cs="Times New Roman"/>
                <w:lang w:eastAsia="fr-FR"/>
              </w:rPr>
            </w:pPr>
          </w:p>
        </w:tc>
        <w:tc>
          <w:tcPr>
            <w:tcW w:w="808" w:type="pct"/>
            <w:shd w:val="clear" w:color="auto" w:fill="auto"/>
          </w:tcPr>
          <w:p w14:paraId="2C160DC7"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Gouvernement</w:t>
            </w:r>
          </w:p>
        </w:tc>
        <w:tc>
          <w:tcPr>
            <w:tcW w:w="468" w:type="pct"/>
            <w:shd w:val="clear" w:color="auto" w:fill="auto"/>
          </w:tcPr>
          <w:p w14:paraId="651B5911"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OSC</w:t>
            </w:r>
          </w:p>
        </w:tc>
        <w:tc>
          <w:tcPr>
            <w:tcW w:w="619" w:type="pct"/>
            <w:shd w:val="clear" w:color="auto" w:fill="auto"/>
          </w:tcPr>
          <w:p w14:paraId="6534CFD8"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Autres (par exemple, le Parlement, le secteur privé, etc.)</w:t>
            </w:r>
          </w:p>
        </w:tc>
      </w:tr>
      <w:tr w:rsidR="006518FB" w:rsidRPr="00FE34FB" w14:paraId="3E555D5B" w14:textId="77777777" w:rsidTr="000C5133">
        <w:trPr>
          <w:trHeight w:val="322"/>
        </w:trPr>
        <w:tc>
          <w:tcPr>
            <w:tcW w:w="970" w:type="pct"/>
            <w:vMerge/>
            <w:shd w:val="clear" w:color="auto" w:fill="auto"/>
          </w:tcPr>
          <w:p w14:paraId="16C0549F"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849" w:type="pct"/>
            <w:vMerge/>
            <w:shd w:val="clear" w:color="auto" w:fill="auto"/>
          </w:tcPr>
          <w:p w14:paraId="6B7B1B0C" w14:textId="77777777" w:rsidR="006518FB" w:rsidRPr="00FE34FB" w:rsidRDefault="006518FB" w:rsidP="00DB5D44">
            <w:pPr>
              <w:widowControl w:val="0"/>
              <w:spacing w:after="0" w:line="276" w:lineRule="auto"/>
              <w:rPr>
                <w:rFonts w:ascii="Rockwell" w:eastAsia="Arial" w:hAnsi="Rockwell" w:cs="Times New Roman"/>
                <w:lang w:eastAsia="fr-FR"/>
              </w:rPr>
            </w:pPr>
          </w:p>
        </w:tc>
        <w:tc>
          <w:tcPr>
            <w:tcW w:w="643" w:type="pct"/>
            <w:vMerge/>
            <w:shd w:val="clear" w:color="auto" w:fill="auto"/>
          </w:tcPr>
          <w:p w14:paraId="6CC9798B" w14:textId="77777777" w:rsidR="006518FB" w:rsidRPr="00FE34FB" w:rsidRDefault="006518FB" w:rsidP="00DB5D44">
            <w:pPr>
              <w:widowControl w:val="0"/>
              <w:spacing w:after="0" w:line="276" w:lineRule="auto"/>
              <w:rPr>
                <w:rFonts w:ascii="Rockwell" w:eastAsia="Proxima Nova" w:hAnsi="Rockwell" w:cs="Times New Roman"/>
                <w:lang w:eastAsia="fr-FR"/>
              </w:rPr>
            </w:pPr>
          </w:p>
        </w:tc>
        <w:tc>
          <w:tcPr>
            <w:tcW w:w="643" w:type="pct"/>
            <w:vMerge/>
          </w:tcPr>
          <w:p w14:paraId="0848AFC7" w14:textId="77777777" w:rsidR="006518FB" w:rsidRPr="00FE34FB" w:rsidRDefault="006518FB" w:rsidP="00DB5D44">
            <w:pPr>
              <w:spacing w:after="0" w:line="240" w:lineRule="auto"/>
              <w:jc w:val="both"/>
              <w:rPr>
                <w:rFonts w:ascii="Rockwell" w:eastAsia="Proxima Nova" w:hAnsi="Rockwell" w:cs="Times New Roman"/>
                <w:lang w:eastAsia="fr-FR"/>
              </w:rPr>
            </w:pPr>
          </w:p>
        </w:tc>
        <w:tc>
          <w:tcPr>
            <w:tcW w:w="808" w:type="pct"/>
            <w:shd w:val="clear" w:color="auto" w:fill="auto"/>
          </w:tcPr>
          <w:p w14:paraId="678C1685"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MENAPLN</w:t>
            </w:r>
          </w:p>
          <w:p w14:paraId="0448D31F"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MSHP </w:t>
            </w:r>
          </w:p>
          <w:p w14:paraId="78D807D4"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MTDPCE</w:t>
            </w:r>
          </w:p>
          <w:p w14:paraId="12B1395E"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MEFP</w:t>
            </w:r>
          </w:p>
        </w:tc>
        <w:tc>
          <w:tcPr>
            <w:tcW w:w="468" w:type="pct"/>
            <w:shd w:val="clear" w:color="auto" w:fill="auto"/>
          </w:tcPr>
          <w:p w14:paraId="33F28D9C"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CNOSC</w:t>
            </w:r>
          </w:p>
          <w:p w14:paraId="7B2F77EE" w14:textId="77777777" w:rsidR="006518FB" w:rsidRPr="00FE34FB" w:rsidRDefault="006518FB" w:rsidP="00DB5D44">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Open Burkina</w:t>
            </w:r>
          </w:p>
        </w:tc>
        <w:tc>
          <w:tcPr>
            <w:tcW w:w="619" w:type="pct"/>
            <w:shd w:val="clear" w:color="auto" w:fill="auto"/>
          </w:tcPr>
          <w:p w14:paraId="6718D2A1" w14:textId="77777777" w:rsidR="006518FB" w:rsidRPr="00FE34FB" w:rsidRDefault="006518FB" w:rsidP="00DB5D44">
            <w:pPr>
              <w:spacing w:after="0" w:line="240" w:lineRule="auto"/>
              <w:jc w:val="both"/>
              <w:rPr>
                <w:rFonts w:ascii="Rockwell" w:eastAsia="Proxima Nova" w:hAnsi="Rockwell" w:cs="Times New Roman"/>
                <w:lang w:eastAsia="fr-FR"/>
              </w:rPr>
            </w:pPr>
          </w:p>
        </w:tc>
      </w:tr>
      <w:tr w:rsidR="006518FB" w:rsidRPr="00FE34FB" w14:paraId="38C35E4F" w14:textId="77777777" w:rsidTr="00F92170">
        <w:trPr>
          <w:trHeight w:val="322"/>
        </w:trPr>
        <w:tc>
          <w:tcPr>
            <w:tcW w:w="5000" w:type="pct"/>
            <w:gridSpan w:val="7"/>
            <w:shd w:val="clear" w:color="auto" w:fill="auto"/>
          </w:tcPr>
          <w:p w14:paraId="6BEB30FE" w14:textId="77777777" w:rsidR="006518FB" w:rsidRPr="00FE34FB" w:rsidRDefault="006518FB" w:rsidP="00DB5D44">
            <w:pPr>
              <w:spacing w:after="0" w:line="240" w:lineRule="auto"/>
              <w:jc w:val="both"/>
              <w:rPr>
                <w:rFonts w:ascii="Rockwell" w:eastAsia="Proxima Nova" w:hAnsi="Rockwell" w:cs="Times New Roman"/>
                <w:b/>
                <w:lang w:eastAsia="fr-FR"/>
              </w:rPr>
            </w:pPr>
            <w:r w:rsidRPr="00FE34FB">
              <w:rPr>
                <w:rFonts w:ascii="Rockwell" w:eastAsia="Arial" w:hAnsi="Rockwell" w:cs="Times New Roman"/>
                <w:b/>
                <w:lang w:eastAsia="fr-FR"/>
              </w:rPr>
              <w:t xml:space="preserve">Coût global de l’engagement :                  135 000 000 FCFA                                    </w:t>
            </w:r>
          </w:p>
        </w:tc>
      </w:tr>
    </w:tbl>
    <w:p w14:paraId="3A05D50A" w14:textId="77777777" w:rsidR="006518FB" w:rsidRPr="00FE34FB" w:rsidRDefault="006518FB" w:rsidP="006518FB">
      <w:pPr>
        <w:spacing w:after="0" w:line="276" w:lineRule="auto"/>
        <w:rPr>
          <w:rFonts w:ascii="Rockwell" w:eastAsia="Proxima Nova" w:hAnsi="Rockwell" w:cs="Proxima Nova"/>
          <w:lang w:eastAsia="fr-FR"/>
        </w:rPr>
      </w:pPr>
    </w:p>
    <w:p w14:paraId="0CCAC065" w14:textId="77777777" w:rsidR="006518FB" w:rsidRPr="00FE34FB" w:rsidRDefault="006518FB" w:rsidP="006518FB">
      <w:pPr>
        <w:spacing w:after="0" w:line="276" w:lineRule="auto"/>
        <w:rPr>
          <w:rFonts w:ascii="Rockwell" w:eastAsia="Proxima Nova" w:hAnsi="Rockwell" w:cs="Proxima Nova"/>
          <w:lang w:eastAsia="fr-FR"/>
        </w:rPr>
      </w:pPr>
    </w:p>
    <w:p w14:paraId="59439B69" w14:textId="0EDE611B" w:rsidR="006518FB" w:rsidRPr="00FE34FB" w:rsidRDefault="006518FB" w:rsidP="006518FB">
      <w:pPr>
        <w:spacing w:after="0" w:line="276" w:lineRule="auto"/>
        <w:rPr>
          <w:rFonts w:ascii="Rockwell" w:eastAsia="Proxima Nova" w:hAnsi="Rockwell" w:cs="Proxima Nova"/>
          <w:lang w:eastAsia="fr-FR"/>
        </w:rPr>
      </w:pPr>
      <w:r w:rsidRPr="00FE34FB">
        <w:rPr>
          <w:rFonts w:ascii="Rockwell" w:eastAsia="Proxima Nova" w:hAnsi="Rockwell" w:cs="Proxima Nova"/>
          <w:lang w:eastAsia="fr-FR"/>
        </w:rPr>
        <w:br w:type="page"/>
      </w:r>
    </w:p>
    <w:p w14:paraId="6B96A5BF" w14:textId="6025BE33" w:rsidR="00C4624C" w:rsidRPr="00FE34FB" w:rsidRDefault="000C5133" w:rsidP="007E3B30">
      <w:pPr>
        <w:pStyle w:val="Style4"/>
        <w:ind w:firstLine="708"/>
        <w:jc w:val="both"/>
        <w:rPr>
          <w:rFonts w:ascii="Rockwell" w:hAnsi="Rockwell" w:cs="Arial"/>
          <w:i/>
          <w:iCs/>
          <w:lang w:eastAsia="fr-FR"/>
        </w:rPr>
      </w:pPr>
      <w:bookmarkStart w:id="28" w:name="_Toc152762133"/>
      <w:r w:rsidRPr="00FE34FB">
        <w:rPr>
          <w:rFonts w:ascii="Rockwell" w:hAnsi="Rockwell" w:cs="Arial"/>
          <w:i/>
          <w:iCs/>
        </w:rPr>
        <w:lastRenderedPageBreak/>
        <w:t>III.1.</w:t>
      </w:r>
      <w:r w:rsidR="007E3B30" w:rsidRPr="00FE34FB">
        <w:rPr>
          <w:rFonts w:ascii="Rockwell" w:hAnsi="Rockwell" w:cs="Arial"/>
          <w:i/>
          <w:iCs/>
        </w:rPr>
        <w:t>2</w:t>
      </w:r>
      <w:r w:rsidRPr="00FE34FB">
        <w:rPr>
          <w:rFonts w:ascii="Rockwell" w:hAnsi="Rockwell" w:cs="Arial"/>
          <w:i/>
          <w:iCs/>
        </w:rPr>
        <w:t>. Engagement N°</w:t>
      </w:r>
      <w:r w:rsidR="000A41DE" w:rsidRPr="00FE34FB">
        <w:rPr>
          <w:rFonts w:ascii="Rockwell" w:hAnsi="Rockwell" w:cs="Arial"/>
          <w:i/>
          <w:iCs/>
        </w:rPr>
        <w:t>2</w:t>
      </w:r>
      <w:r w:rsidRPr="00FE34FB">
        <w:rPr>
          <w:rFonts w:ascii="Rockwell" w:hAnsi="Rockwell" w:cs="Arial"/>
          <w:i/>
          <w:iCs/>
        </w:rPr>
        <w:t xml:space="preserve"> : </w:t>
      </w:r>
      <w:r w:rsidR="00C4624C" w:rsidRPr="00FE34FB">
        <w:rPr>
          <w:rFonts w:ascii="Rockwell" w:hAnsi="Rockwell" w:cs="Arial"/>
          <w:i/>
          <w:iCs/>
          <w:lang w:eastAsia="fr-FR"/>
        </w:rPr>
        <w:t>Opérationnaliser les plateformes des services publics</w:t>
      </w:r>
      <w:bookmarkEnd w:id="28"/>
    </w:p>
    <w:p w14:paraId="0C22D036" w14:textId="694F9FEB" w:rsidR="000C5133" w:rsidRPr="00FE34FB" w:rsidRDefault="000C5133" w:rsidP="00C4624C">
      <w:pPr>
        <w:pStyle w:val="Style4"/>
        <w:rPr>
          <w:rFonts w:ascii="Rockwell" w:hAnsi="Rockwell"/>
        </w:rPr>
      </w:pPr>
    </w:p>
    <w:tbl>
      <w:tblPr>
        <w:tblW w:w="10915"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CellMar>
          <w:left w:w="115" w:type="dxa"/>
          <w:right w:w="115" w:type="dxa"/>
        </w:tblCellMar>
        <w:tblLook w:val="0400" w:firstRow="0" w:lastRow="0" w:firstColumn="0" w:lastColumn="0" w:noHBand="0" w:noVBand="1"/>
      </w:tblPr>
      <w:tblGrid>
        <w:gridCol w:w="2416"/>
        <w:gridCol w:w="2591"/>
        <w:gridCol w:w="2591"/>
        <w:gridCol w:w="3317"/>
      </w:tblGrid>
      <w:tr w:rsidR="006518FB" w:rsidRPr="00FE34FB" w14:paraId="6BC20E56" w14:textId="77777777" w:rsidTr="00F92170">
        <w:trPr>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26CEF52E" w14:textId="77777777" w:rsidR="006518FB" w:rsidRPr="00FE34FB" w:rsidRDefault="006518FB" w:rsidP="00DB5D44">
            <w:pPr>
              <w:spacing w:after="0" w:line="276" w:lineRule="auto"/>
              <w:rPr>
                <w:rFonts w:ascii="Rockwell" w:eastAsia="Proxima Nova" w:hAnsi="Rockwell" w:cs="Times New Roman"/>
                <w:b/>
                <w:lang w:eastAsia="fr-FR"/>
              </w:rPr>
            </w:pPr>
            <w:r w:rsidRPr="00FE34FB">
              <w:rPr>
                <w:rFonts w:ascii="Rockwell" w:eastAsia="Proxima Nova" w:hAnsi="Rockwell" w:cs="Times New Roman"/>
                <w:b/>
                <w:lang w:eastAsia="fr-FR"/>
              </w:rPr>
              <w:t>Pays</w:t>
            </w:r>
          </w:p>
        </w:tc>
        <w:tc>
          <w:tcPr>
            <w:tcW w:w="8499" w:type="dxa"/>
            <w:gridSpan w:val="3"/>
            <w:tcBorders>
              <w:top w:val="single" w:sz="4" w:space="0" w:color="000000"/>
              <w:left w:val="single" w:sz="4" w:space="0" w:color="000000"/>
              <w:bottom w:val="single" w:sz="4" w:space="0" w:color="000000"/>
              <w:right w:val="single" w:sz="4" w:space="0" w:color="000000"/>
            </w:tcBorders>
            <w:shd w:val="clear" w:color="auto" w:fill="auto"/>
          </w:tcPr>
          <w:p w14:paraId="6CA0B163"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BURKINA FASO</w:t>
            </w:r>
          </w:p>
        </w:tc>
      </w:tr>
      <w:tr w:rsidR="006518FB" w:rsidRPr="00FE34FB" w14:paraId="764CB4D4" w14:textId="77777777" w:rsidTr="00F92170">
        <w:trPr>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0EACDE53" w14:textId="77777777" w:rsidR="006518FB" w:rsidRPr="00FE34FB" w:rsidRDefault="006518FB" w:rsidP="00DB5D44">
            <w:pPr>
              <w:spacing w:after="0" w:line="276" w:lineRule="auto"/>
              <w:rPr>
                <w:rFonts w:ascii="Rockwell" w:eastAsia="Proxima Nova" w:hAnsi="Rockwell" w:cs="Times New Roman"/>
                <w:b/>
                <w:lang w:eastAsia="fr-FR"/>
              </w:rPr>
            </w:pPr>
            <w:bookmarkStart w:id="29" w:name="_Hlk152748104"/>
            <w:r w:rsidRPr="00FE34FB">
              <w:rPr>
                <w:rFonts w:ascii="Rockwell" w:eastAsia="Proxima Nova" w:hAnsi="Rockwell" w:cs="Times New Roman"/>
                <w:b/>
                <w:lang w:eastAsia="fr-FR"/>
              </w:rPr>
              <w:t>Numéro et nom de l'engagement</w:t>
            </w:r>
          </w:p>
        </w:tc>
        <w:tc>
          <w:tcPr>
            <w:tcW w:w="8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D9CAFB" w14:textId="77777777" w:rsidR="006518FB" w:rsidRPr="00FE34FB" w:rsidRDefault="006518FB" w:rsidP="00DB5D44">
            <w:pPr>
              <w:spacing w:after="0" w:line="276" w:lineRule="auto"/>
              <w:rPr>
                <w:rFonts w:ascii="Rockwell" w:eastAsia="Proxima Nova" w:hAnsi="Rockwell" w:cs="Times New Roman"/>
                <w:b/>
                <w:bCs/>
                <w:iCs/>
                <w:lang w:eastAsia="fr-FR"/>
              </w:rPr>
            </w:pPr>
            <w:r w:rsidRPr="00FE34FB">
              <w:rPr>
                <w:rFonts w:ascii="Rockwell" w:eastAsia="Proxima Nova" w:hAnsi="Rockwell" w:cs="Times New Roman"/>
                <w:b/>
                <w:bCs/>
                <w:iCs/>
                <w:lang w:eastAsia="fr-FR"/>
              </w:rPr>
              <w:t>Opérationnaliser les plateformes des services publics</w:t>
            </w:r>
          </w:p>
        </w:tc>
      </w:tr>
      <w:bookmarkEnd w:id="29"/>
      <w:tr w:rsidR="006518FB" w:rsidRPr="00FE34FB" w14:paraId="329AA5B7" w14:textId="77777777" w:rsidTr="00F92170">
        <w:trPr>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77C22B50" w14:textId="77777777" w:rsidR="006518FB" w:rsidRPr="00FE34FB" w:rsidRDefault="006518FB" w:rsidP="00DB5D44">
            <w:pPr>
              <w:spacing w:after="0" w:line="276" w:lineRule="auto"/>
              <w:rPr>
                <w:rFonts w:ascii="Rockwell" w:eastAsia="Proxima Nova" w:hAnsi="Rockwell" w:cs="Times New Roman"/>
                <w:b/>
                <w:lang w:eastAsia="fr-FR"/>
              </w:rPr>
            </w:pPr>
            <w:r w:rsidRPr="00FE34FB">
              <w:rPr>
                <w:rFonts w:ascii="Rockwell" w:eastAsia="Proxima Nova" w:hAnsi="Rockwell" w:cs="Times New Roman"/>
                <w:b/>
                <w:lang w:eastAsia="fr-FR"/>
              </w:rPr>
              <w:t>Brève description de l’engagement</w:t>
            </w:r>
          </w:p>
        </w:tc>
        <w:tc>
          <w:tcPr>
            <w:tcW w:w="8499" w:type="dxa"/>
            <w:gridSpan w:val="3"/>
            <w:tcBorders>
              <w:top w:val="single" w:sz="4" w:space="0" w:color="000000"/>
              <w:left w:val="single" w:sz="4" w:space="0" w:color="000000"/>
              <w:bottom w:val="single" w:sz="4" w:space="0" w:color="000000"/>
              <w:right w:val="single" w:sz="4" w:space="0" w:color="000000"/>
            </w:tcBorders>
            <w:shd w:val="clear" w:color="auto" w:fill="auto"/>
          </w:tcPr>
          <w:p w14:paraId="40F5D935" w14:textId="232F22AC" w:rsidR="006518FB" w:rsidRPr="00FE34FB" w:rsidRDefault="006518FB" w:rsidP="000A29BA">
            <w:pPr>
              <w:spacing w:after="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L’engagement vise à redynamiser les plateformes déjà existantes en vue de faciliter l’accès des populations aux services publics des ministères et institutions. </w:t>
            </w:r>
          </w:p>
        </w:tc>
      </w:tr>
      <w:tr w:rsidR="006518FB" w:rsidRPr="00FE34FB" w14:paraId="6719C30A" w14:textId="77777777" w:rsidTr="00F92170">
        <w:trPr>
          <w:trHeight w:val="810"/>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71D420B0" w14:textId="77777777" w:rsidR="006518FB" w:rsidRPr="00FE34FB" w:rsidRDefault="006518FB" w:rsidP="00DB5D44">
            <w:pPr>
              <w:spacing w:after="0" w:line="276" w:lineRule="auto"/>
              <w:rPr>
                <w:rFonts w:ascii="Rockwell" w:eastAsia="Proxima Nova" w:hAnsi="Rockwell" w:cs="Times New Roman"/>
                <w:b/>
                <w:lang w:eastAsia="fr-FR"/>
              </w:rPr>
            </w:pPr>
            <w:r w:rsidRPr="00FE34FB">
              <w:rPr>
                <w:rFonts w:ascii="Rockwell" w:eastAsia="Proxima Nova" w:hAnsi="Rockwell" w:cs="Times New Roman"/>
                <w:b/>
                <w:lang w:eastAsia="fr-FR"/>
              </w:rPr>
              <w:t>Responsable de l'engagement</w:t>
            </w:r>
          </w:p>
        </w:tc>
        <w:tc>
          <w:tcPr>
            <w:tcW w:w="8499" w:type="dxa"/>
            <w:gridSpan w:val="3"/>
            <w:tcBorders>
              <w:top w:val="single" w:sz="4" w:space="0" w:color="000000"/>
              <w:left w:val="single" w:sz="4" w:space="0" w:color="000000"/>
              <w:bottom w:val="single" w:sz="4" w:space="0" w:color="000000"/>
              <w:right w:val="single" w:sz="4" w:space="0" w:color="000000"/>
            </w:tcBorders>
            <w:shd w:val="clear" w:color="auto" w:fill="auto"/>
          </w:tcPr>
          <w:p w14:paraId="71F6FD84" w14:textId="77777777" w:rsidR="006518FB" w:rsidRPr="00FE34FB" w:rsidRDefault="006518FB" w:rsidP="00DB5D44">
            <w:pPr>
              <w:spacing w:after="0" w:line="276" w:lineRule="auto"/>
              <w:rPr>
                <w:rFonts w:ascii="Rockwell" w:eastAsia="Proxima Nova" w:hAnsi="Rockwell" w:cs="Times New Roman"/>
                <w:lang w:eastAsia="fr-FR"/>
              </w:rPr>
            </w:pPr>
          </w:p>
          <w:p w14:paraId="2B689B47"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Tout ministère et institution concernés par les plateformes</w:t>
            </w:r>
          </w:p>
        </w:tc>
      </w:tr>
      <w:tr w:rsidR="006518FB" w:rsidRPr="00FE34FB" w14:paraId="477FEAF5" w14:textId="77777777" w:rsidTr="00F92170">
        <w:trPr>
          <w:trHeight w:val="270"/>
          <w:jc w:val="center"/>
        </w:trPr>
        <w:tc>
          <w:tcPr>
            <w:tcW w:w="2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5C4513" w14:textId="77777777" w:rsidR="006518FB" w:rsidRPr="00FE34FB" w:rsidRDefault="006518FB" w:rsidP="00DB5D44">
            <w:pPr>
              <w:spacing w:after="0" w:line="276" w:lineRule="auto"/>
              <w:rPr>
                <w:rFonts w:ascii="Rockwell" w:eastAsia="Proxima Nova" w:hAnsi="Rockwell" w:cs="Times New Roman"/>
                <w:b/>
                <w:lang w:eastAsia="fr-FR"/>
              </w:rPr>
            </w:pPr>
            <w:r w:rsidRPr="00FE34FB">
              <w:rPr>
                <w:rFonts w:ascii="Rockwell" w:eastAsia="Proxima Nova" w:hAnsi="Rockwell" w:cs="Times New Roman"/>
                <w:b/>
                <w:lang w:eastAsia="fr-FR"/>
              </w:rPr>
              <w:t>Parties prenantes de soutien</w:t>
            </w:r>
          </w:p>
        </w:tc>
        <w:tc>
          <w:tcPr>
            <w:tcW w:w="2591" w:type="dxa"/>
            <w:tcBorders>
              <w:top w:val="single" w:sz="4" w:space="0" w:color="000000"/>
              <w:left w:val="single" w:sz="4" w:space="0" w:color="000000"/>
              <w:bottom w:val="single" w:sz="8" w:space="0" w:color="000000"/>
              <w:right w:val="single" w:sz="4" w:space="0" w:color="000000"/>
            </w:tcBorders>
            <w:shd w:val="clear" w:color="auto" w:fill="auto"/>
          </w:tcPr>
          <w:p w14:paraId="08D2E011" w14:textId="77777777" w:rsidR="006518FB" w:rsidRPr="00FE34FB" w:rsidRDefault="006518FB" w:rsidP="00DB5D44">
            <w:pPr>
              <w:spacing w:after="0" w:line="276" w:lineRule="auto"/>
              <w:rPr>
                <w:rFonts w:ascii="Rockwell" w:eastAsia="Proxima Nova" w:hAnsi="Rockwell" w:cs="Times New Roman"/>
                <w:b/>
                <w:lang w:eastAsia="fr-FR"/>
              </w:rPr>
            </w:pPr>
            <w:r w:rsidRPr="00FE34FB">
              <w:rPr>
                <w:rFonts w:ascii="Rockwell" w:eastAsia="Proxima Nova" w:hAnsi="Rockwell" w:cs="Times New Roman"/>
                <w:b/>
                <w:lang w:eastAsia="fr-FR"/>
              </w:rPr>
              <w:t>Gouvernement</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1CEAB0D0" w14:textId="77777777" w:rsidR="006518FB" w:rsidRPr="00FE34FB" w:rsidRDefault="006518FB" w:rsidP="00DB5D44">
            <w:pPr>
              <w:spacing w:after="0" w:line="276" w:lineRule="auto"/>
              <w:rPr>
                <w:rFonts w:ascii="Rockwell" w:eastAsia="Proxima Nova" w:hAnsi="Rockwell" w:cs="Times New Roman"/>
                <w:b/>
                <w:lang w:eastAsia="fr-FR"/>
              </w:rPr>
            </w:pPr>
            <w:r w:rsidRPr="00FE34FB">
              <w:rPr>
                <w:rFonts w:ascii="Rockwell" w:eastAsia="Proxima Nova" w:hAnsi="Rockwell" w:cs="Times New Roman"/>
                <w:b/>
                <w:lang w:eastAsia="fr-FR"/>
              </w:rPr>
              <w:t>Société civile</w:t>
            </w:r>
          </w:p>
        </w:tc>
        <w:tc>
          <w:tcPr>
            <w:tcW w:w="3317" w:type="dxa"/>
            <w:tcBorders>
              <w:top w:val="single" w:sz="4" w:space="0" w:color="000000"/>
              <w:left w:val="single" w:sz="4" w:space="0" w:color="000000"/>
              <w:bottom w:val="single" w:sz="4" w:space="0" w:color="000000"/>
              <w:right w:val="single" w:sz="4" w:space="0" w:color="000000"/>
            </w:tcBorders>
            <w:shd w:val="clear" w:color="auto" w:fill="auto"/>
          </w:tcPr>
          <w:p w14:paraId="728DDDB9" w14:textId="77777777" w:rsidR="006518FB" w:rsidRPr="00FE34FB" w:rsidRDefault="006518FB" w:rsidP="00DB5D44">
            <w:pPr>
              <w:spacing w:after="0" w:line="276" w:lineRule="auto"/>
              <w:rPr>
                <w:rFonts w:ascii="Rockwell" w:eastAsia="Proxima Nova" w:hAnsi="Rockwell" w:cs="Times New Roman"/>
                <w:b/>
                <w:lang w:eastAsia="fr-FR"/>
              </w:rPr>
            </w:pPr>
            <w:r w:rsidRPr="00FE34FB">
              <w:rPr>
                <w:rFonts w:ascii="Rockwell" w:eastAsia="Proxima Nova" w:hAnsi="Rockwell" w:cs="Times New Roman"/>
                <w:b/>
                <w:lang w:eastAsia="fr-FR"/>
              </w:rPr>
              <w:t>Autres acteurs (Parlement, Secteur privé, etc)</w:t>
            </w:r>
          </w:p>
        </w:tc>
      </w:tr>
      <w:tr w:rsidR="006518FB" w:rsidRPr="00FE34FB" w14:paraId="5667E6F8" w14:textId="77777777" w:rsidTr="00F92170">
        <w:trPr>
          <w:trHeight w:val="2100"/>
          <w:jc w:val="center"/>
        </w:trPr>
        <w:tc>
          <w:tcPr>
            <w:tcW w:w="2416" w:type="dxa"/>
            <w:vMerge/>
            <w:tcBorders>
              <w:top w:val="single" w:sz="4" w:space="0" w:color="000000"/>
              <w:left w:val="single" w:sz="4" w:space="0" w:color="000000"/>
              <w:bottom w:val="single" w:sz="4" w:space="0" w:color="000000"/>
              <w:right w:val="single" w:sz="4" w:space="0" w:color="000000"/>
            </w:tcBorders>
            <w:shd w:val="clear" w:color="auto" w:fill="auto"/>
          </w:tcPr>
          <w:p w14:paraId="11659073" w14:textId="77777777" w:rsidR="006518FB" w:rsidRPr="00FE34FB" w:rsidRDefault="006518FB" w:rsidP="00DB5D44">
            <w:pPr>
              <w:spacing w:after="0" w:line="276" w:lineRule="auto"/>
              <w:rPr>
                <w:rFonts w:ascii="Rockwell" w:eastAsia="Proxima Nova" w:hAnsi="Rockwell" w:cs="Times New Roman"/>
                <w:b/>
                <w:lang w:eastAsia="fr-FR"/>
              </w:rPr>
            </w:pPr>
          </w:p>
        </w:tc>
        <w:tc>
          <w:tcPr>
            <w:tcW w:w="2591" w:type="dxa"/>
            <w:tcBorders>
              <w:top w:val="single" w:sz="8" w:space="0" w:color="000000"/>
              <w:left w:val="single" w:sz="4" w:space="0" w:color="000000"/>
              <w:bottom w:val="single" w:sz="4" w:space="0" w:color="000000"/>
              <w:right w:val="single" w:sz="4" w:space="0" w:color="000000"/>
            </w:tcBorders>
            <w:shd w:val="clear" w:color="auto" w:fill="FFFFFF"/>
          </w:tcPr>
          <w:p w14:paraId="7A5913F7" w14:textId="77777777" w:rsidR="006518FB" w:rsidRPr="00FE34FB" w:rsidRDefault="006518FB" w:rsidP="000A29BA">
            <w:pPr>
              <w:spacing w:after="0" w:line="276"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Ministère de la Fonction Publique, du Travail et de la Protection Sociale (MFPTPS) ;</w:t>
            </w:r>
          </w:p>
          <w:p w14:paraId="465FD355" w14:textId="77777777" w:rsidR="006518FB" w:rsidRPr="00FE34FB" w:rsidRDefault="006518FB" w:rsidP="000A29BA">
            <w:pPr>
              <w:spacing w:after="0" w:line="276"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 xml:space="preserve">Ministère de la Transition Digitale, des Postes et des Communications Electronique (MTDPCE) ; </w:t>
            </w:r>
          </w:p>
          <w:p w14:paraId="653B3B9E" w14:textId="77777777" w:rsidR="006518FB" w:rsidRPr="00FE34FB" w:rsidRDefault="006518FB" w:rsidP="000A29BA">
            <w:pPr>
              <w:spacing w:after="0" w:line="276" w:lineRule="auto"/>
              <w:jc w:val="both"/>
              <w:rPr>
                <w:rFonts w:ascii="Rockwell" w:eastAsia="Proxima Nova" w:hAnsi="Rockwell" w:cs="Times New Roman"/>
                <w:iCs/>
                <w:lang w:eastAsia="fr-FR"/>
              </w:rPr>
            </w:pPr>
            <w:bookmarkStart w:id="30" w:name="_Hlk152756625"/>
            <w:r w:rsidRPr="00FE34FB">
              <w:rPr>
                <w:rFonts w:ascii="Rockwell" w:eastAsia="Proxima Nova" w:hAnsi="Rockwell" w:cs="Times New Roman"/>
                <w:iCs/>
                <w:lang w:eastAsia="fr-FR"/>
              </w:rPr>
              <w:t>Agence Nationale de Sécurité des Systèmes d’Informations (ANSSI</w:t>
            </w:r>
            <w:bookmarkEnd w:id="30"/>
            <w:r w:rsidRPr="00FE34FB">
              <w:rPr>
                <w:rFonts w:ascii="Rockwell" w:eastAsia="Proxima Nova" w:hAnsi="Rockwell" w:cs="Times New Roman"/>
                <w:iCs/>
                <w:lang w:eastAsia="fr-FR"/>
              </w:rPr>
              <w:t>)</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Pr>
          <w:p w14:paraId="2C6B1123" w14:textId="77777777" w:rsidR="006518FB" w:rsidRPr="00FE34FB" w:rsidRDefault="006518FB" w:rsidP="000A29BA">
            <w:pPr>
              <w:spacing w:after="0" w:line="276" w:lineRule="auto"/>
              <w:jc w:val="both"/>
              <w:rPr>
                <w:rFonts w:ascii="Rockwell" w:eastAsia="Proxima Nova" w:hAnsi="Rockwell" w:cs="Times New Roman"/>
                <w:iCs/>
                <w:lang w:eastAsia="fr-FR"/>
              </w:rPr>
            </w:pPr>
            <w:bookmarkStart w:id="31" w:name="_Hlk152756605"/>
            <w:r w:rsidRPr="00FE34FB">
              <w:rPr>
                <w:rFonts w:ascii="Rockwell" w:eastAsia="Proxima Nova" w:hAnsi="Rockwell" w:cs="Times New Roman"/>
                <w:iCs/>
                <w:lang w:eastAsia="fr-FR"/>
              </w:rPr>
              <w:t xml:space="preserve">Conseil National des Organisations de la Société Civile </w:t>
            </w:r>
            <w:bookmarkEnd w:id="31"/>
            <w:r w:rsidRPr="00FE34FB">
              <w:rPr>
                <w:rFonts w:ascii="Rockwell" w:eastAsia="Proxima Nova" w:hAnsi="Rockwell" w:cs="Times New Roman"/>
                <w:iCs/>
                <w:lang w:eastAsia="fr-FR"/>
              </w:rPr>
              <w:t xml:space="preserve">(CNOSC). </w:t>
            </w:r>
          </w:p>
          <w:p w14:paraId="227D4568" w14:textId="77777777" w:rsidR="006518FB" w:rsidRPr="00FE34FB" w:rsidRDefault="006518FB" w:rsidP="000A29BA">
            <w:pPr>
              <w:spacing w:after="0" w:line="276"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Open Burkina</w:t>
            </w:r>
          </w:p>
        </w:tc>
        <w:tc>
          <w:tcPr>
            <w:tcW w:w="3317" w:type="dxa"/>
            <w:tcBorders>
              <w:top w:val="single" w:sz="4" w:space="0" w:color="000000"/>
              <w:left w:val="single" w:sz="4" w:space="0" w:color="000000"/>
              <w:bottom w:val="single" w:sz="4" w:space="0" w:color="000000"/>
              <w:right w:val="single" w:sz="4" w:space="0" w:color="000000"/>
            </w:tcBorders>
            <w:shd w:val="clear" w:color="auto" w:fill="FFFFFF"/>
          </w:tcPr>
          <w:p w14:paraId="3ADC6A84" w14:textId="77777777" w:rsidR="006518FB" w:rsidRPr="00FE34FB" w:rsidRDefault="006518FB" w:rsidP="00DB5D44">
            <w:pPr>
              <w:spacing w:after="0" w:line="276" w:lineRule="auto"/>
              <w:rPr>
                <w:rFonts w:ascii="Rockwell" w:eastAsia="Proxima Nova" w:hAnsi="Rockwell" w:cs="Times New Roman"/>
                <w:i/>
                <w:lang w:eastAsia="fr-FR"/>
              </w:rPr>
            </w:pPr>
            <w:r w:rsidRPr="00FE34FB">
              <w:rPr>
                <w:rFonts w:ascii="Rockwell" w:eastAsia="Proxima Nova" w:hAnsi="Rockwell" w:cs="Times New Roman"/>
                <w:i/>
                <w:lang w:eastAsia="fr-FR"/>
              </w:rPr>
              <w:t>Le cas échéant, veuillez indiquer le rôle et l'implication du Parlement ou du département législatif, et d'autres acteurs tels que le secteur privé pour la réussite de l'engagement. S'ils n'ont pas été engagés auparavant, mentionnez comment ils seront engagés pendant et/ou après l'adoption du plan.</w:t>
            </w:r>
          </w:p>
          <w:p w14:paraId="34EF2B96" w14:textId="77777777" w:rsidR="006518FB" w:rsidRPr="00FE34FB" w:rsidRDefault="006518FB" w:rsidP="00DB5D44">
            <w:pPr>
              <w:spacing w:after="0" w:line="276" w:lineRule="auto"/>
              <w:rPr>
                <w:rFonts w:ascii="Rockwell" w:eastAsia="Proxima Nova" w:hAnsi="Rockwell" w:cs="Times New Roman"/>
                <w:lang w:eastAsia="fr-FR"/>
              </w:rPr>
            </w:pPr>
          </w:p>
        </w:tc>
      </w:tr>
      <w:tr w:rsidR="006518FB" w:rsidRPr="00FE34FB" w14:paraId="458E5A35" w14:textId="77777777" w:rsidTr="00F92170">
        <w:trPr>
          <w:jc w:val="center"/>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6B148AE3" w14:textId="77777777" w:rsidR="006518FB" w:rsidRPr="00FE34FB" w:rsidRDefault="006518FB" w:rsidP="00DB5D44">
            <w:pPr>
              <w:spacing w:after="0" w:line="276" w:lineRule="auto"/>
              <w:rPr>
                <w:rFonts w:ascii="Rockwell" w:eastAsia="Proxima Nova" w:hAnsi="Rockwell" w:cs="Times New Roman"/>
                <w:bCs/>
                <w:lang w:eastAsia="fr-FR"/>
              </w:rPr>
            </w:pPr>
            <w:r w:rsidRPr="00FE34FB">
              <w:rPr>
                <w:rFonts w:ascii="Rockwell" w:eastAsia="Proxima Nova" w:hAnsi="Rockwell" w:cs="Times New Roman"/>
                <w:bCs/>
                <w:lang w:eastAsia="fr-FR"/>
              </w:rPr>
              <w:t>Période visée</w:t>
            </w:r>
          </w:p>
        </w:tc>
        <w:tc>
          <w:tcPr>
            <w:tcW w:w="8499" w:type="dxa"/>
            <w:gridSpan w:val="3"/>
            <w:tcBorders>
              <w:top w:val="single" w:sz="4" w:space="0" w:color="000000"/>
              <w:left w:val="single" w:sz="4" w:space="0" w:color="000000"/>
              <w:bottom w:val="single" w:sz="4" w:space="0" w:color="000000"/>
              <w:right w:val="single" w:sz="4" w:space="0" w:color="000000"/>
            </w:tcBorders>
            <w:shd w:val="clear" w:color="auto" w:fill="auto"/>
          </w:tcPr>
          <w:p w14:paraId="0E211BA8" w14:textId="77777777" w:rsidR="006518FB" w:rsidRPr="00FE34FB" w:rsidRDefault="006518FB" w:rsidP="00DB5D44">
            <w:pPr>
              <w:spacing w:after="0" w:line="276" w:lineRule="auto"/>
              <w:rPr>
                <w:rFonts w:ascii="Rockwell" w:eastAsia="Proxima Nova" w:hAnsi="Rockwell" w:cs="Times New Roman"/>
                <w:bCs/>
                <w:lang w:eastAsia="fr-FR"/>
              </w:rPr>
            </w:pPr>
            <w:r w:rsidRPr="00FE34FB">
              <w:rPr>
                <w:rFonts w:ascii="Rockwell" w:eastAsia="Proxima Nova" w:hAnsi="Rockwell" w:cs="Times New Roman"/>
                <w:bCs/>
                <w:lang w:eastAsia="fr-FR"/>
              </w:rPr>
              <w:t>Juin 2023 - juin 2025</w:t>
            </w:r>
          </w:p>
          <w:p w14:paraId="272EB2CE" w14:textId="77777777" w:rsidR="006518FB" w:rsidRPr="00FE34FB" w:rsidRDefault="006518FB" w:rsidP="00DB5D44">
            <w:pPr>
              <w:spacing w:after="0" w:line="276" w:lineRule="auto"/>
              <w:rPr>
                <w:rFonts w:ascii="Rockwell" w:eastAsia="Proxima Nova" w:hAnsi="Rockwell" w:cs="Times New Roman"/>
                <w:bCs/>
                <w:lang w:eastAsia="fr-FR"/>
              </w:rPr>
            </w:pPr>
          </w:p>
        </w:tc>
      </w:tr>
    </w:tbl>
    <w:p w14:paraId="01278723" w14:textId="77777777" w:rsidR="006518FB" w:rsidRPr="00FE34FB" w:rsidRDefault="006518FB" w:rsidP="006518FB">
      <w:pPr>
        <w:spacing w:after="0" w:line="276" w:lineRule="auto"/>
        <w:rPr>
          <w:rFonts w:ascii="Rockwell" w:eastAsia="Proxima Nova" w:hAnsi="Rockwell" w:cs="Proxima Nova"/>
          <w:lang w:eastAsia="fr-FR"/>
        </w:rPr>
      </w:pPr>
    </w:p>
    <w:tbl>
      <w:tblPr>
        <w:tblW w:w="10915"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CellMar>
          <w:left w:w="115" w:type="dxa"/>
          <w:right w:w="115" w:type="dxa"/>
        </w:tblCellMar>
        <w:tblLook w:val="0400" w:firstRow="0" w:lastRow="0" w:firstColumn="0" w:lastColumn="0" w:noHBand="0" w:noVBand="1"/>
      </w:tblPr>
      <w:tblGrid>
        <w:gridCol w:w="10915"/>
      </w:tblGrid>
      <w:tr w:rsidR="006518FB" w:rsidRPr="00FE34FB" w14:paraId="6AF3EA11" w14:textId="77777777" w:rsidTr="00F92170">
        <w:trPr>
          <w:trHeight w:val="348"/>
          <w:jc w:val="center"/>
        </w:trPr>
        <w:tc>
          <w:tcPr>
            <w:tcW w:w="10915" w:type="dxa"/>
            <w:tcBorders>
              <w:top w:val="single" w:sz="4" w:space="0" w:color="000000"/>
              <w:left w:val="single" w:sz="4" w:space="0" w:color="000000"/>
              <w:bottom w:val="single" w:sz="4" w:space="0" w:color="000000"/>
              <w:right w:val="single" w:sz="4" w:space="0" w:color="000000"/>
            </w:tcBorders>
            <w:shd w:val="clear" w:color="auto" w:fill="666666"/>
          </w:tcPr>
          <w:p w14:paraId="6478020F" w14:textId="77777777" w:rsidR="006518FB" w:rsidRPr="00FE34FB" w:rsidRDefault="006518FB" w:rsidP="00DB5D44">
            <w:pPr>
              <w:spacing w:after="0" w:line="276" w:lineRule="auto"/>
              <w:rPr>
                <w:rFonts w:ascii="Rockwell" w:eastAsia="Proxima Nova" w:hAnsi="Rockwell" w:cs="Times New Roman"/>
                <w:b/>
                <w:lang w:eastAsia="fr-FR"/>
              </w:rPr>
            </w:pPr>
            <w:r w:rsidRPr="00FE34FB">
              <w:rPr>
                <w:rFonts w:ascii="Rockwell" w:eastAsia="Proxima Nova" w:hAnsi="Rockwell" w:cs="Times New Roman"/>
                <w:b/>
                <w:lang w:eastAsia="fr-FR"/>
              </w:rPr>
              <w:t>Définition de la problématique</w:t>
            </w:r>
          </w:p>
        </w:tc>
      </w:tr>
      <w:tr w:rsidR="006518FB" w:rsidRPr="00FE34FB" w14:paraId="496963BB" w14:textId="77777777" w:rsidTr="00F92170">
        <w:trPr>
          <w:jc w:val="center"/>
        </w:trPr>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2A6773B5" w14:textId="77777777" w:rsidR="006518FB" w:rsidRPr="00FE34FB" w:rsidRDefault="006518FB" w:rsidP="001811B7">
            <w:pPr>
              <w:numPr>
                <w:ilvl w:val="0"/>
                <w:numId w:val="20"/>
              </w:numPr>
              <w:spacing w:after="0" w:line="276" w:lineRule="auto"/>
              <w:rPr>
                <w:rFonts w:ascii="Rockwell" w:eastAsia="Proxima Nova" w:hAnsi="Rockwell" w:cs="Times New Roman"/>
                <w:b/>
                <w:lang w:eastAsia="fr-FR"/>
              </w:rPr>
            </w:pPr>
            <w:r w:rsidRPr="00FE34FB">
              <w:rPr>
                <w:rFonts w:ascii="Rockwell" w:eastAsia="Proxima Nova" w:hAnsi="Rockwell" w:cs="Times New Roman"/>
                <w:b/>
                <w:lang w:eastAsia="fr-FR"/>
              </w:rPr>
              <w:t>À quel problème l'engagement vise-t-il à répondre ?</w:t>
            </w:r>
          </w:p>
          <w:p w14:paraId="5DCE9F06" w14:textId="77777777" w:rsidR="006518FB" w:rsidRPr="00FE34FB" w:rsidRDefault="006518FB" w:rsidP="00DB5D44">
            <w:pPr>
              <w:spacing w:after="0" w:line="276" w:lineRule="auto"/>
              <w:rPr>
                <w:rFonts w:ascii="Rockwell" w:eastAsia="Proxima Nova" w:hAnsi="Rockwell" w:cs="Times New Roman"/>
                <w:b/>
                <w:lang w:eastAsia="fr-FR"/>
              </w:rPr>
            </w:pPr>
            <w:r w:rsidRPr="00FE34FB">
              <w:rPr>
                <w:rFonts w:ascii="Rockwell" w:eastAsia="Proxima Nova" w:hAnsi="Rockwell" w:cs="Times New Roman"/>
                <w:b/>
                <w:lang w:eastAsia="fr-FR"/>
              </w:rPr>
              <w:t xml:space="preserve">Difficultés d’accès et d’utilisation des plateformes par les usagers des services publics.  </w:t>
            </w:r>
          </w:p>
          <w:p w14:paraId="5AB792D4" w14:textId="77777777" w:rsidR="006518FB" w:rsidRPr="00FE34FB" w:rsidRDefault="006518FB" w:rsidP="00DB5D44">
            <w:pPr>
              <w:spacing w:after="0" w:line="276" w:lineRule="auto"/>
              <w:rPr>
                <w:rFonts w:ascii="Rockwell" w:eastAsia="Proxima Nova" w:hAnsi="Rockwell" w:cs="Times New Roman"/>
                <w:b/>
                <w:lang w:eastAsia="fr-FR"/>
              </w:rPr>
            </w:pPr>
            <w:r w:rsidRPr="00FE34FB">
              <w:rPr>
                <w:rFonts w:ascii="Rockwell" w:eastAsia="Proxima Nova" w:hAnsi="Rockwell" w:cs="Times New Roman"/>
                <w:b/>
                <w:lang w:eastAsia="fr-FR"/>
              </w:rPr>
              <w:t xml:space="preserve"> </w:t>
            </w:r>
          </w:p>
          <w:p w14:paraId="4F88AD33"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 xml:space="preserve">Les usagers des services publics sont concernés par ce problème qui se manifeste au niveau national.  Cela se matérialise par la non-satisfaction des usagers pendant la demande du service public en ligne et ce depuis le dysfonctionnement des plateformes.  </w:t>
            </w:r>
          </w:p>
        </w:tc>
      </w:tr>
      <w:tr w:rsidR="006518FB" w:rsidRPr="00FE34FB" w14:paraId="1C27120B" w14:textId="77777777" w:rsidTr="00F92170">
        <w:trPr>
          <w:jc w:val="center"/>
        </w:trPr>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6B23CD7B" w14:textId="77777777" w:rsidR="006518FB" w:rsidRPr="00FE34FB" w:rsidRDefault="006518FB" w:rsidP="001811B7">
            <w:pPr>
              <w:numPr>
                <w:ilvl w:val="0"/>
                <w:numId w:val="20"/>
              </w:numPr>
              <w:spacing w:after="0" w:line="276" w:lineRule="auto"/>
              <w:rPr>
                <w:rFonts w:ascii="Rockwell" w:eastAsia="Proxima Nova" w:hAnsi="Rockwell" w:cs="Times New Roman"/>
                <w:b/>
                <w:lang w:eastAsia="fr-FR"/>
              </w:rPr>
            </w:pPr>
            <w:r w:rsidRPr="00FE34FB">
              <w:rPr>
                <w:rFonts w:ascii="Rockwell" w:eastAsia="Proxima Nova" w:hAnsi="Rockwell" w:cs="Times New Roman"/>
                <w:b/>
                <w:lang w:eastAsia="fr-FR"/>
              </w:rPr>
              <w:t>Quelles sont les causes du problème ?</w:t>
            </w:r>
          </w:p>
          <w:p w14:paraId="578ECBA3"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 xml:space="preserve">La faible couverture du réseau internet sur plan national, le dysfonctionnement des serveurs, les difficultés techniques dues au manque de suivi des plateformes rendent difficile leur l’utilisation.  </w:t>
            </w:r>
          </w:p>
        </w:tc>
      </w:tr>
    </w:tbl>
    <w:p w14:paraId="7664D25E" w14:textId="77777777" w:rsidR="006518FB" w:rsidRPr="00FE34FB" w:rsidRDefault="006518FB" w:rsidP="006518FB">
      <w:pPr>
        <w:spacing w:after="0" w:line="276" w:lineRule="auto"/>
        <w:rPr>
          <w:rFonts w:ascii="Rockwell" w:eastAsia="Proxima Nova" w:hAnsi="Rockwell" w:cs="Proxima Nova"/>
          <w:lang w:eastAsia="fr-FR"/>
        </w:rPr>
      </w:pPr>
    </w:p>
    <w:tbl>
      <w:tblPr>
        <w:tblW w:w="10916" w:type="dxa"/>
        <w:tblInd w:w="-998" w:type="dxa"/>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CellMar>
          <w:left w:w="115" w:type="dxa"/>
          <w:right w:w="115" w:type="dxa"/>
        </w:tblCellMar>
        <w:tblLook w:val="0400" w:firstRow="0" w:lastRow="0" w:firstColumn="0" w:lastColumn="0" w:noHBand="0" w:noVBand="1"/>
      </w:tblPr>
      <w:tblGrid>
        <w:gridCol w:w="10916"/>
      </w:tblGrid>
      <w:tr w:rsidR="006518FB" w:rsidRPr="00FE34FB" w14:paraId="0CE67D2C" w14:textId="77777777" w:rsidTr="000A29BA">
        <w:tc>
          <w:tcPr>
            <w:tcW w:w="10916" w:type="dxa"/>
            <w:tcBorders>
              <w:top w:val="single" w:sz="4" w:space="0" w:color="000000"/>
              <w:left w:val="single" w:sz="4" w:space="0" w:color="000000"/>
              <w:bottom w:val="single" w:sz="4" w:space="0" w:color="000000"/>
              <w:right w:val="single" w:sz="4" w:space="0" w:color="000000"/>
            </w:tcBorders>
            <w:shd w:val="clear" w:color="auto" w:fill="666666"/>
          </w:tcPr>
          <w:p w14:paraId="14E76A52" w14:textId="126AE3A7" w:rsidR="006518FB" w:rsidRPr="00FE34FB" w:rsidRDefault="006518FB" w:rsidP="00F92170">
            <w:pPr>
              <w:spacing w:after="0" w:line="276" w:lineRule="auto"/>
              <w:rPr>
                <w:rFonts w:ascii="Rockwell" w:eastAsia="Proxima Nova" w:hAnsi="Rockwell" w:cs="Times New Roman"/>
                <w:b/>
                <w:lang w:eastAsia="fr-FR"/>
              </w:rPr>
            </w:pPr>
            <w:r w:rsidRPr="00FE34FB">
              <w:rPr>
                <w:rFonts w:ascii="Rockwell" w:eastAsia="Proxima Nova" w:hAnsi="Rockwell" w:cs="Times New Roman"/>
                <w:b/>
                <w:lang w:eastAsia="fr-FR"/>
              </w:rPr>
              <w:t>Description de l’engagement ;</w:t>
            </w:r>
          </w:p>
        </w:tc>
      </w:tr>
      <w:tr w:rsidR="006518FB" w:rsidRPr="00FE34FB" w14:paraId="6EF631CA" w14:textId="77777777" w:rsidTr="000A29BA">
        <w:tc>
          <w:tcPr>
            <w:tcW w:w="10916" w:type="dxa"/>
            <w:tcBorders>
              <w:top w:val="single" w:sz="4" w:space="0" w:color="000000"/>
              <w:left w:val="single" w:sz="4" w:space="0" w:color="000000"/>
              <w:bottom w:val="single" w:sz="4" w:space="0" w:color="000000"/>
              <w:right w:val="single" w:sz="4" w:space="0" w:color="000000"/>
            </w:tcBorders>
            <w:shd w:val="clear" w:color="auto" w:fill="auto"/>
          </w:tcPr>
          <w:p w14:paraId="015CA900" w14:textId="77777777" w:rsidR="006518FB" w:rsidRPr="00FE34FB" w:rsidRDefault="006518FB" w:rsidP="001811B7">
            <w:pPr>
              <w:numPr>
                <w:ilvl w:val="0"/>
                <w:numId w:val="21"/>
              </w:numPr>
              <w:spacing w:after="0" w:line="276" w:lineRule="auto"/>
              <w:rPr>
                <w:rFonts w:ascii="Rockwell" w:eastAsia="Proxima Nova" w:hAnsi="Rockwell" w:cs="Times New Roman"/>
                <w:b/>
                <w:lang w:eastAsia="fr-FR"/>
              </w:rPr>
            </w:pPr>
            <w:r w:rsidRPr="00FE34FB">
              <w:rPr>
                <w:rFonts w:ascii="Rockwell" w:eastAsia="Proxima Nova" w:hAnsi="Rockwell" w:cs="Times New Roman"/>
                <w:b/>
                <w:lang w:eastAsia="fr-FR"/>
              </w:rPr>
              <w:t>Qu'est-ce qui a été fait jusqu'à présent pour résoudre le problème ?</w:t>
            </w:r>
          </w:p>
          <w:p w14:paraId="5ACC1853" w14:textId="77777777" w:rsidR="006518FB" w:rsidRPr="00FE34FB" w:rsidRDefault="006518FB" w:rsidP="00F9217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Quelles solutions ont-elles été mises à disposition pour ce problème au cours des années précédentes ? Quel a été leur taux de succès ?</w:t>
            </w:r>
          </w:p>
          <w:p w14:paraId="62CE1240" w14:textId="77777777" w:rsidR="006518FB" w:rsidRPr="00FE34FB" w:rsidRDefault="006518FB" w:rsidP="00F92170">
            <w:pPr>
              <w:spacing w:after="0" w:line="276" w:lineRule="auto"/>
              <w:rPr>
                <w:rFonts w:ascii="Rockwell" w:eastAsia="Proxima Nova" w:hAnsi="Rockwell" w:cs="Times New Roman"/>
                <w:lang w:eastAsia="fr-FR"/>
              </w:rPr>
            </w:pPr>
          </w:p>
          <w:p w14:paraId="169F0E59" w14:textId="29AC27DB" w:rsidR="006518FB" w:rsidRPr="00FE34FB" w:rsidRDefault="006518FB" w:rsidP="00F9217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 xml:space="preserve">Au cours de ces dernières années, nous notons que l’internalisation des serveurs, l’amélioration de la connectivité au réseau local par le dépôt de la fibre optique par le </w:t>
            </w:r>
            <w:bookmarkStart w:id="32" w:name="_Hlk152756647"/>
            <w:r w:rsidRPr="00FE34FB">
              <w:rPr>
                <w:rFonts w:ascii="Rockwell" w:eastAsia="Proxima Nova" w:hAnsi="Rockwell" w:cs="Times New Roman"/>
                <w:lang w:eastAsia="fr-FR"/>
              </w:rPr>
              <w:t xml:space="preserve">Projet Backbone National pour les </w:t>
            </w:r>
            <w:r w:rsidRPr="00FE34FB">
              <w:rPr>
                <w:rFonts w:ascii="Rockwell" w:eastAsia="Proxima Nova" w:hAnsi="Rockwell" w:cs="Times New Roman"/>
                <w:lang w:eastAsia="fr-FR"/>
              </w:rPr>
              <w:lastRenderedPageBreak/>
              <w:t>Télécommunications (PBNT)</w:t>
            </w:r>
            <w:bookmarkEnd w:id="32"/>
            <w:r w:rsidRPr="00FE34FB">
              <w:rPr>
                <w:rFonts w:ascii="Rockwell" w:eastAsia="Proxima Nova" w:hAnsi="Rockwell" w:cs="Times New Roman"/>
                <w:lang w:eastAsia="fr-FR"/>
              </w:rPr>
              <w:t>, la mise en place du point d’atterrissage virtuel et d’échange internet du Burkina ont été des solutions exploitées au profit des populations sur l’utilisation des plateformes. Cependant les résultats atteints restent mitigés.</w:t>
            </w:r>
          </w:p>
        </w:tc>
      </w:tr>
      <w:tr w:rsidR="006518FB" w:rsidRPr="00FE34FB" w14:paraId="1BE3A6F7" w14:textId="77777777" w:rsidTr="000A29BA">
        <w:tc>
          <w:tcPr>
            <w:tcW w:w="10916" w:type="dxa"/>
            <w:tcBorders>
              <w:top w:val="single" w:sz="4" w:space="0" w:color="000000"/>
              <w:left w:val="single" w:sz="4" w:space="0" w:color="000000"/>
              <w:bottom w:val="single" w:sz="4" w:space="0" w:color="000000"/>
              <w:right w:val="single" w:sz="4" w:space="0" w:color="000000"/>
            </w:tcBorders>
            <w:shd w:val="clear" w:color="auto" w:fill="auto"/>
          </w:tcPr>
          <w:p w14:paraId="75E0FAD4" w14:textId="77777777" w:rsidR="006518FB" w:rsidRPr="00FE34FB" w:rsidRDefault="006518FB" w:rsidP="001811B7">
            <w:pPr>
              <w:numPr>
                <w:ilvl w:val="0"/>
                <w:numId w:val="21"/>
              </w:numPr>
              <w:spacing w:after="0" w:line="276" w:lineRule="auto"/>
              <w:rPr>
                <w:rFonts w:ascii="Rockwell" w:eastAsia="Proxima Nova" w:hAnsi="Rockwell" w:cs="Times New Roman"/>
                <w:b/>
                <w:lang w:eastAsia="fr-FR"/>
              </w:rPr>
            </w:pPr>
            <w:r w:rsidRPr="00FE34FB">
              <w:rPr>
                <w:rFonts w:ascii="Rockwell" w:eastAsia="Proxima Nova" w:hAnsi="Rockwell" w:cs="Times New Roman"/>
                <w:b/>
                <w:lang w:eastAsia="fr-FR"/>
              </w:rPr>
              <w:lastRenderedPageBreak/>
              <w:t>Quelle solution suggérez-vous ?</w:t>
            </w:r>
          </w:p>
          <w:p w14:paraId="53039F4F" w14:textId="4C81BA26" w:rsidR="006518FB" w:rsidRPr="00FE34FB" w:rsidRDefault="006518FB" w:rsidP="00F92170">
            <w:pPr>
              <w:spacing w:after="0" w:line="276" w:lineRule="auto"/>
              <w:rPr>
                <w:rFonts w:ascii="Rockwell" w:eastAsia="Proxima Nova" w:hAnsi="Rockwell" w:cs="Times New Roman"/>
                <w:b/>
                <w:bCs/>
                <w:lang w:eastAsia="fr-FR"/>
              </w:rPr>
            </w:pPr>
            <w:r w:rsidRPr="00FE34FB">
              <w:rPr>
                <w:rFonts w:ascii="Rockwell" w:eastAsia="Proxima Nova" w:hAnsi="Rockwell" w:cs="Times New Roman"/>
                <w:b/>
                <w:bCs/>
                <w:lang w:eastAsia="fr-FR"/>
              </w:rPr>
              <w:t>Qu'allez-vous faire pour résoudre le problème ?</w:t>
            </w:r>
          </w:p>
          <w:p w14:paraId="4D03831F" w14:textId="27CF297C" w:rsidR="006518FB" w:rsidRPr="00FE34FB" w:rsidRDefault="006518FB" w:rsidP="00F9217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 xml:space="preserve">La résolution de ce problème passe par l’acquisition de serveurs adaptés, la mise à jour et la sécurisation des plateformes déjà existantes, le développement d’applications mobiles, l’inter connectivité des plateformes et leur vulgarisation, la formations des acteurs/métiers des plateformes, de doter les bâtiments abritant les réseaux locaux et les </w:t>
            </w:r>
            <w:bookmarkStart w:id="33" w:name="_Hlk152756665"/>
            <w:r w:rsidRPr="00FE34FB">
              <w:rPr>
                <w:rFonts w:ascii="Rockwell" w:eastAsia="Proxima Nova" w:hAnsi="Rockwell" w:cs="Times New Roman"/>
                <w:lang w:eastAsia="fr-FR"/>
              </w:rPr>
              <w:t xml:space="preserve">Datacenter (DC) </w:t>
            </w:r>
            <w:bookmarkEnd w:id="33"/>
            <w:r w:rsidRPr="00FE34FB">
              <w:rPr>
                <w:rFonts w:ascii="Rockwell" w:eastAsia="Proxima Nova" w:hAnsi="Rockwell" w:cs="Times New Roman"/>
                <w:lang w:eastAsia="fr-FR"/>
              </w:rPr>
              <w:t>d’une autonomie énergétique.</w:t>
            </w:r>
          </w:p>
          <w:p w14:paraId="1ACA2BE8" w14:textId="77777777" w:rsidR="006518FB" w:rsidRPr="00FE34FB" w:rsidRDefault="006518FB" w:rsidP="00F92170">
            <w:pPr>
              <w:spacing w:after="0" w:line="276" w:lineRule="auto"/>
              <w:rPr>
                <w:rFonts w:ascii="Rockwell" w:eastAsia="Proxima Nova" w:hAnsi="Rockwell" w:cs="Times New Roman"/>
                <w:lang w:eastAsia="fr-FR"/>
              </w:rPr>
            </w:pPr>
          </w:p>
          <w:p w14:paraId="59032F7B" w14:textId="5177402E" w:rsidR="006518FB" w:rsidRPr="00FE34FB" w:rsidRDefault="006518FB" w:rsidP="00F92170">
            <w:pPr>
              <w:spacing w:after="0" w:line="276" w:lineRule="auto"/>
              <w:rPr>
                <w:rFonts w:ascii="Rockwell" w:eastAsia="Proxima Nova" w:hAnsi="Rockwell" w:cs="Times New Roman"/>
                <w:b/>
                <w:bCs/>
                <w:lang w:eastAsia="fr-FR"/>
              </w:rPr>
            </w:pPr>
            <w:r w:rsidRPr="00FE34FB">
              <w:rPr>
                <w:rFonts w:ascii="Rockwell" w:eastAsia="Proxima Nova" w:hAnsi="Rockwell" w:cs="Times New Roman"/>
                <w:b/>
                <w:bCs/>
                <w:lang w:eastAsia="fr-FR"/>
              </w:rPr>
              <w:t>En quoi cela diffère-t-il des efforts précédents ?</w:t>
            </w:r>
          </w:p>
          <w:p w14:paraId="6A417778" w14:textId="77777777" w:rsidR="006518FB" w:rsidRPr="00FE34FB" w:rsidRDefault="006518FB" w:rsidP="00F92170">
            <w:pPr>
              <w:spacing w:after="0" w:line="276" w:lineRule="auto"/>
              <w:rPr>
                <w:rFonts w:ascii="Rockwell" w:eastAsia="Proxima Nova" w:hAnsi="Rockwell" w:cs="Times New Roman"/>
                <w:b/>
                <w:bCs/>
                <w:lang w:eastAsia="fr-FR"/>
              </w:rPr>
            </w:pPr>
          </w:p>
          <w:p w14:paraId="6C91251C" w14:textId="66E5FF26" w:rsidR="006518FB" w:rsidRPr="00FE34FB" w:rsidRDefault="006518FB" w:rsidP="00F9217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Ces propositions diffèrent des efforts précédents en ce qu’elles permettront de tenir à jour et sécuriser les plateformes, toute chose pouvant faciliter leur opérationnalisation.  Elles mettent l’usager et les acteurs/métiers au centre du dispositif en s’adaptant à leur habitude à travers le développement des applications mobiles.</w:t>
            </w:r>
          </w:p>
          <w:p w14:paraId="1749A04E" w14:textId="207A37DD" w:rsidR="006518FB" w:rsidRPr="00FE34FB" w:rsidRDefault="006518FB" w:rsidP="00F9217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L’inter connectivité des plateformes permet aux usagers d’accéder à une large source de données ou de services.</w:t>
            </w:r>
          </w:p>
          <w:p w14:paraId="7E9790FF" w14:textId="0BBDD1B6" w:rsidR="006518FB" w:rsidRPr="00FE34FB" w:rsidRDefault="006518FB" w:rsidP="00F92170">
            <w:pPr>
              <w:spacing w:after="0" w:line="276" w:lineRule="auto"/>
              <w:rPr>
                <w:rFonts w:ascii="Rockwell" w:eastAsia="Proxima Nova" w:hAnsi="Rockwell" w:cs="Times New Roman"/>
                <w:lang w:eastAsia="fr-FR"/>
              </w:rPr>
            </w:pPr>
          </w:p>
          <w:p w14:paraId="17A27D7A" w14:textId="77777777" w:rsidR="006518FB" w:rsidRPr="00FE34FB" w:rsidRDefault="006518FB" w:rsidP="00F92170">
            <w:pPr>
              <w:spacing w:after="0" w:line="276" w:lineRule="auto"/>
              <w:rPr>
                <w:rFonts w:ascii="Rockwell" w:eastAsia="Proxima Nova" w:hAnsi="Rockwell" w:cs="Times New Roman"/>
                <w:b/>
                <w:bCs/>
                <w:lang w:eastAsia="fr-FR"/>
              </w:rPr>
            </w:pPr>
            <w:r w:rsidRPr="00FE34FB">
              <w:rPr>
                <w:rFonts w:ascii="Rockwell" w:eastAsia="Proxima Nova" w:hAnsi="Rockwell" w:cs="Times New Roman"/>
                <w:b/>
                <w:bCs/>
                <w:lang w:eastAsia="fr-FR"/>
              </w:rPr>
              <w:t>De quelle manière la solution résoudra-t-elle le problème ? Comment la solution résoudra-t-elle le problème ?</w:t>
            </w:r>
          </w:p>
          <w:p w14:paraId="4FB46818" w14:textId="77777777" w:rsidR="006518FB" w:rsidRPr="00FE34FB" w:rsidRDefault="006518FB" w:rsidP="00F92170">
            <w:pPr>
              <w:spacing w:after="0" w:line="276" w:lineRule="auto"/>
              <w:rPr>
                <w:rFonts w:ascii="Rockwell" w:eastAsia="Proxima Nova" w:hAnsi="Rockwell" w:cs="Times New Roman"/>
                <w:b/>
                <w:bCs/>
                <w:lang w:eastAsia="fr-FR"/>
              </w:rPr>
            </w:pPr>
          </w:p>
          <w:p w14:paraId="570A3217" w14:textId="0C22DDFB" w:rsidR="006518FB" w:rsidRPr="00FE34FB" w:rsidRDefault="006518FB" w:rsidP="00F9217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Cette solution permettra une meilleure accessibilité des plateformes et une plus grande adhésion des usagers à l’utilisation des services en ligne</w:t>
            </w:r>
          </w:p>
          <w:p w14:paraId="3D30803C" w14:textId="77777777" w:rsidR="006518FB" w:rsidRPr="00FE34FB" w:rsidRDefault="006518FB" w:rsidP="00F92170">
            <w:pPr>
              <w:spacing w:after="0" w:line="276" w:lineRule="auto"/>
              <w:rPr>
                <w:rFonts w:ascii="Rockwell" w:eastAsia="Proxima Nova" w:hAnsi="Rockwell" w:cs="Times New Roman"/>
                <w:lang w:eastAsia="fr-FR"/>
              </w:rPr>
            </w:pPr>
          </w:p>
          <w:p w14:paraId="08B45C83" w14:textId="30AA95C4" w:rsidR="006518FB" w:rsidRPr="00FE34FB" w:rsidRDefault="006518FB" w:rsidP="00F92170">
            <w:pPr>
              <w:spacing w:after="0" w:line="276" w:lineRule="auto"/>
              <w:rPr>
                <w:rFonts w:ascii="Rockwell" w:eastAsia="Proxima Nova" w:hAnsi="Rockwell" w:cs="Times New Roman"/>
                <w:b/>
                <w:bCs/>
                <w:lang w:eastAsia="fr-FR"/>
              </w:rPr>
            </w:pPr>
            <w:r w:rsidRPr="00FE34FB">
              <w:rPr>
                <w:rFonts w:ascii="Rockwell" w:eastAsia="Proxima Nova" w:hAnsi="Rockwell" w:cs="Times New Roman"/>
                <w:b/>
                <w:bCs/>
                <w:lang w:eastAsia="fr-FR"/>
              </w:rPr>
              <w:t>Résoudra-t-elle le problème dans son intégralité ou partiellement ?</w:t>
            </w:r>
          </w:p>
          <w:p w14:paraId="0A4DB17C" w14:textId="1B4040CB" w:rsidR="006518FB" w:rsidRPr="00FE34FB" w:rsidRDefault="006518FB" w:rsidP="00F9217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L’objectif recherché est de résoudre le problème dans son intégralité.</w:t>
            </w:r>
          </w:p>
          <w:p w14:paraId="619E95BF" w14:textId="77777777" w:rsidR="006518FB" w:rsidRPr="00FE34FB" w:rsidRDefault="006518FB" w:rsidP="00F92170">
            <w:pPr>
              <w:spacing w:after="0" w:line="276" w:lineRule="auto"/>
              <w:rPr>
                <w:rFonts w:ascii="Rockwell" w:eastAsia="Proxima Nova" w:hAnsi="Rockwell" w:cs="Times New Roman"/>
                <w:lang w:eastAsia="fr-FR"/>
              </w:rPr>
            </w:pPr>
          </w:p>
        </w:tc>
      </w:tr>
      <w:tr w:rsidR="006518FB" w:rsidRPr="00FE34FB" w14:paraId="6C3805DF" w14:textId="77777777" w:rsidTr="000A29BA">
        <w:tc>
          <w:tcPr>
            <w:tcW w:w="10916" w:type="dxa"/>
            <w:tcBorders>
              <w:top w:val="single" w:sz="4" w:space="0" w:color="000000"/>
              <w:left w:val="single" w:sz="4" w:space="0" w:color="000000"/>
              <w:bottom w:val="single" w:sz="4" w:space="0" w:color="000000"/>
              <w:right w:val="single" w:sz="4" w:space="0" w:color="000000"/>
            </w:tcBorders>
            <w:shd w:val="clear" w:color="auto" w:fill="auto"/>
          </w:tcPr>
          <w:p w14:paraId="07891EC3" w14:textId="77777777" w:rsidR="006518FB" w:rsidRPr="00FE34FB" w:rsidRDefault="006518FB" w:rsidP="001811B7">
            <w:pPr>
              <w:numPr>
                <w:ilvl w:val="0"/>
                <w:numId w:val="21"/>
              </w:numPr>
              <w:spacing w:after="0" w:line="276" w:lineRule="auto"/>
              <w:rPr>
                <w:rFonts w:ascii="Rockwell" w:eastAsia="Proxima Nova" w:hAnsi="Rockwell" w:cs="Times New Roman"/>
                <w:b/>
                <w:lang w:eastAsia="fr-FR"/>
              </w:rPr>
            </w:pPr>
            <w:r w:rsidRPr="00FE34FB">
              <w:rPr>
                <w:rFonts w:ascii="Rockwell" w:eastAsia="Proxima Nova" w:hAnsi="Rockwell" w:cs="Times New Roman"/>
                <w:b/>
                <w:lang w:eastAsia="fr-FR"/>
              </w:rPr>
              <w:t>Quels résultats voulons-nous atteindre en mettant en œuvre cet engagement ?</w:t>
            </w:r>
          </w:p>
          <w:p w14:paraId="326DC7D4" w14:textId="0B027541" w:rsidR="006518FB" w:rsidRPr="00FE34FB" w:rsidRDefault="006518FB" w:rsidP="00F92170">
            <w:pPr>
              <w:spacing w:after="0" w:line="276" w:lineRule="auto"/>
              <w:jc w:val="both"/>
              <w:rPr>
                <w:rFonts w:ascii="Rockwell" w:eastAsia="Proxima Nova" w:hAnsi="Rockwell" w:cs="Times New Roman"/>
                <w:b/>
                <w:bCs/>
                <w:lang w:eastAsia="fr-FR"/>
              </w:rPr>
            </w:pPr>
            <w:r w:rsidRPr="00FE34FB">
              <w:rPr>
                <w:rFonts w:ascii="Rockwell" w:eastAsia="Proxima Nova" w:hAnsi="Rockwell" w:cs="Times New Roman"/>
                <w:b/>
                <w:bCs/>
                <w:lang w:eastAsia="fr-FR"/>
              </w:rPr>
              <w:t>Quels résultats aimerions-nous produire ?</w:t>
            </w:r>
          </w:p>
          <w:p w14:paraId="3897D134" w14:textId="7858F95B" w:rsidR="006518FB" w:rsidRPr="00FE34FB" w:rsidRDefault="006518FB" w:rsidP="00F92170">
            <w:pPr>
              <w:spacing w:after="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La finalité est de permettre une plus grande utilisation des </w:t>
            </w:r>
            <w:bookmarkStart w:id="34" w:name="_Hlk152756690"/>
            <w:r w:rsidRPr="00FE34FB">
              <w:rPr>
                <w:rFonts w:ascii="Rockwell" w:eastAsia="Proxima Nova" w:hAnsi="Rockwell" w:cs="Times New Roman"/>
                <w:lang w:eastAsia="fr-FR"/>
              </w:rPr>
              <w:t>TIC</w:t>
            </w:r>
            <w:bookmarkEnd w:id="34"/>
            <w:r w:rsidRPr="00FE34FB">
              <w:rPr>
                <w:rFonts w:ascii="Rockwell" w:eastAsia="Proxima Nova" w:hAnsi="Rockwell" w:cs="Times New Roman"/>
                <w:lang w:eastAsia="fr-FR"/>
              </w:rPr>
              <w:t xml:space="preserve"> pour accéder aux services publics.</w:t>
            </w:r>
          </w:p>
          <w:p w14:paraId="334192C8" w14:textId="0863017D" w:rsidR="006518FB" w:rsidRPr="00FE34FB" w:rsidRDefault="006518FB" w:rsidP="00F92170">
            <w:pPr>
              <w:spacing w:after="0" w:line="276" w:lineRule="auto"/>
              <w:jc w:val="both"/>
              <w:rPr>
                <w:rFonts w:ascii="Rockwell" w:eastAsia="Proxima Nova" w:hAnsi="Rockwell" w:cs="Times New Roman"/>
                <w:b/>
                <w:bCs/>
                <w:lang w:eastAsia="fr-FR"/>
              </w:rPr>
            </w:pPr>
            <w:r w:rsidRPr="00FE34FB">
              <w:rPr>
                <w:rFonts w:ascii="Rockwell" w:eastAsia="Proxima Nova" w:hAnsi="Rockwell" w:cs="Times New Roman"/>
                <w:b/>
                <w:bCs/>
                <w:lang w:eastAsia="fr-FR"/>
              </w:rPr>
              <w:t>Quels changements au niveau des connaissances, des compétences et des capacités voulons-nous réaliser ?</w:t>
            </w:r>
          </w:p>
          <w:p w14:paraId="75A8C2CB" w14:textId="593CBB67" w:rsidR="006518FB" w:rsidRPr="00FE34FB" w:rsidRDefault="006518FB" w:rsidP="00F92170">
            <w:pPr>
              <w:spacing w:after="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t>Au niveau des connaissances, ces changements vont permettre aux citoyens de se familiariser avec les services en ligne, toute chose qui améliorera les compétences des utilisateurs des TIC.</w:t>
            </w:r>
          </w:p>
          <w:p w14:paraId="6645D22A" w14:textId="09EE3198" w:rsidR="006518FB" w:rsidRPr="00FE34FB" w:rsidRDefault="006518FB" w:rsidP="00F92170">
            <w:pPr>
              <w:spacing w:after="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t>En matière de capacité, ces changements permettront une plus grande autonomie énergétique (groupes électrogènes ou plaques solaires) des bâtiments abritant les réseaux RESINA afin de permettre aux usagers des services publics d’avoir une connexion fluide et permanente.</w:t>
            </w:r>
          </w:p>
          <w:p w14:paraId="1F9C8F2B" w14:textId="77777777" w:rsidR="006518FB" w:rsidRPr="00FE34FB" w:rsidRDefault="006518FB" w:rsidP="00F92170">
            <w:pPr>
              <w:spacing w:after="0" w:line="276" w:lineRule="auto"/>
              <w:jc w:val="both"/>
              <w:rPr>
                <w:rFonts w:ascii="Rockwell" w:eastAsia="Proxima Nova" w:hAnsi="Rockwell" w:cs="Times New Roman"/>
                <w:lang w:eastAsia="fr-FR"/>
              </w:rPr>
            </w:pPr>
          </w:p>
          <w:p w14:paraId="542D2C67" w14:textId="77777777" w:rsidR="006518FB" w:rsidRPr="00FE34FB" w:rsidRDefault="006518FB" w:rsidP="00F92170">
            <w:pPr>
              <w:spacing w:after="0" w:line="276" w:lineRule="auto"/>
              <w:jc w:val="both"/>
              <w:rPr>
                <w:rFonts w:ascii="Rockwell" w:eastAsia="Proxima Nova" w:hAnsi="Rockwell" w:cs="Times New Roman"/>
                <w:b/>
                <w:bCs/>
                <w:lang w:eastAsia="fr-FR"/>
              </w:rPr>
            </w:pPr>
            <w:r w:rsidRPr="00FE34FB">
              <w:rPr>
                <w:rFonts w:ascii="Rockwell" w:eastAsia="Proxima Nova" w:hAnsi="Rockwell" w:cs="Times New Roman"/>
                <w:b/>
                <w:bCs/>
                <w:lang w:eastAsia="fr-FR"/>
              </w:rPr>
              <w:t>Quels changements au niveau des comportements, des systèmes et des pratiques voulons-nous créer ?</w:t>
            </w:r>
          </w:p>
          <w:p w14:paraId="640D45B4" w14:textId="11F13929" w:rsidR="006518FB" w:rsidRPr="00FE34FB" w:rsidRDefault="006518FB" w:rsidP="00F92170">
            <w:pPr>
              <w:spacing w:after="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t>Ces changements visent l’utilisation des plateformes performantes répondant aux attentes des populations à travers l’adhésion des acteurs métiers et des usagers.  Cela à l’avantage d’éviter le contact physique entre eux, entrainant ainsi une amélioration de la qualité des services publics et limitant le risque de corruption.</w:t>
            </w:r>
          </w:p>
        </w:tc>
      </w:tr>
    </w:tbl>
    <w:p w14:paraId="3C46230A" w14:textId="22FE9B4C" w:rsidR="006518FB" w:rsidRPr="00FE34FB" w:rsidRDefault="006518FB" w:rsidP="00F92170">
      <w:pPr>
        <w:spacing w:after="0" w:line="276" w:lineRule="auto"/>
        <w:rPr>
          <w:rFonts w:ascii="Rockwell" w:eastAsia="Proxima Nova" w:hAnsi="Rockwell" w:cs="Proxima Nova"/>
          <w:lang w:eastAsia="fr-FR"/>
        </w:rPr>
      </w:pPr>
    </w:p>
    <w:p w14:paraId="1C987440" w14:textId="77777777" w:rsidR="007E3B30" w:rsidRPr="00FE34FB" w:rsidRDefault="007E3B30" w:rsidP="00F92170">
      <w:pPr>
        <w:spacing w:after="0" w:line="276" w:lineRule="auto"/>
        <w:rPr>
          <w:rFonts w:ascii="Rockwell" w:eastAsia="Proxima Nova" w:hAnsi="Rockwell" w:cs="Proxima Nova"/>
          <w:lang w:eastAsia="fr-FR"/>
        </w:rPr>
      </w:pPr>
    </w:p>
    <w:tbl>
      <w:tblPr>
        <w:tblW w:w="10632" w:type="dxa"/>
        <w:tblInd w:w="-714" w:type="dxa"/>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CellMar>
          <w:left w:w="115" w:type="dxa"/>
          <w:right w:w="115" w:type="dxa"/>
        </w:tblCellMar>
        <w:tblLook w:val="0400" w:firstRow="0" w:lastRow="0" w:firstColumn="0" w:lastColumn="0" w:noHBand="0" w:noVBand="1"/>
      </w:tblPr>
      <w:tblGrid>
        <w:gridCol w:w="4524"/>
        <w:gridCol w:w="6108"/>
      </w:tblGrid>
      <w:tr w:rsidR="006518FB" w:rsidRPr="00FE34FB" w14:paraId="470F53AA" w14:textId="77777777" w:rsidTr="00F92170">
        <w:tc>
          <w:tcPr>
            <w:tcW w:w="10632" w:type="dxa"/>
            <w:gridSpan w:val="2"/>
            <w:tcBorders>
              <w:top w:val="single" w:sz="4" w:space="0" w:color="000000"/>
              <w:left w:val="single" w:sz="4" w:space="0" w:color="000000"/>
              <w:bottom w:val="single" w:sz="4" w:space="0" w:color="000000"/>
              <w:right w:val="single" w:sz="4" w:space="0" w:color="000000"/>
            </w:tcBorders>
            <w:shd w:val="clear" w:color="auto" w:fill="666666"/>
          </w:tcPr>
          <w:p w14:paraId="69BB072E" w14:textId="77777777" w:rsidR="006518FB" w:rsidRPr="00FE34FB" w:rsidRDefault="006518FB" w:rsidP="00F92170">
            <w:pPr>
              <w:spacing w:after="0" w:line="276" w:lineRule="auto"/>
              <w:rPr>
                <w:rFonts w:ascii="Rockwell" w:eastAsia="Proxima Nova" w:hAnsi="Rockwell" w:cs="Times New Roman"/>
                <w:b/>
                <w:lang w:eastAsia="fr-FR"/>
              </w:rPr>
            </w:pPr>
            <w:r w:rsidRPr="00FE34FB">
              <w:rPr>
                <w:rFonts w:ascii="Rockwell" w:eastAsia="Proxima Nova" w:hAnsi="Rockwell" w:cs="Times New Roman"/>
                <w:b/>
                <w:lang w:eastAsia="fr-FR"/>
              </w:rPr>
              <w:lastRenderedPageBreak/>
              <w:t>Analyse de l’engagement</w:t>
            </w:r>
          </w:p>
        </w:tc>
      </w:tr>
      <w:tr w:rsidR="006518FB" w:rsidRPr="00FE34FB" w14:paraId="23651EBB" w14:textId="77777777" w:rsidTr="00F92170">
        <w:trPr>
          <w:trHeight w:val="200"/>
        </w:trPr>
        <w:tc>
          <w:tcPr>
            <w:tcW w:w="4524" w:type="dxa"/>
            <w:tcBorders>
              <w:top w:val="single" w:sz="4" w:space="0" w:color="000000"/>
              <w:left w:val="single" w:sz="4" w:space="0" w:color="000000"/>
              <w:bottom w:val="single" w:sz="4" w:space="0" w:color="000000"/>
              <w:right w:val="single" w:sz="4" w:space="0" w:color="000000"/>
            </w:tcBorders>
            <w:shd w:val="clear" w:color="auto" w:fill="auto"/>
          </w:tcPr>
          <w:p w14:paraId="32098670" w14:textId="77777777" w:rsidR="006518FB" w:rsidRPr="00FE34FB" w:rsidRDefault="006518FB" w:rsidP="00F9217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Questions</w:t>
            </w:r>
          </w:p>
        </w:tc>
        <w:tc>
          <w:tcPr>
            <w:tcW w:w="6108" w:type="dxa"/>
            <w:tcBorders>
              <w:top w:val="single" w:sz="4" w:space="0" w:color="000000"/>
              <w:left w:val="single" w:sz="4" w:space="0" w:color="000000"/>
              <w:bottom w:val="single" w:sz="4" w:space="0" w:color="000000"/>
              <w:right w:val="single" w:sz="4" w:space="0" w:color="000000"/>
            </w:tcBorders>
            <w:shd w:val="clear" w:color="auto" w:fill="auto"/>
          </w:tcPr>
          <w:p w14:paraId="32773CD2" w14:textId="77777777" w:rsidR="006518FB" w:rsidRPr="00FE34FB" w:rsidRDefault="006518FB" w:rsidP="00F9217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Réponse (si non applicable, répondez simplement N/A)</w:t>
            </w:r>
          </w:p>
        </w:tc>
      </w:tr>
      <w:tr w:rsidR="006518FB" w:rsidRPr="00FE34FB" w14:paraId="70FF96B3" w14:textId="77777777" w:rsidTr="00F92170">
        <w:trPr>
          <w:trHeight w:val="200"/>
        </w:trPr>
        <w:tc>
          <w:tcPr>
            <w:tcW w:w="4524" w:type="dxa"/>
            <w:tcBorders>
              <w:top w:val="single" w:sz="4" w:space="0" w:color="000000"/>
              <w:left w:val="single" w:sz="4" w:space="0" w:color="000000"/>
              <w:bottom w:val="single" w:sz="4" w:space="0" w:color="000000"/>
              <w:right w:val="single" w:sz="4" w:space="0" w:color="000000"/>
            </w:tcBorders>
            <w:shd w:val="clear" w:color="auto" w:fill="auto"/>
          </w:tcPr>
          <w:p w14:paraId="7958A89F" w14:textId="77777777" w:rsidR="006518FB" w:rsidRPr="00FE34FB" w:rsidRDefault="006518FB" w:rsidP="001811B7">
            <w:pPr>
              <w:numPr>
                <w:ilvl w:val="0"/>
                <w:numId w:val="26"/>
              </w:numPr>
              <w:spacing w:after="0" w:line="276" w:lineRule="auto"/>
              <w:rPr>
                <w:rFonts w:ascii="Rockwell" w:eastAsia="Proxima Nova" w:hAnsi="Rockwell" w:cs="Times New Roman"/>
                <w:i/>
                <w:iCs/>
                <w:lang w:eastAsia="fr-FR"/>
              </w:rPr>
            </w:pPr>
            <w:r w:rsidRPr="00FE34FB">
              <w:rPr>
                <w:rFonts w:ascii="Rockwell" w:eastAsia="Proxima Nova" w:hAnsi="Rockwell" w:cs="Times New Roman"/>
                <w:i/>
                <w:iCs/>
                <w:lang w:eastAsia="fr-FR"/>
              </w:rPr>
              <w:t>Comment l'engagement favorisera-t-il la transparence ?</w:t>
            </w:r>
          </w:p>
          <w:p w14:paraId="5949E0E8" w14:textId="77777777" w:rsidR="006518FB" w:rsidRPr="00FE34FB" w:rsidRDefault="006518FB" w:rsidP="00F92170">
            <w:pPr>
              <w:spacing w:after="0" w:line="276" w:lineRule="auto"/>
              <w:rPr>
                <w:rFonts w:ascii="Rockwell" w:eastAsia="Proxima Nova" w:hAnsi="Rockwell" w:cs="Times New Roman"/>
                <w:i/>
                <w:iCs/>
                <w:lang w:eastAsia="fr-FR"/>
              </w:rPr>
            </w:pPr>
            <w:r w:rsidRPr="00FE34FB">
              <w:rPr>
                <w:rFonts w:ascii="Rockwell" w:eastAsia="Proxima Nova" w:hAnsi="Rockwell" w:cs="Times New Roman"/>
                <w:i/>
                <w:iCs/>
                <w:lang w:eastAsia="fr-FR"/>
              </w:rPr>
              <w:t>Comment contribuera-t-il à améliorer l'accès des citoyens aux informations et aux données ? Comment rendra-t-il le gouvernement plus transparent pour les citoyens ?</w:t>
            </w:r>
          </w:p>
          <w:p w14:paraId="02461BF2" w14:textId="77777777" w:rsidR="006518FB" w:rsidRPr="00FE34FB" w:rsidRDefault="006518FB" w:rsidP="00F92170">
            <w:pPr>
              <w:spacing w:after="0" w:line="276" w:lineRule="auto"/>
              <w:rPr>
                <w:rFonts w:ascii="Rockwell" w:eastAsia="Proxima Nova" w:hAnsi="Rockwell" w:cs="Times New Roman"/>
                <w:i/>
                <w:iCs/>
                <w:lang w:eastAsia="fr-FR"/>
              </w:rPr>
            </w:pP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AC976" w14:textId="6E2AA26C" w:rsidR="006518FB" w:rsidRPr="00FE34FB" w:rsidRDefault="006518FB" w:rsidP="00F9217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L’engagement permettra aux citoyens d’accéder aux informations et services mis en ligne en se connectant aisément et permanemment aux plateformes. Il permettra au gouvernement de disponibiliser les informations (procédures, les pièces à fournir, le montant des prestations, les délais de traitements, etc.) sur les plateformes.</w:t>
            </w:r>
          </w:p>
        </w:tc>
      </w:tr>
      <w:tr w:rsidR="006518FB" w:rsidRPr="00FE34FB" w14:paraId="3DF1151A" w14:textId="77777777" w:rsidTr="00F92170">
        <w:trPr>
          <w:trHeight w:val="200"/>
        </w:trPr>
        <w:tc>
          <w:tcPr>
            <w:tcW w:w="4524" w:type="dxa"/>
            <w:tcBorders>
              <w:top w:val="single" w:sz="4" w:space="0" w:color="000000"/>
              <w:left w:val="single" w:sz="4" w:space="0" w:color="000000"/>
              <w:bottom w:val="single" w:sz="4" w:space="0" w:color="000000"/>
              <w:right w:val="single" w:sz="4" w:space="0" w:color="000000"/>
            </w:tcBorders>
            <w:shd w:val="clear" w:color="auto" w:fill="auto"/>
          </w:tcPr>
          <w:p w14:paraId="184531EA" w14:textId="77777777" w:rsidR="006518FB" w:rsidRPr="00FE34FB" w:rsidRDefault="006518FB" w:rsidP="001811B7">
            <w:pPr>
              <w:numPr>
                <w:ilvl w:val="0"/>
                <w:numId w:val="26"/>
              </w:numPr>
              <w:spacing w:after="0" w:line="276" w:lineRule="auto"/>
              <w:rPr>
                <w:rFonts w:ascii="Rockwell" w:eastAsia="Proxima Nova" w:hAnsi="Rockwell" w:cs="Times New Roman"/>
                <w:i/>
                <w:iCs/>
                <w:lang w:eastAsia="fr-FR"/>
              </w:rPr>
            </w:pPr>
            <w:r w:rsidRPr="00FE34FB">
              <w:rPr>
                <w:rFonts w:ascii="Rockwell" w:eastAsia="Proxima Nova" w:hAnsi="Rockwell" w:cs="Times New Roman"/>
                <w:i/>
                <w:iCs/>
                <w:lang w:eastAsia="fr-FR"/>
              </w:rPr>
              <w:t>Comment l'engagement contribuera-t-il à favoriser la responsabilisation?</w:t>
            </w:r>
          </w:p>
          <w:p w14:paraId="31988C3D" w14:textId="77777777" w:rsidR="006518FB" w:rsidRPr="00FE34FB" w:rsidRDefault="006518FB" w:rsidP="00F92170">
            <w:pPr>
              <w:spacing w:after="0" w:line="276" w:lineRule="auto"/>
              <w:rPr>
                <w:rFonts w:ascii="Rockwell" w:eastAsia="Proxima Nova" w:hAnsi="Rockwell" w:cs="Times New Roman"/>
                <w:i/>
                <w:iCs/>
                <w:lang w:eastAsia="fr-FR"/>
              </w:rPr>
            </w:pPr>
            <w:r w:rsidRPr="00FE34FB">
              <w:rPr>
                <w:rFonts w:ascii="Rockwell" w:eastAsia="Proxima Nova" w:hAnsi="Rockwell" w:cs="Times New Roman"/>
                <w:i/>
                <w:iCs/>
                <w:lang w:eastAsia="fr-FR"/>
              </w:rPr>
              <w:t>Comment aidera-t-il les organismes publics à devenir plus responsables envers le public ? Comment facilitera-t-il la capacité des citoyens à savoir comment la mise en œuvre progresse ? Comment soutiendra-t-il des systèmes de suivi et d'évaluation transparents ?</w:t>
            </w:r>
          </w:p>
          <w:p w14:paraId="4448DCC6" w14:textId="77777777" w:rsidR="006518FB" w:rsidRPr="00FE34FB" w:rsidRDefault="006518FB" w:rsidP="00F92170">
            <w:pPr>
              <w:spacing w:after="0" w:line="276" w:lineRule="auto"/>
              <w:rPr>
                <w:rFonts w:ascii="Rockwell" w:eastAsia="Proxima Nova" w:hAnsi="Rockwell" w:cs="Times New Roman"/>
                <w:i/>
                <w:iCs/>
                <w:lang w:eastAsia="fr-FR"/>
              </w:rPr>
            </w:pP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5EE3" w14:textId="74A602D7" w:rsidR="006518FB" w:rsidRPr="00FE34FB" w:rsidRDefault="006518FB" w:rsidP="00F92170">
            <w:pPr>
              <w:spacing w:after="0" w:line="276" w:lineRule="auto"/>
              <w:rPr>
                <w:rFonts w:ascii="Rockwell" w:eastAsia="Proxima Nova" w:hAnsi="Rockwell" w:cs="Times New Roman"/>
                <w:lang w:eastAsia="fr-FR"/>
              </w:rPr>
            </w:pPr>
          </w:p>
          <w:p w14:paraId="522704D4" w14:textId="1FC7EAD1" w:rsidR="006518FB" w:rsidRPr="00FE34FB" w:rsidRDefault="006518FB" w:rsidP="00F9217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L’engagement aidera les organismes publics à devenir plus responsables envers les publics en contribuant au respect des process (procédures, les pièces à fournir, le montant des prestations, les délais de traitements, etc.). L’engagement permet de suivre la progression de sa mise en œuvre en permettant aux citoyens d’accéder aux informations sur les différentes étapes de son évolution.</w:t>
            </w:r>
          </w:p>
        </w:tc>
      </w:tr>
      <w:tr w:rsidR="006518FB" w:rsidRPr="00FE34FB" w14:paraId="273914F2" w14:textId="77777777" w:rsidTr="00F92170">
        <w:trPr>
          <w:trHeight w:val="200"/>
        </w:trPr>
        <w:tc>
          <w:tcPr>
            <w:tcW w:w="4524" w:type="dxa"/>
            <w:tcBorders>
              <w:top w:val="single" w:sz="4" w:space="0" w:color="000000"/>
              <w:left w:val="single" w:sz="4" w:space="0" w:color="000000"/>
              <w:bottom w:val="single" w:sz="4" w:space="0" w:color="000000"/>
              <w:right w:val="single" w:sz="4" w:space="0" w:color="000000"/>
            </w:tcBorders>
            <w:shd w:val="clear" w:color="auto" w:fill="auto"/>
          </w:tcPr>
          <w:p w14:paraId="64C36959" w14:textId="77777777" w:rsidR="006518FB" w:rsidRPr="00FE34FB" w:rsidRDefault="006518FB" w:rsidP="001811B7">
            <w:pPr>
              <w:numPr>
                <w:ilvl w:val="0"/>
                <w:numId w:val="26"/>
              </w:numPr>
              <w:spacing w:after="0" w:line="276" w:lineRule="auto"/>
              <w:rPr>
                <w:rFonts w:ascii="Rockwell" w:eastAsia="Proxima Nova" w:hAnsi="Rockwell" w:cs="Times New Roman"/>
                <w:i/>
                <w:iCs/>
                <w:lang w:eastAsia="fr-FR"/>
              </w:rPr>
            </w:pPr>
            <w:r w:rsidRPr="00FE34FB">
              <w:rPr>
                <w:rFonts w:ascii="Rockwell" w:eastAsia="Proxima Nova" w:hAnsi="Rockwell" w:cs="Times New Roman"/>
                <w:i/>
                <w:iCs/>
                <w:lang w:eastAsia="fr-FR"/>
              </w:rPr>
              <w:t>Comment l'engagement améliorera-t-il la participation des citoyens à la définition, à la mise en œuvre et au suivi des solutions ?</w:t>
            </w:r>
          </w:p>
          <w:p w14:paraId="37AD728B" w14:textId="77777777" w:rsidR="006518FB" w:rsidRPr="00FE34FB" w:rsidRDefault="006518FB" w:rsidP="00F92170">
            <w:pPr>
              <w:spacing w:after="0" w:line="276" w:lineRule="auto"/>
              <w:rPr>
                <w:rFonts w:ascii="Rockwell" w:eastAsia="Proxima Nova" w:hAnsi="Rockwell" w:cs="Times New Roman"/>
                <w:i/>
                <w:iCs/>
                <w:lang w:eastAsia="fr-FR"/>
              </w:rPr>
            </w:pPr>
            <w:r w:rsidRPr="00FE34FB">
              <w:rPr>
                <w:rFonts w:ascii="Rockwell" w:eastAsia="Proxima Nova" w:hAnsi="Rockwell" w:cs="Times New Roman"/>
                <w:i/>
                <w:iCs/>
                <w:lang w:eastAsia="fr-FR"/>
              </w:rPr>
              <w:t>Comment engagera-t-il de manière proactive les citoyens et les groupes de citoyens ?</w:t>
            </w:r>
          </w:p>
          <w:p w14:paraId="141017F7" w14:textId="77777777" w:rsidR="006518FB" w:rsidRPr="00FE34FB" w:rsidRDefault="006518FB" w:rsidP="00F92170">
            <w:pPr>
              <w:spacing w:after="0" w:line="276" w:lineRule="auto"/>
              <w:rPr>
                <w:rFonts w:ascii="Rockwell" w:eastAsia="Proxima Nova" w:hAnsi="Rockwell" w:cs="Times New Roman"/>
                <w:lang w:eastAsia="fr-FR"/>
              </w:rPr>
            </w:pP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40D8F" w14:textId="77777777" w:rsidR="006518FB" w:rsidRPr="00FE34FB" w:rsidRDefault="006518FB" w:rsidP="00F92170">
            <w:pPr>
              <w:spacing w:after="0" w:line="276" w:lineRule="auto"/>
              <w:rPr>
                <w:rFonts w:ascii="Rockwell" w:eastAsia="Proxima Nova" w:hAnsi="Rockwell" w:cs="Times New Roman"/>
                <w:b/>
                <w:lang w:eastAsia="fr-FR"/>
              </w:rPr>
            </w:pPr>
            <w:r w:rsidRPr="00FE34FB">
              <w:rPr>
                <w:rFonts w:ascii="Rockwell" w:eastAsia="Proxima Nova" w:hAnsi="Rockwell" w:cs="Times New Roman"/>
                <w:lang w:eastAsia="fr-FR"/>
              </w:rPr>
              <w:t>L’engagement améliorera la participation citoyenne, , à la mise en œuvre  et au suivi des solutions, à travers l’utilisation et l’interpellation des organismes publics sur la qualité des services en ligne</w:t>
            </w:r>
          </w:p>
        </w:tc>
      </w:tr>
    </w:tbl>
    <w:p w14:paraId="38965617" w14:textId="77777777" w:rsidR="006518FB" w:rsidRPr="00FE34FB" w:rsidRDefault="006518FB" w:rsidP="00F92170">
      <w:pPr>
        <w:spacing w:after="0" w:line="276" w:lineRule="auto"/>
        <w:rPr>
          <w:rFonts w:ascii="Rockwell" w:eastAsia="Proxima Nova" w:hAnsi="Rockwell" w:cs="Proxima Nova"/>
          <w:lang w:eastAsia="fr-FR"/>
        </w:rPr>
      </w:pPr>
    </w:p>
    <w:tbl>
      <w:tblPr>
        <w:tblW w:w="6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00" w:firstRow="0" w:lastRow="0" w:firstColumn="0" w:lastColumn="0" w:noHBand="0" w:noVBand="1"/>
      </w:tblPr>
      <w:tblGrid>
        <w:gridCol w:w="2094"/>
        <w:gridCol w:w="1652"/>
        <w:gridCol w:w="1397"/>
        <w:gridCol w:w="1305"/>
        <w:gridCol w:w="1755"/>
        <w:gridCol w:w="1072"/>
        <w:gridCol w:w="63"/>
        <w:gridCol w:w="1789"/>
      </w:tblGrid>
      <w:tr w:rsidR="006518FB" w:rsidRPr="00FE34FB" w14:paraId="06C8259A" w14:textId="77777777" w:rsidTr="000A29BA">
        <w:trPr>
          <w:trHeight w:val="210"/>
          <w:jc w:val="center"/>
        </w:trPr>
        <w:tc>
          <w:tcPr>
            <w:tcW w:w="5000" w:type="pct"/>
            <w:gridSpan w:val="8"/>
            <w:shd w:val="clear" w:color="auto" w:fill="666666"/>
          </w:tcPr>
          <w:p w14:paraId="7A7187DE"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Planification de l’engagement</w:t>
            </w:r>
          </w:p>
          <w:p w14:paraId="707655D8"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i/>
                <w:lang w:eastAsia="fr-FR"/>
              </w:rPr>
              <w:t>(Il s'agit d'un processus de planification initial qui examine en grande partie les jalons et les résultats attendus, ainsi que les principales parties prenantes impliquées.)</w:t>
            </w:r>
          </w:p>
        </w:tc>
      </w:tr>
      <w:tr w:rsidR="006518FB" w:rsidRPr="00FE34FB" w14:paraId="51E8123E" w14:textId="77777777" w:rsidTr="000A29BA">
        <w:trPr>
          <w:trHeight w:val="200"/>
          <w:jc w:val="center"/>
        </w:trPr>
        <w:tc>
          <w:tcPr>
            <w:tcW w:w="961" w:type="pct"/>
            <w:shd w:val="clear" w:color="auto" w:fill="auto"/>
            <w:vAlign w:val="center"/>
          </w:tcPr>
          <w:p w14:paraId="4757283D" w14:textId="77777777" w:rsidR="006518FB" w:rsidRPr="00FE34FB" w:rsidRDefault="006518FB" w:rsidP="00DB5D44">
            <w:pPr>
              <w:spacing w:after="0" w:line="276"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Jalons</w:t>
            </w:r>
          </w:p>
          <w:p w14:paraId="75AF74D6" w14:textId="77777777" w:rsidR="006518FB" w:rsidRPr="00FE34FB" w:rsidRDefault="006518FB" w:rsidP="00DB5D44">
            <w:pPr>
              <w:spacing w:after="0" w:line="276" w:lineRule="auto"/>
              <w:jc w:val="center"/>
              <w:rPr>
                <w:rFonts w:ascii="Rockwell" w:eastAsia="Proxima Nova" w:hAnsi="Rockwell" w:cs="Times New Roman"/>
                <w:i/>
                <w:lang w:eastAsia="fr-FR"/>
              </w:rPr>
            </w:pPr>
          </w:p>
        </w:tc>
        <w:tc>
          <w:tcPr>
            <w:tcW w:w="720" w:type="pct"/>
            <w:shd w:val="clear" w:color="auto" w:fill="auto"/>
            <w:vAlign w:val="center"/>
          </w:tcPr>
          <w:p w14:paraId="67223D49" w14:textId="77777777" w:rsidR="006518FB" w:rsidRPr="00FE34FB" w:rsidRDefault="006518FB" w:rsidP="00DB5D44">
            <w:pPr>
              <w:spacing w:after="0" w:line="276"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Résultats attendus</w:t>
            </w:r>
          </w:p>
          <w:p w14:paraId="279609FD" w14:textId="77777777" w:rsidR="006518FB" w:rsidRPr="00FE34FB" w:rsidRDefault="006518FB" w:rsidP="00DB5D44">
            <w:pPr>
              <w:spacing w:after="0" w:line="276" w:lineRule="auto"/>
              <w:jc w:val="center"/>
              <w:rPr>
                <w:rFonts w:ascii="Rockwell" w:eastAsia="Proxima Nova" w:hAnsi="Rockwell" w:cs="Times New Roman"/>
                <w:i/>
                <w:lang w:eastAsia="fr-FR"/>
              </w:rPr>
            </w:pPr>
          </w:p>
        </w:tc>
        <w:tc>
          <w:tcPr>
            <w:tcW w:w="609" w:type="pct"/>
            <w:shd w:val="clear" w:color="auto" w:fill="auto"/>
            <w:vAlign w:val="center"/>
          </w:tcPr>
          <w:p w14:paraId="4209FB0A" w14:textId="77777777" w:rsidR="006518FB" w:rsidRPr="00FE34FB" w:rsidRDefault="006518FB" w:rsidP="00DB5D44">
            <w:pPr>
              <w:spacing w:after="0" w:line="276"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Date de réalisation prévue</w:t>
            </w:r>
          </w:p>
        </w:tc>
        <w:tc>
          <w:tcPr>
            <w:tcW w:w="606" w:type="pct"/>
            <w:vAlign w:val="center"/>
          </w:tcPr>
          <w:p w14:paraId="13F07717" w14:textId="77777777" w:rsidR="006518FB" w:rsidRPr="00FE34FB" w:rsidRDefault="006518FB" w:rsidP="00DB5D44">
            <w:pPr>
              <w:spacing w:after="0" w:line="276"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Coût</w:t>
            </w:r>
          </w:p>
        </w:tc>
        <w:tc>
          <w:tcPr>
            <w:tcW w:w="2105" w:type="pct"/>
            <w:gridSpan w:val="4"/>
            <w:shd w:val="clear" w:color="auto" w:fill="auto"/>
            <w:vAlign w:val="center"/>
          </w:tcPr>
          <w:p w14:paraId="0B1579A3" w14:textId="77777777" w:rsidR="006518FB" w:rsidRPr="00FE34FB" w:rsidRDefault="006518FB" w:rsidP="00DB5D44">
            <w:pPr>
              <w:spacing w:after="0" w:line="276"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Parties prenantes</w:t>
            </w:r>
          </w:p>
        </w:tc>
      </w:tr>
      <w:tr w:rsidR="006518FB" w:rsidRPr="00FE34FB" w14:paraId="243405FA" w14:textId="77777777" w:rsidTr="000A29BA">
        <w:trPr>
          <w:trHeight w:val="200"/>
          <w:jc w:val="center"/>
        </w:trPr>
        <w:tc>
          <w:tcPr>
            <w:tcW w:w="961" w:type="pct"/>
            <w:vMerge w:val="restart"/>
            <w:shd w:val="clear" w:color="auto" w:fill="auto"/>
            <w:vAlign w:val="center"/>
          </w:tcPr>
          <w:p w14:paraId="4F10BEEC" w14:textId="77777777" w:rsidR="006518FB" w:rsidRPr="00FE34FB" w:rsidRDefault="006518FB" w:rsidP="00DB5D44">
            <w:pPr>
              <w:spacing w:after="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t>Rendre fonctionnelles les plateformes  numériques existantes du ministère en charge de la fonction publique</w:t>
            </w:r>
          </w:p>
          <w:p w14:paraId="50793AE0" w14:textId="77777777" w:rsidR="006518FB" w:rsidRPr="00FE34FB" w:rsidRDefault="006518FB" w:rsidP="00DB5D44">
            <w:pPr>
              <w:spacing w:after="0" w:line="276" w:lineRule="auto"/>
              <w:jc w:val="both"/>
              <w:rPr>
                <w:rFonts w:ascii="Rockwell" w:eastAsia="Proxima Nova" w:hAnsi="Rockwell" w:cs="Times New Roman"/>
                <w:iCs/>
                <w:lang w:eastAsia="fr-FR"/>
              </w:rPr>
            </w:pPr>
          </w:p>
        </w:tc>
        <w:tc>
          <w:tcPr>
            <w:tcW w:w="720" w:type="pct"/>
            <w:vMerge w:val="restart"/>
            <w:shd w:val="clear" w:color="auto" w:fill="auto"/>
            <w:vAlign w:val="center"/>
          </w:tcPr>
          <w:p w14:paraId="55D486BB" w14:textId="77777777" w:rsidR="006518FB" w:rsidRPr="00FE34FB" w:rsidRDefault="006518FB" w:rsidP="00DB5D44">
            <w:pPr>
              <w:spacing w:after="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t>les plateformes  numériques existantes du ministère en charge de la fonction publique</w:t>
            </w:r>
          </w:p>
          <w:p w14:paraId="5541883A" w14:textId="77777777" w:rsidR="006518FB" w:rsidRPr="00FE34FB" w:rsidRDefault="006518FB" w:rsidP="00DB5D44">
            <w:pPr>
              <w:spacing w:after="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t>sont fonctionnelles</w:t>
            </w:r>
          </w:p>
          <w:p w14:paraId="4E14002C" w14:textId="77777777" w:rsidR="006518FB" w:rsidRPr="00FE34FB" w:rsidRDefault="006518FB" w:rsidP="00DB5D44">
            <w:pPr>
              <w:spacing w:after="0" w:line="276" w:lineRule="auto"/>
              <w:jc w:val="both"/>
              <w:rPr>
                <w:rFonts w:ascii="Rockwell" w:eastAsia="Proxima Nova" w:hAnsi="Rockwell" w:cs="Times New Roman"/>
                <w:lang w:eastAsia="fr-FR"/>
              </w:rPr>
            </w:pPr>
          </w:p>
        </w:tc>
        <w:tc>
          <w:tcPr>
            <w:tcW w:w="609" w:type="pct"/>
            <w:vMerge w:val="restart"/>
            <w:shd w:val="clear" w:color="auto" w:fill="auto"/>
            <w:vAlign w:val="center"/>
          </w:tcPr>
          <w:p w14:paraId="70576F6C" w14:textId="77777777" w:rsidR="006518FB" w:rsidRPr="00FE34FB" w:rsidRDefault="006518FB" w:rsidP="00DB5D44">
            <w:pPr>
              <w:spacing w:after="0" w:line="276" w:lineRule="auto"/>
              <w:jc w:val="center"/>
              <w:rPr>
                <w:rFonts w:ascii="Rockwell" w:eastAsia="Proxima Nova" w:hAnsi="Rockwell" w:cs="Times New Roman"/>
                <w:lang w:eastAsia="fr-FR"/>
              </w:rPr>
            </w:pPr>
            <w:r w:rsidRPr="00FE34FB">
              <w:rPr>
                <w:rFonts w:ascii="Rockwell" w:eastAsia="Proxima Nova" w:hAnsi="Rockwell" w:cs="Times New Roman"/>
                <w:lang w:eastAsia="fr-FR"/>
              </w:rPr>
              <w:t>juin 2025</w:t>
            </w:r>
          </w:p>
        </w:tc>
        <w:tc>
          <w:tcPr>
            <w:tcW w:w="606" w:type="pct"/>
            <w:vMerge w:val="restart"/>
            <w:vAlign w:val="center"/>
          </w:tcPr>
          <w:p w14:paraId="655A8176"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40 000 000</w:t>
            </w:r>
          </w:p>
        </w:tc>
        <w:tc>
          <w:tcPr>
            <w:tcW w:w="2105" w:type="pct"/>
            <w:gridSpan w:val="4"/>
            <w:shd w:val="clear" w:color="auto" w:fill="auto"/>
          </w:tcPr>
          <w:p w14:paraId="5C257630"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Responsable : MFPTPS</w:t>
            </w:r>
          </w:p>
        </w:tc>
      </w:tr>
      <w:tr w:rsidR="006518FB" w:rsidRPr="00FE34FB" w14:paraId="5AF539A8" w14:textId="77777777" w:rsidTr="000A29BA">
        <w:trPr>
          <w:trHeight w:val="90"/>
          <w:jc w:val="center"/>
        </w:trPr>
        <w:tc>
          <w:tcPr>
            <w:tcW w:w="961" w:type="pct"/>
            <w:vMerge/>
            <w:shd w:val="clear" w:color="auto" w:fill="auto"/>
            <w:vAlign w:val="center"/>
          </w:tcPr>
          <w:p w14:paraId="7AD608EE" w14:textId="77777777" w:rsidR="006518FB" w:rsidRPr="00FE34FB" w:rsidRDefault="006518FB" w:rsidP="00DB5D44">
            <w:pPr>
              <w:spacing w:after="0" w:line="276" w:lineRule="auto"/>
              <w:jc w:val="both"/>
              <w:rPr>
                <w:rFonts w:ascii="Rockwell" w:eastAsia="Proxima Nova" w:hAnsi="Rockwell" w:cs="Times New Roman"/>
                <w:lang w:eastAsia="fr-FR"/>
              </w:rPr>
            </w:pPr>
          </w:p>
        </w:tc>
        <w:tc>
          <w:tcPr>
            <w:tcW w:w="720" w:type="pct"/>
            <w:vMerge/>
            <w:shd w:val="clear" w:color="auto" w:fill="auto"/>
            <w:vAlign w:val="center"/>
          </w:tcPr>
          <w:p w14:paraId="00218CC0" w14:textId="77777777" w:rsidR="006518FB" w:rsidRPr="00FE34FB" w:rsidRDefault="006518FB" w:rsidP="00DB5D44">
            <w:pPr>
              <w:spacing w:after="0" w:line="276" w:lineRule="auto"/>
              <w:jc w:val="both"/>
              <w:rPr>
                <w:rFonts w:ascii="Rockwell" w:eastAsia="Proxima Nova" w:hAnsi="Rockwell" w:cs="Times New Roman"/>
                <w:lang w:eastAsia="fr-FR"/>
              </w:rPr>
            </w:pPr>
          </w:p>
        </w:tc>
        <w:tc>
          <w:tcPr>
            <w:tcW w:w="609" w:type="pct"/>
            <w:vMerge/>
            <w:shd w:val="clear" w:color="auto" w:fill="auto"/>
          </w:tcPr>
          <w:p w14:paraId="22213FA6" w14:textId="77777777" w:rsidR="006518FB" w:rsidRPr="00FE34FB" w:rsidRDefault="006518FB" w:rsidP="00DB5D44">
            <w:pPr>
              <w:spacing w:after="0" w:line="276" w:lineRule="auto"/>
              <w:rPr>
                <w:rFonts w:ascii="Rockwell" w:eastAsia="Proxima Nova" w:hAnsi="Rockwell" w:cs="Times New Roman"/>
                <w:lang w:eastAsia="fr-FR"/>
              </w:rPr>
            </w:pPr>
          </w:p>
        </w:tc>
        <w:tc>
          <w:tcPr>
            <w:tcW w:w="606" w:type="pct"/>
            <w:vMerge/>
          </w:tcPr>
          <w:p w14:paraId="709388FD" w14:textId="77777777" w:rsidR="006518FB" w:rsidRPr="00FE34FB" w:rsidRDefault="006518FB" w:rsidP="00DB5D44">
            <w:pPr>
              <w:spacing w:after="0" w:line="276" w:lineRule="auto"/>
              <w:rPr>
                <w:rFonts w:ascii="Rockwell" w:eastAsia="Proxima Nova" w:hAnsi="Rockwell" w:cs="Times New Roman"/>
                <w:u w:val="single"/>
                <w:lang w:eastAsia="fr-FR"/>
              </w:rPr>
            </w:pPr>
          </w:p>
        </w:tc>
        <w:tc>
          <w:tcPr>
            <w:tcW w:w="1232" w:type="pct"/>
            <w:gridSpan w:val="2"/>
            <w:shd w:val="clear" w:color="auto" w:fill="auto"/>
          </w:tcPr>
          <w:p w14:paraId="66FB3749" w14:textId="77777777" w:rsidR="006518FB" w:rsidRPr="00FE34FB" w:rsidRDefault="006518FB" w:rsidP="00DB5D44">
            <w:pPr>
              <w:spacing w:after="0" w:line="276" w:lineRule="auto"/>
              <w:rPr>
                <w:rFonts w:ascii="Rockwell" w:eastAsia="Proxima Nova" w:hAnsi="Rockwell" w:cs="Times New Roman"/>
                <w:u w:val="single"/>
                <w:lang w:eastAsia="fr-FR"/>
              </w:rPr>
            </w:pPr>
            <w:r w:rsidRPr="00FE34FB">
              <w:rPr>
                <w:rFonts w:ascii="Rockwell" w:eastAsia="Proxima Nova" w:hAnsi="Rockwell" w:cs="Times New Roman"/>
                <w:u w:val="single"/>
                <w:lang w:eastAsia="fr-FR"/>
              </w:rPr>
              <w:t>Parties prenantes de soutien</w:t>
            </w:r>
          </w:p>
        </w:tc>
        <w:tc>
          <w:tcPr>
            <w:tcW w:w="873" w:type="pct"/>
            <w:gridSpan w:val="2"/>
            <w:shd w:val="clear" w:color="auto" w:fill="auto"/>
          </w:tcPr>
          <w:p w14:paraId="4E84E294" w14:textId="77777777" w:rsidR="006518FB" w:rsidRPr="00FE34FB" w:rsidRDefault="006518FB" w:rsidP="00DB5D44">
            <w:pPr>
              <w:spacing w:after="0" w:line="276" w:lineRule="auto"/>
              <w:rPr>
                <w:rFonts w:ascii="Rockwell" w:eastAsia="Proxima Nova" w:hAnsi="Rockwell" w:cs="Times New Roman"/>
                <w:u w:val="single"/>
                <w:lang w:eastAsia="fr-FR"/>
              </w:rPr>
            </w:pPr>
          </w:p>
        </w:tc>
      </w:tr>
      <w:tr w:rsidR="006518FB" w:rsidRPr="00FE34FB" w14:paraId="427ECF75" w14:textId="77777777" w:rsidTr="000A29BA">
        <w:trPr>
          <w:trHeight w:val="90"/>
          <w:jc w:val="center"/>
        </w:trPr>
        <w:tc>
          <w:tcPr>
            <w:tcW w:w="961" w:type="pct"/>
            <w:vMerge/>
            <w:shd w:val="clear" w:color="auto" w:fill="auto"/>
            <w:vAlign w:val="center"/>
          </w:tcPr>
          <w:p w14:paraId="0CB1BF78" w14:textId="77777777" w:rsidR="006518FB" w:rsidRPr="00FE34FB" w:rsidRDefault="006518FB" w:rsidP="00DB5D44">
            <w:pPr>
              <w:spacing w:after="0" w:line="276" w:lineRule="auto"/>
              <w:jc w:val="both"/>
              <w:rPr>
                <w:rFonts w:ascii="Rockwell" w:eastAsia="Proxima Nova" w:hAnsi="Rockwell" w:cs="Times New Roman"/>
                <w:u w:val="single"/>
                <w:lang w:eastAsia="fr-FR"/>
              </w:rPr>
            </w:pPr>
          </w:p>
        </w:tc>
        <w:tc>
          <w:tcPr>
            <w:tcW w:w="720" w:type="pct"/>
            <w:vMerge/>
            <w:shd w:val="clear" w:color="auto" w:fill="auto"/>
            <w:vAlign w:val="center"/>
          </w:tcPr>
          <w:p w14:paraId="1A0B257B" w14:textId="77777777" w:rsidR="006518FB" w:rsidRPr="00FE34FB" w:rsidRDefault="006518FB" w:rsidP="00DB5D44">
            <w:pPr>
              <w:spacing w:after="0" w:line="276" w:lineRule="auto"/>
              <w:jc w:val="both"/>
              <w:rPr>
                <w:rFonts w:ascii="Rockwell" w:eastAsia="Proxima Nova" w:hAnsi="Rockwell" w:cs="Times New Roman"/>
                <w:u w:val="single"/>
                <w:lang w:eastAsia="fr-FR"/>
              </w:rPr>
            </w:pPr>
          </w:p>
        </w:tc>
        <w:tc>
          <w:tcPr>
            <w:tcW w:w="609" w:type="pct"/>
            <w:vMerge/>
            <w:shd w:val="clear" w:color="auto" w:fill="auto"/>
          </w:tcPr>
          <w:p w14:paraId="38A98CB7" w14:textId="77777777" w:rsidR="006518FB" w:rsidRPr="00FE34FB" w:rsidRDefault="006518FB" w:rsidP="00DB5D44">
            <w:pPr>
              <w:spacing w:after="0" w:line="276" w:lineRule="auto"/>
              <w:rPr>
                <w:rFonts w:ascii="Rockwell" w:eastAsia="Proxima Nova" w:hAnsi="Rockwell" w:cs="Times New Roman"/>
                <w:u w:val="single"/>
                <w:lang w:eastAsia="fr-FR"/>
              </w:rPr>
            </w:pPr>
          </w:p>
        </w:tc>
        <w:tc>
          <w:tcPr>
            <w:tcW w:w="606" w:type="pct"/>
            <w:vMerge/>
          </w:tcPr>
          <w:p w14:paraId="5B8828B0" w14:textId="77777777" w:rsidR="006518FB" w:rsidRPr="00FE34FB" w:rsidRDefault="006518FB" w:rsidP="00DB5D44">
            <w:pPr>
              <w:spacing w:after="0" w:line="276" w:lineRule="auto"/>
              <w:rPr>
                <w:rFonts w:ascii="Rockwell" w:eastAsia="Proxima Nova" w:hAnsi="Rockwell" w:cs="Times New Roman"/>
                <w:lang w:eastAsia="fr-FR"/>
              </w:rPr>
            </w:pPr>
          </w:p>
        </w:tc>
        <w:tc>
          <w:tcPr>
            <w:tcW w:w="765" w:type="pct"/>
            <w:shd w:val="clear" w:color="auto" w:fill="auto"/>
          </w:tcPr>
          <w:p w14:paraId="118DCA79"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Gouvernement</w:t>
            </w:r>
          </w:p>
          <w:p w14:paraId="079D31F7" w14:textId="77777777" w:rsidR="006518FB" w:rsidRPr="00FE34FB" w:rsidRDefault="006518FB" w:rsidP="00DB5D44">
            <w:pPr>
              <w:spacing w:after="0" w:line="276" w:lineRule="auto"/>
              <w:rPr>
                <w:rFonts w:ascii="Rockwell" w:eastAsia="Proxima Nova" w:hAnsi="Rockwell" w:cs="Times New Roman"/>
                <w:lang w:eastAsia="fr-FR"/>
              </w:rPr>
            </w:pPr>
          </w:p>
        </w:tc>
        <w:tc>
          <w:tcPr>
            <w:tcW w:w="467" w:type="pct"/>
            <w:shd w:val="clear" w:color="auto" w:fill="auto"/>
          </w:tcPr>
          <w:p w14:paraId="34929870"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OSC</w:t>
            </w:r>
          </w:p>
          <w:p w14:paraId="76EED401" w14:textId="77777777" w:rsidR="006518FB" w:rsidRPr="00FE34FB" w:rsidRDefault="006518FB" w:rsidP="00DB5D44">
            <w:pPr>
              <w:spacing w:after="0" w:line="276" w:lineRule="auto"/>
              <w:rPr>
                <w:rFonts w:ascii="Rockwell" w:eastAsia="Proxima Nova" w:hAnsi="Rockwell" w:cs="Times New Roman"/>
                <w:lang w:eastAsia="fr-FR"/>
              </w:rPr>
            </w:pPr>
          </w:p>
        </w:tc>
        <w:tc>
          <w:tcPr>
            <w:tcW w:w="873" w:type="pct"/>
            <w:gridSpan w:val="2"/>
            <w:shd w:val="clear" w:color="auto" w:fill="auto"/>
          </w:tcPr>
          <w:p w14:paraId="434829F7"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Autres (par exemple, le Parlement, le secteur privé, etc.)</w:t>
            </w:r>
          </w:p>
        </w:tc>
      </w:tr>
      <w:tr w:rsidR="006518FB" w:rsidRPr="007D285F" w14:paraId="33CDCBFB" w14:textId="77777777" w:rsidTr="000A29BA">
        <w:trPr>
          <w:trHeight w:val="90"/>
          <w:jc w:val="center"/>
        </w:trPr>
        <w:tc>
          <w:tcPr>
            <w:tcW w:w="961" w:type="pct"/>
            <w:vMerge/>
            <w:shd w:val="clear" w:color="auto" w:fill="auto"/>
            <w:vAlign w:val="center"/>
          </w:tcPr>
          <w:p w14:paraId="15E99678" w14:textId="77777777" w:rsidR="006518FB" w:rsidRPr="00FE34FB" w:rsidRDefault="006518FB" w:rsidP="00DB5D44">
            <w:pPr>
              <w:spacing w:after="0" w:line="276" w:lineRule="auto"/>
              <w:jc w:val="both"/>
              <w:rPr>
                <w:rFonts w:ascii="Rockwell" w:eastAsia="Proxima Nova" w:hAnsi="Rockwell" w:cs="Times New Roman"/>
                <w:lang w:eastAsia="fr-FR"/>
              </w:rPr>
            </w:pPr>
          </w:p>
        </w:tc>
        <w:tc>
          <w:tcPr>
            <w:tcW w:w="720" w:type="pct"/>
            <w:vMerge/>
            <w:shd w:val="clear" w:color="auto" w:fill="auto"/>
            <w:vAlign w:val="center"/>
          </w:tcPr>
          <w:p w14:paraId="3D3E40B4" w14:textId="77777777" w:rsidR="006518FB" w:rsidRPr="00FE34FB" w:rsidRDefault="006518FB" w:rsidP="00DB5D44">
            <w:pPr>
              <w:spacing w:after="0" w:line="276" w:lineRule="auto"/>
              <w:jc w:val="both"/>
              <w:rPr>
                <w:rFonts w:ascii="Rockwell" w:eastAsia="Proxima Nova" w:hAnsi="Rockwell" w:cs="Times New Roman"/>
                <w:lang w:eastAsia="fr-FR"/>
              </w:rPr>
            </w:pPr>
          </w:p>
        </w:tc>
        <w:tc>
          <w:tcPr>
            <w:tcW w:w="609" w:type="pct"/>
            <w:vMerge/>
            <w:shd w:val="clear" w:color="auto" w:fill="auto"/>
          </w:tcPr>
          <w:p w14:paraId="1844FB55" w14:textId="77777777" w:rsidR="006518FB" w:rsidRPr="00FE34FB" w:rsidRDefault="006518FB" w:rsidP="00DB5D44">
            <w:pPr>
              <w:spacing w:after="0" w:line="276" w:lineRule="auto"/>
              <w:rPr>
                <w:rFonts w:ascii="Rockwell" w:eastAsia="Proxima Nova" w:hAnsi="Rockwell" w:cs="Times New Roman"/>
                <w:lang w:eastAsia="fr-FR"/>
              </w:rPr>
            </w:pPr>
          </w:p>
        </w:tc>
        <w:tc>
          <w:tcPr>
            <w:tcW w:w="606" w:type="pct"/>
            <w:vMerge/>
          </w:tcPr>
          <w:p w14:paraId="296A995D" w14:textId="77777777" w:rsidR="006518FB" w:rsidRPr="00FE34FB" w:rsidRDefault="006518FB" w:rsidP="00DB5D44">
            <w:pPr>
              <w:spacing w:after="0" w:line="276" w:lineRule="auto"/>
              <w:rPr>
                <w:rFonts w:ascii="Rockwell" w:eastAsia="Proxima Nova" w:hAnsi="Rockwell" w:cs="Times New Roman"/>
                <w:lang w:eastAsia="fr-FR"/>
              </w:rPr>
            </w:pPr>
          </w:p>
        </w:tc>
        <w:tc>
          <w:tcPr>
            <w:tcW w:w="765" w:type="pct"/>
            <w:shd w:val="clear" w:color="auto" w:fill="auto"/>
          </w:tcPr>
          <w:p w14:paraId="798A4213"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 xml:space="preserve">SP/MABG, </w:t>
            </w:r>
          </w:p>
          <w:p w14:paraId="4815C312" w14:textId="77777777" w:rsidR="006518FB" w:rsidRPr="00FE34FB" w:rsidRDefault="006518FB" w:rsidP="00DB5D44">
            <w:pPr>
              <w:spacing w:after="0" w:line="276" w:lineRule="auto"/>
              <w:rPr>
                <w:rFonts w:ascii="Rockwell" w:eastAsia="Proxima Nova" w:hAnsi="Rockwell" w:cs="Times New Roman"/>
                <w:lang w:eastAsia="fr-FR"/>
              </w:rPr>
            </w:pPr>
            <w:bookmarkStart w:id="35" w:name="_Hlk152756706"/>
            <w:r w:rsidRPr="00FE34FB">
              <w:rPr>
                <w:rFonts w:ascii="Rockwell" w:eastAsia="Proxima Nova" w:hAnsi="Rockwell" w:cs="Times New Roman"/>
                <w:lang w:eastAsia="fr-FR"/>
              </w:rPr>
              <w:t>DSI</w:t>
            </w:r>
            <w:bookmarkEnd w:id="35"/>
          </w:p>
        </w:tc>
        <w:tc>
          <w:tcPr>
            <w:tcW w:w="467" w:type="pct"/>
            <w:shd w:val="clear" w:color="auto" w:fill="auto"/>
          </w:tcPr>
          <w:p w14:paraId="05E9603C" w14:textId="77777777" w:rsidR="006518FB" w:rsidRPr="00FE34FB" w:rsidRDefault="006518FB" w:rsidP="00DB5D44">
            <w:pPr>
              <w:spacing w:after="0" w:line="276" w:lineRule="auto"/>
              <w:rPr>
                <w:rFonts w:ascii="Rockwell" w:eastAsia="Proxima Nova" w:hAnsi="Rockwell" w:cs="Times New Roman"/>
                <w:lang w:val="en-GB" w:eastAsia="fr-FR"/>
              </w:rPr>
            </w:pPr>
            <w:r w:rsidRPr="00FE34FB">
              <w:rPr>
                <w:rFonts w:ascii="Rockwell" w:eastAsia="Proxima Nova" w:hAnsi="Rockwell" w:cs="Times New Roman"/>
                <w:lang w:val="en-GB" w:eastAsia="fr-FR"/>
              </w:rPr>
              <w:t>CNOSC</w:t>
            </w:r>
          </w:p>
          <w:p w14:paraId="651D9757" w14:textId="77777777" w:rsidR="006518FB" w:rsidRPr="00FE34FB" w:rsidRDefault="006518FB" w:rsidP="00DB5D44">
            <w:pPr>
              <w:spacing w:after="0" w:line="276" w:lineRule="auto"/>
              <w:rPr>
                <w:rFonts w:ascii="Rockwell" w:eastAsia="Proxima Nova" w:hAnsi="Rockwell" w:cs="Times New Roman"/>
                <w:lang w:val="en-GB" w:eastAsia="fr-FR"/>
              </w:rPr>
            </w:pPr>
            <w:r w:rsidRPr="00FE34FB">
              <w:rPr>
                <w:rFonts w:ascii="Rockwell" w:eastAsia="Proxima Nova" w:hAnsi="Rockwell" w:cs="Times New Roman"/>
                <w:lang w:val="en-GB" w:eastAsia="fr-FR"/>
              </w:rPr>
              <w:t xml:space="preserve">Open Burkina, </w:t>
            </w:r>
            <w:r w:rsidRPr="00FE34FB">
              <w:rPr>
                <w:rFonts w:ascii="Rockwell" w:eastAsia="Proxima Nova" w:hAnsi="Rockwell" w:cs="Times New Roman"/>
                <w:lang w:val="en-GB" w:eastAsia="fr-FR"/>
              </w:rPr>
              <w:lastRenderedPageBreak/>
              <w:t xml:space="preserve">Beogo-neere, Youth open data </w:t>
            </w:r>
          </w:p>
        </w:tc>
        <w:tc>
          <w:tcPr>
            <w:tcW w:w="873" w:type="pct"/>
            <w:gridSpan w:val="2"/>
            <w:shd w:val="clear" w:color="auto" w:fill="auto"/>
          </w:tcPr>
          <w:p w14:paraId="3B43D1A0" w14:textId="77777777" w:rsidR="006518FB" w:rsidRPr="00FE34FB" w:rsidRDefault="006518FB" w:rsidP="00DB5D44">
            <w:pPr>
              <w:spacing w:after="0" w:line="276" w:lineRule="auto"/>
              <w:rPr>
                <w:rFonts w:ascii="Rockwell" w:eastAsia="Proxima Nova" w:hAnsi="Rockwell" w:cs="Times New Roman"/>
                <w:lang w:val="en-GB" w:eastAsia="fr-FR"/>
              </w:rPr>
            </w:pPr>
          </w:p>
        </w:tc>
      </w:tr>
      <w:tr w:rsidR="006518FB" w:rsidRPr="00FE34FB" w14:paraId="28F0E713" w14:textId="77777777" w:rsidTr="000A29BA">
        <w:trPr>
          <w:trHeight w:val="200"/>
          <w:jc w:val="center"/>
        </w:trPr>
        <w:tc>
          <w:tcPr>
            <w:tcW w:w="961" w:type="pct"/>
            <w:vMerge w:val="restart"/>
            <w:shd w:val="clear" w:color="auto" w:fill="auto"/>
            <w:vAlign w:val="center"/>
          </w:tcPr>
          <w:p w14:paraId="79172263" w14:textId="77777777" w:rsidR="006518FB" w:rsidRPr="00FE34FB" w:rsidRDefault="006518FB" w:rsidP="00DB5D44">
            <w:pPr>
              <w:spacing w:after="0" w:line="276" w:lineRule="auto"/>
              <w:jc w:val="both"/>
              <w:rPr>
                <w:rFonts w:ascii="Rockwell" w:eastAsia="Proxima Nova" w:hAnsi="Rockwell" w:cs="Times New Roman"/>
                <w:i/>
                <w:lang w:eastAsia="fr-FR"/>
              </w:rPr>
            </w:pPr>
            <w:r w:rsidRPr="00FE34FB">
              <w:rPr>
                <w:rFonts w:ascii="Rockwell" w:eastAsia="Proxima Nova" w:hAnsi="Rockwell" w:cs="Times New Roman"/>
                <w:lang w:eastAsia="fr-FR"/>
              </w:rPr>
              <w:t>- Mettre en place des applications mobiles associées aux plateformes du ministère en charge de la fonction publique</w:t>
            </w:r>
          </w:p>
        </w:tc>
        <w:tc>
          <w:tcPr>
            <w:tcW w:w="720" w:type="pct"/>
            <w:vMerge w:val="restart"/>
            <w:shd w:val="clear" w:color="auto" w:fill="auto"/>
            <w:vAlign w:val="center"/>
          </w:tcPr>
          <w:p w14:paraId="078F37BD" w14:textId="77777777" w:rsidR="006518FB" w:rsidRPr="00FE34FB" w:rsidRDefault="006518FB" w:rsidP="00DB5D44">
            <w:pPr>
              <w:spacing w:after="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t>Des applications mobiles associées aux plateformes du ministère en charge de la fonction publique sont mises en place</w:t>
            </w:r>
          </w:p>
        </w:tc>
        <w:tc>
          <w:tcPr>
            <w:tcW w:w="609" w:type="pct"/>
            <w:vMerge w:val="restart"/>
            <w:shd w:val="clear" w:color="auto" w:fill="auto"/>
            <w:vAlign w:val="center"/>
          </w:tcPr>
          <w:p w14:paraId="1C5A063C"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juin 2025</w:t>
            </w:r>
          </w:p>
        </w:tc>
        <w:tc>
          <w:tcPr>
            <w:tcW w:w="606" w:type="pct"/>
            <w:vMerge w:val="restart"/>
            <w:vAlign w:val="center"/>
          </w:tcPr>
          <w:p w14:paraId="44ADE498"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30 000 000</w:t>
            </w:r>
          </w:p>
        </w:tc>
        <w:tc>
          <w:tcPr>
            <w:tcW w:w="2105" w:type="pct"/>
            <w:gridSpan w:val="4"/>
            <w:shd w:val="clear" w:color="auto" w:fill="auto"/>
          </w:tcPr>
          <w:p w14:paraId="5E2768EB"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Responsable : MFPTPS</w:t>
            </w:r>
          </w:p>
        </w:tc>
      </w:tr>
      <w:tr w:rsidR="006518FB" w:rsidRPr="00FE34FB" w14:paraId="2EE0FB18" w14:textId="77777777" w:rsidTr="000A29BA">
        <w:trPr>
          <w:trHeight w:val="200"/>
          <w:jc w:val="center"/>
        </w:trPr>
        <w:tc>
          <w:tcPr>
            <w:tcW w:w="961" w:type="pct"/>
            <w:vMerge/>
            <w:shd w:val="clear" w:color="auto" w:fill="auto"/>
            <w:vAlign w:val="center"/>
          </w:tcPr>
          <w:p w14:paraId="3CDD865D" w14:textId="77777777" w:rsidR="006518FB" w:rsidRPr="00FE34FB" w:rsidRDefault="006518FB" w:rsidP="00DB5D44">
            <w:pPr>
              <w:spacing w:after="0" w:line="276" w:lineRule="auto"/>
              <w:jc w:val="both"/>
              <w:rPr>
                <w:rFonts w:ascii="Rockwell" w:eastAsia="Proxima Nova" w:hAnsi="Rockwell" w:cs="Times New Roman"/>
                <w:lang w:eastAsia="fr-FR"/>
              </w:rPr>
            </w:pPr>
          </w:p>
        </w:tc>
        <w:tc>
          <w:tcPr>
            <w:tcW w:w="720" w:type="pct"/>
            <w:vMerge/>
            <w:shd w:val="clear" w:color="auto" w:fill="auto"/>
            <w:vAlign w:val="center"/>
          </w:tcPr>
          <w:p w14:paraId="19787C0C" w14:textId="77777777" w:rsidR="006518FB" w:rsidRPr="00FE34FB" w:rsidRDefault="006518FB" w:rsidP="00DB5D44">
            <w:pPr>
              <w:spacing w:after="0" w:line="276" w:lineRule="auto"/>
              <w:jc w:val="both"/>
              <w:rPr>
                <w:rFonts w:ascii="Rockwell" w:eastAsia="Proxima Nova" w:hAnsi="Rockwell" w:cs="Times New Roman"/>
                <w:lang w:eastAsia="fr-FR"/>
              </w:rPr>
            </w:pPr>
          </w:p>
        </w:tc>
        <w:tc>
          <w:tcPr>
            <w:tcW w:w="609" w:type="pct"/>
            <w:vMerge/>
            <w:shd w:val="clear" w:color="auto" w:fill="auto"/>
            <w:vAlign w:val="center"/>
          </w:tcPr>
          <w:p w14:paraId="3E3B9F2B" w14:textId="77777777" w:rsidR="006518FB" w:rsidRPr="00FE34FB" w:rsidRDefault="006518FB" w:rsidP="00DB5D44">
            <w:pPr>
              <w:spacing w:after="0" w:line="276" w:lineRule="auto"/>
              <w:rPr>
                <w:rFonts w:ascii="Rockwell" w:eastAsia="Proxima Nova" w:hAnsi="Rockwell" w:cs="Times New Roman"/>
                <w:lang w:eastAsia="fr-FR"/>
              </w:rPr>
            </w:pPr>
          </w:p>
        </w:tc>
        <w:tc>
          <w:tcPr>
            <w:tcW w:w="606" w:type="pct"/>
            <w:vMerge/>
            <w:vAlign w:val="center"/>
          </w:tcPr>
          <w:p w14:paraId="1056010D" w14:textId="77777777" w:rsidR="006518FB" w:rsidRPr="00FE34FB" w:rsidRDefault="006518FB" w:rsidP="00DB5D44">
            <w:pPr>
              <w:spacing w:after="0" w:line="276" w:lineRule="auto"/>
              <w:rPr>
                <w:rFonts w:ascii="Rockwell" w:eastAsia="Proxima Nova" w:hAnsi="Rockwell" w:cs="Times New Roman"/>
                <w:u w:val="single"/>
                <w:lang w:eastAsia="fr-FR"/>
              </w:rPr>
            </w:pPr>
          </w:p>
        </w:tc>
        <w:tc>
          <w:tcPr>
            <w:tcW w:w="2105" w:type="pct"/>
            <w:gridSpan w:val="4"/>
            <w:shd w:val="clear" w:color="auto" w:fill="auto"/>
          </w:tcPr>
          <w:p w14:paraId="4E730DB0" w14:textId="77777777" w:rsidR="006518FB" w:rsidRPr="00FE34FB" w:rsidRDefault="006518FB" w:rsidP="00DB5D44">
            <w:pPr>
              <w:spacing w:after="0" w:line="276" w:lineRule="auto"/>
              <w:rPr>
                <w:rFonts w:ascii="Rockwell" w:eastAsia="Proxima Nova" w:hAnsi="Rockwell" w:cs="Times New Roman"/>
                <w:u w:val="single"/>
                <w:lang w:eastAsia="fr-FR"/>
              </w:rPr>
            </w:pPr>
            <w:r w:rsidRPr="00FE34FB">
              <w:rPr>
                <w:rFonts w:ascii="Rockwell" w:eastAsia="Proxima Nova" w:hAnsi="Rockwell" w:cs="Times New Roman"/>
                <w:u w:val="single"/>
                <w:lang w:eastAsia="fr-FR"/>
              </w:rPr>
              <w:t>Parties prenantes de soutien</w:t>
            </w:r>
          </w:p>
        </w:tc>
      </w:tr>
      <w:tr w:rsidR="006518FB" w:rsidRPr="00FE34FB" w14:paraId="46D1FF23" w14:textId="77777777" w:rsidTr="000A29BA">
        <w:trPr>
          <w:trHeight w:val="90"/>
          <w:jc w:val="center"/>
        </w:trPr>
        <w:tc>
          <w:tcPr>
            <w:tcW w:w="961" w:type="pct"/>
            <w:vMerge/>
            <w:shd w:val="clear" w:color="auto" w:fill="auto"/>
            <w:vAlign w:val="center"/>
          </w:tcPr>
          <w:p w14:paraId="080D9F9D" w14:textId="77777777" w:rsidR="006518FB" w:rsidRPr="00FE34FB" w:rsidRDefault="006518FB" w:rsidP="00DB5D44">
            <w:pPr>
              <w:spacing w:after="0" w:line="276" w:lineRule="auto"/>
              <w:jc w:val="both"/>
              <w:rPr>
                <w:rFonts w:ascii="Rockwell" w:eastAsia="Proxima Nova" w:hAnsi="Rockwell" w:cs="Times New Roman"/>
                <w:u w:val="single"/>
                <w:lang w:eastAsia="fr-FR"/>
              </w:rPr>
            </w:pPr>
          </w:p>
        </w:tc>
        <w:tc>
          <w:tcPr>
            <w:tcW w:w="720" w:type="pct"/>
            <w:vMerge/>
            <w:shd w:val="clear" w:color="auto" w:fill="auto"/>
            <w:vAlign w:val="center"/>
          </w:tcPr>
          <w:p w14:paraId="0DB0FFFD" w14:textId="77777777" w:rsidR="006518FB" w:rsidRPr="00FE34FB" w:rsidRDefault="006518FB" w:rsidP="00DB5D44">
            <w:pPr>
              <w:spacing w:after="0" w:line="276" w:lineRule="auto"/>
              <w:jc w:val="both"/>
              <w:rPr>
                <w:rFonts w:ascii="Rockwell" w:eastAsia="Proxima Nova" w:hAnsi="Rockwell" w:cs="Times New Roman"/>
                <w:u w:val="single"/>
                <w:lang w:eastAsia="fr-FR"/>
              </w:rPr>
            </w:pPr>
          </w:p>
        </w:tc>
        <w:tc>
          <w:tcPr>
            <w:tcW w:w="609" w:type="pct"/>
            <w:vMerge/>
            <w:shd w:val="clear" w:color="auto" w:fill="auto"/>
            <w:vAlign w:val="center"/>
          </w:tcPr>
          <w:p w14:paraId="5A5937FE" w14:textId="77777777" w:rsidR="006518FB" w:rsidRPr="00FE34FB" w:rsidRDefault="006518FB" w:rsidP="00DB5D44">
            <w:pPr>
              <w:spacing w:after="0" w:line="276" w:lineRule="auto"/>
              <w:rPr>
                <w:rFonts w:ascii="Rockwell" w:eastAsia="Proxima Nova" w:hAnsi="Rockwell" w:cs="Times New Roman"/>
                <w:u w:val="single"/>
                <w:lang w:eastAsia="fr-FR"/>
              </w:rPr>
            </w:pPr>
          </w:p>
        </w:tc>
        <w:tc>
          <w:tcPr>
            <w:tcW w:w="606" w:type="pct"/>
            <w:vMerge/>
            <w:vAlign w:val="center"/>
          </w:tcPr>
          <w:p w14:paraId="2BC5F61F" w14:textId="77777777" w:rsidR="006518FB" w:rsidRPr="00FE34FB" w:rsidRDefault="006518FB" w:rsidP="00DB5D44">
            <w:pPr>
              <w:spacing w:after="0" w:line="276" w:lineRule="auto"/>
              <w:rPr>
                <w:rFonts w:ascii="Rockwell" w:eastAsia="Proxima Nova" w:hAnsi="Rockwell" w:cs="Times New Roman"/>
                <w:lang w:eastAsia="fr-FR"/>
              </w:rPr>
            </w:pPr>
          </w:p>
        </w:tc>
        <w:tc>
          <w:tcPr>
            <w:tcW w:w="765" w:type="pct"/>
            <w:shd w:val="clear" w:color="auto" w:fill="auto"/>
          </w:tcPr>
          <w:p w14:paraId="647FDDD9"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Gouvernement</w:t>
            </w:r>
          </w:p>
        </w:tc>
        <w:tc>
          <w:tcPr>
            <w:tcW w:w="467" w:type="pct"/>
            <w:shd w:val="clear" w:color="auto" w:fill="auto"/>
          </w:tcPr>
          <w:p w14:paraId="186EBED4"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OSC</w:t>
            </w:r>
          </w:p>
        </w:tc>
        <w:tc>
          <w:tcPr>
            <w:tcW w:w="873" w:type="pct"/>
            <w:gridSpan w:val="2"/>
            <w:shd w:val="clear" w:color="auto" w:fill="auto"/>
          </w:tcPr>
          <w:p w14:paraId="6B9B7B31"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 xml:space="preserve">Autres </w:t>
            </w:r>
          </w:p>
        </w:tc>
      </w:tr>
      <w:tr w:rsidR="006518FB" w:rsidRPr="007D285F" w14:paraId="46586DD4" w14:textId="77777777" w:rsidTr="000A29BA">
        <w:trPr>
          <w:trHeight w:val="90"/>
          <w:jc w:val="center"/>
        </w:trPr>
        <w:tc>
          <w:tcPr>
            <w:tcW w:w="961" w:type="pct"/>
            <w:vMerge/>
            <w:shd w:val="clear" w:color="auto" w:fill="auto"/>
            <w:vAlign w:val="center"/>
          </w:tcPr>
          <w:p w14:paraId="0135B0C5" w14:textId="77777777" w:rsidR="006518FB" w:rsidRPr="00FE34FB" w:rsidRDefault="006518FB" w:rsidP="00DB5D44">
            <w:pPr>
              <w:spacing w:after="0" w:line="276" w:lineRule="auto"/>
              <w:jc w:val="both"/>
              <w:rPr>
                <w:rFonts w:ascii="Rockwell" w:eastAsia="Proxima Nova" w:hAnsi="Rockwell" w:cs="Times New Roman"/>
                <w:lang w:eastAsia="fr-FR"/>
              </w:rPr>
            </w:pPr>
          </w:p>
        </w:tc>
        <w:tc>
          <w:tcPr>
            <w:tcW w:w="720" w:type="pct"/>
            <w:vMerge/>
            <w:shd w:val="clear" w:color="auto" w:fill="auto"/>
            <w:vAlign w:val="center"/>
          </w:tcPr>
          <w:p w14:paraId="03CB1AE2" w14:textId="77777777" w:rsidR="006518FB" w:rsidRPr="00FE34FB" w:rsidRDefault="006518FB" w:rsidP="00DB5D44">
            <w:pPr>
              <w:spacing w:after="0" w:line="276" w:lineRule="auto"/>
              <w:jc w:val="both"/>
              <w:rPr>
                <w:rFonts w:ascii="Rockwell" w:eastAsia="Proxima Nova" w:hAnsi="Rockwell" w:cs="Times New Roman"/>
                <w:lang w:eastAsia="fr-FR"/>
              </w:rPr>
            </w:pPr>
          </w:p>
        </w:tc>
        <w:tc>
          <w:tcPr>
            <w:tcW w:w="609" w:type="pct"/>
            <w:vMerge/>
            <w:shd w:val="clear" w:color="auto" w:fill="auto"/>
            <w:vAlign w:val="center"/>
          </w:tcPr>
          <w:p w14:paraId="21D3151D" w14:textId="77777777" w:rsidR="006518FB" w:rsidRPr="00FE34FB" w:rsidRDefault="006518FB" w:rsidP="00DB5D44">
            <w:pPr>
              <w:spacing w:after="0" w:line="276" w:lineRule="auto"/>
              <w:rPr>
                <w:rFonts w:ascii="Rockwell" w:eastAsia="Proxima Nova" w:hAnsi="Rockwell" w:cs="Times New Roman"/>
                <w:lang w:eastAsia="fr-FR"/>
              </w:rPr>
            </w:pPr>
          </w:p>
        </w:tc>
        <w:tc>
          <w:tcPr>
            <w:tcW w:w="606" w:type="pct"/>
            <w:vMerge/>
            <w:vAlign w:val="center"/>
          </w:tcPr>
          <w:p w14:paraId="39DDC3AC" w14:textId="77777777" w:rsidR="006518FB" w:rsidRPr="00FE34FB" w:rsidRDefault="006518FB" w:rsidP="00DB5D44">
            <w:pPr>
              <w:spacing w:after="0" w:line="276" w:lineRule="auto"/>
              <w:rPr>
                <w:rFonts w:ascii="Rockwell" w:eastAsia="Proxima Nova" w:hAnsi="Rockwell" w:cs="Times New Roman"/>
                <w:lang w:eastAsia="fr-FR"/>
              </w:rPr>
            </w:pPr>
          </w:p>
        </w:tc>
        <w:tc>
          <w:tcPr>
            <w:tcW w:w="765" w:type="pct"/>
            <w:shd w:val="clear" w:color="auto" w:fill="auto"/>
          </w:tcPr>
          <w:p w14:paraId="0BA878A3"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 xml:space="preserve">MTDPCE, </w:t>
            </w:r>
          </w:p>
          <w:p w14:paraId="5928CA99"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 xml:space="preserve">SP/MABG, </w:t>
            </w:r>
          </w:p>
          <w:p w14:paraId="0CF13111"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DSI</w:t>
            </w:r>
          </w:p>
          <w:p w14:paraId="1BF418B8" w14:textId="77777777" w:rsidR="006518FB" w:rsidRPr="00FE34FB" w:rsidRDefault="006518FB" w:rsidP="00DB5D44">
            <w:pPr>
              <w:spacing w:after="0" w:line="276" w:lineRule="auto"/>
              <w:rPr>
                <w:rFonts w:ascii="Rockwell" w:eastAsia="Proxima Nova" w:hAnsi="Rockwell" w:cs="Times New Roman"/>
                <w:lang w:eastAsia="fr-FR"/>
              </w:rPr>
            </w:pPr>
          </w:p>
          <w:p w14:paraId="7E64FF84" w14:textId="77777777" w:rsidR="006518FB" w:rsidRPr="00FE34FB" w:rsidRDefault="006518FB" w:rsidP="00DB5D44">
            <w:pPr>
              <w:spacing w:after="0" w:line="276" w:lineRule="auto"/>
              <w:rPr>
                <w:rFonts w:ascii="Rockwell" w:eastAsia="Proxima Nova" w:hAnsi="Rockwell" w:cs="Times New Roman"/>
                <w:lang w:eastAsia="fr-FR"/>
              </w:rPr>
            </w:pPr>
          </w:p>
          <w:p w14:paraId="03AB5F65" w14:textId="77777777" w:rsidR="006518FB" w:rsidRPr="00FE34FB" w:rsidRDefault="006518FB" w:rsidP="00DB5D44">
            <w:pPr>
              <w:spacing w:after="0" w:line="276" w:lineRule="auto"/>
              <w:rPr>
                <w:rFonts w:ascii="Rockwell" w:eastAsia="Proxima Nova" w:hAnsi="Rockwell" w:cs="Times New Roman"/>
                <w:lang w:eastAsia="fr-FR"/>
              </w:rPr>
            </w:pPr>
          </w:p>
        </w:tc>
        <w:tc>
          <w:tcPr>
            <w:tcW w:w="467" w:type="pct"/>
            <w:shd w:val="clear" w:color="auto" w:fill="auto"/>
          </w:tcPr>
          <w:p w14:paraId="607763A8" w14:textId="77777777" w:rsidR="006518FB" w:rsidRPr="00FE34FB" w:rsidRDefault="006518FB" w:rsidP="00DB5D44">
            <w:pPr>
              <w:spacing w:after="0" w:line="276" w:lineRule="auto"/>
              <w:rPr>
                <w:rFonts w:ascii="Rockwell" w:eastAsia="Proxima Nova" w:hAnsi="Rockwell" w:cs="Times New Roman"/>
                <w:lang w:val="en-GB" w:eastAsia="fr-FR"/>
              </w:rPr>
            </w:pPr>
            <w:r w:rsidRPr="00FE34FB">
              <w:rPr>
                <w:rFonts w:ascii="Rockwell" w:eastAsia="Proxima Nova" w:hAnsi="Rockwell" w:cs="Times New Roman"/>
                <w:lang w:val="en-GB" w:eastAsia="fr-FR"/>
              </w:rPr>
              <w:t>CNOSC</w:t>
            </w:r>
          </w:p>
          <w:p w14:paraId="5F370630" w14:textId="77777777" w:rsidR="006518FB" w:rsidRPr="00FE34FB" w:rsidRDefault="006518FB" w:rsidP="00DB5D44">
            <w:pPr>
              <w:spacing w:after="0" w:line="276" w:lineRule="auto"/>
              <w:rPr>
                <w:rFonts w:ascii="Rockwell" w:eastAsia="Proxima Nova" w:hAnsi="Rockwell" w:cs="Times New Roman"/>
                <w:lang w:val="en-GB" w:eastAsia="fr-FR"/>
              </w:rPr>
            </w:pPr>
            <w:r w:rsidRPr="00FE34FB">
              <w:rPr>
                <w:rFonts w:ascii="Rockwell" w:eastAsia="Proxima Nova" w:hAnsi="Rockwell" w:cs="Times New Roman"/>
                <w:lang w:val="en-GB" w:eastAsia="fr-FR"/>
              </w:rPr>
              <w:t xml:space="preserve">Open Burkina, Beogo-neere, Youth open data </w:t>
            </w:r>
          </w:p>
        </w:tc>
        <w:tc>
          <w:tcPr>
            <w:tcW w:w="873" w:type="pct"/>
            <w:gridSpan w:val="2"/>
            <w:shd w:val="clear" w:color="auto" w:fill="auto"/>
          </w:tcPr>
          <w:p w14:paraId="5CF53754" w14:textId="77777777" w:rsidR="006518FB" w:rsidRPr="00FE34FB" w:rsidRDefault="006518FB" w:rsidP="00DB5D44">
            <w:pPr>
              <w:spacing w:after="0" w:line="276" w:lineRule="auto"/>
              <w:rPr>
                <w:rFonts w:ascii="Rockwell" w:eastAsia="Proxima Nova" w:hAnsi="Rockwell" w:cs="Times New Roman"/>
                <w:lang w:val="en-GB" w:eastAsia="fr-FR"/>
              </w:rPr>
            </w:pPr>
          </w:p>
        </w:tc>
      </w:tr>
      <w:tr w:rsidR="006518FB" w:rsidRPr="00FE34FB" w14:paraId="77EC82FD" w14:textId="77777777" w:rsidTr="000A29BA">
        <w:trPr>
          <w:trHeight w:val="327"/>
          <w:jc w:val="center"/>
        </w:trPr>
        <w:tc>
          <w:tcPr>
            <w:tcW w:w="961" w:type="pct"/>
            <w:vMerge w:val="restart"/>
            <w:shd w:val="clear" w:color="auto" w:fill="auto"/>
            <w:vAlign w:val="center"/>
          </w:tcPr>
          <w:p w14:paraId="497A2F76" w14:textId="77777777" w:rsidR="006518FB" w:rsidRPr="00FE34FB" w:rsidRDefault="006518FB" w:rsidP="00DB5D44">
            <w:pPr>
              <w:spacing w:after="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t>Effectuer l’entretien et la maintenance du RESINA des bâtiments abritant les réseaux locaux dans les 13 régions du Burkina Faso</w:t>
            </w:r>
          </w:p>
        </w:tc>
        <w:tc>
          <w:tcPr>
            <w:tcW w:w="720" w:type="pct"/>
            <w:vMerge w:val="restart"/>
            <w:shd w:val="clear" w:color="auto" w:fill="auto"/>
            <w:vAlign w:val="center"/>
          </w:tcPr>
          <w:p w14:paraId="6F7BACB6" w14:textId="77777777" w:rsidR="006518FB" w:rsidRPr="00FE34FB" w:rsidRDefault="006518FB" w:rsidP="00DB5D44">
            <w:pPr>
              <w:spacing w:after="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t>l’entretien et la maintenance du RESINA des bâtiments abritant les réseaux locaux dans les 13 régions du Burkina Faso est assurée</w:t>
            </w:r>
          </w:p>
        </w:tc>
        <w:tc>
          <w:tcPr>
            <w:tcW w:w="609" w:type="pct"/>
            <w:vMerge w:val="restart"/>
            <w:shd w:val="clear" w:color="auto" w:fill="auto"/>
            <w:vAlign w:val="center"/>
          </w:tcPr>
          <w:p w14:paraId="769DC311"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Juin 2025</w:t>
            </w:r>
          </w:p>
        </w:tc>
        <w:tc>
          <w:tcPr>
            <w:tcW w:w="606" w:type="pct"/>
            <w:vMerge w:val="restart"/>
            <w:vAlign w:val="center"/>
          </w:tcPr>
          <w:p w14:paraId="1D51543F"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300 000 000</w:t>
            </w:r>
          </w:p>
        </w:tc>
        <w:tc>
          <w:tcPr>
            <w:tcW w:w="2105" w:type="pct"/>
            <w:gridSpan w:val="4"/>
            <w:shd w:val="clear" w:color="auto" w:fill="auto"/>
          </w:tcPr>
          <w:p w14:paraId="5419AC1C"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Responsable : ANPTIC</w:t>
            </w:r>
          </w:p>
        </w:tc>
      </w:tr>
      <w:tr w:rsidR="006518FB" w:rsidRPr="00FE34FB" w14:paraId="6E304D8E" w14:textId="77777777" w:rsidTr="000A29BA">
        <w:trPr>
          <w:trHeight w:val="274"/>
          <w:jc w:val="center"/>
        </w:trPr>
        <w:tc>
          <w:tcPr>
            <w:tcW w:w="961" w:type="pct"/>
            <w:vMerge/>
            <w:shd w:val="clear" w:color="auto" w:fill="auto"/>
          </w:tcPr>
          <w:p w14:paraId="476A156D" w14:textId="77777777" w:rsidR="006518FB" w:rsidRPr="00FE34FB" w:rsidRDefault="006518FB" w:rsidP="00DB5D44">
            <w:pPr>
              <w:spacing w:after="0" w:line="276" w:lineRule="auto"/>
              <w:rPr>
                <w:rFonts w:ascii="Rockwell" w:eastAsia="Proxima Nova" w:hAnsi="Rockwell" w:cs="Times New Roman"/>
                <w:lang w:eastAsia="fr-FR"/>
              </w:rPr>
            </w:pPr>
          </w:p>
        </w:tc>
        <w:tc>
          <w:tcPr>
            <w:tcW w:w="720" w:type="pct"/>
            <w:vMerge/>
            <w:shd w:val="clear" w:color="auto" w:fill="auto"/>
          </w:tcPr>
          <w:p w14:paraId="4BC4D7A1" w14:textId="77777777" w:rsidR="006518FB" w:rsidRPr="00FE34FB" w:rsidRDefault="006518FB" w:rsidP="00DB5D44">
            <w:pPr>
              <w:spacing w:after="0" w:line="276" w:lineRule="auto"/>
              <w:rPr>
                <w:rFonts w:ascii="Rockwell" w:eastAsia="Proxima Nova" w:hAnsi="Rockwell" w:cs="Times New Roman"/>
                <w:lang w:eastAsia="fr-FR"/>
              </w:rPr>
            </w:pPr>
          </w:p>
        </w:tc>
        <w:tc>
          <w:tcPr>
            <w:tcW w:w="609" w:type="pct"/>
            <w:vMerge/>
            <w:shd w:val="clear" w:color="auto" w:fill="auto"/>
            <w:vAlign w:val="center"/>
          </w:tcPr>
          <w:p w14:paraId="59911DF1" w14:textId="77777777" w:rsidR="006518FB" w:rsidRPr="00FE34FB" w:rsidRDefault="006518FB" w:rsidP="00DB5D44">
            <w:pPr>
              <w:spacing w:after="0" w:line="276" w:lineRule="auto"/>
              <w:rPr>
                <w:rFonts w:ascii="Rockwell" w:eastAsia="Proxima Nova" w:hAnsi="Rockwell" w:cs="Times New Roman"/>
                <w:lang w:eastAsia="fr-FR"/>
              </w:rPr>
            </w:pPr>
          </w:p>
        </w:tc>
        <w:tc>
          <w:tcPr>
            <w:tcW w:w="606" w:type="pct"/>
            <w:vMerge/>
            <w:vAlign w:val="center"/>
          </w:tcPr>
          <w:p w14:paraId="2F369A51" w14:textId="77777777" w:rsidR="006518FB" w:rsidRPr="00FE34FB" w:rsidRDefault="006518FB" w:rsidP="00DB5D44">
            <w:pPr>
              <w:spacing w:after="0" w:line="276" w:lineRule="auto"/>
              <w:rPr>
                <w:rFonts w:ascii="Rockwell" w:eastAsia="Proxima Nova" w:hAnsi="Rockwell" w:cs="Times New Roman"/>
                <w:lang w:eastAsia="fr-FR"/>
              </w:rPr>
            </w:pPr>
          </w:p>
        </w:tc>
        <w:tc>
          <w:tcPr>
            <w:tcW w:w="2105" w:type="pct"/>
            <w:gridSpan w:val="4"/>
            <w:shd w:val="clear" w:color="auto" w:fill="auto"/>
          </w:tcPr>
          <w:p w14:paraId="5CCAE140" w14:textId="77777777" w:rsidR="006518FB" w:rsidRPr="00FE34FB" w:rsidRDefault="006518FB" w:rsidP="00DB5D44">
            <w:pPr>
              <w:spacing w:after="0" w:line="276" w:lineRule="auto"/>
              <w:rPr>
                <w:rFonts w:ascii="Rockwell" w:eastAsia="Proxima Nova" w:hAnsi="Rockwell" w:cs="Times New Roman"/>
                <w:u w:val="single"/>
                <w:lang w:eastAsia="fr-FR"/>
              </w:rPr>
            </w:pPr>
            <w:r w:rsidRPr="00FE34FB">
              <w:rPr>
                <w:rFonts w:ascii="Rockwell" w:eastAsia="Proxima Nova" w:hAnsi="Rockwell" w:cs="Times New Roman"/>
                <w:u w:val="single"/>
                <w:lang w:eastAsia="fr-FR"/>
              </w:rPr>
              <w:t>Parties prenantes de soutien</w:t>
            </w:r>
          </w:p>
        </w:tc>
      </w:tr>
      <w:tr w:rsidR="006518FB" w:rsidRPr="00FE34FB" w14:paraId="1ECCAC4A" w14:textId="77777777" w:rsidTr="000A29BA">
        <w:trPr>
          <w:trHeight w:val="570"/>
          <w:jc w:val="center"/>
        </w:trPr>
        <w:tc>
          <w:tcPr>
            <w:tcW w:w="961" w:type="pct"/>
            <w:vMerge/>
            <w:shd w:val="clear" w:color="auto" w:fill="auto"/>
          </w:tcPr>
          <w:p w14:paraId="4E1C43B6" w14:textId="77777777" w:rsidR="006518FB" w:rsidRPr="00FE34FB" w:rsidRDefault="006518FB" w:rsidP="00DB5D44">
            <w:pPr>
              <w:spacing w:after="0" w:line="276" w:lineRule="auto"/>
              <w:rPr>
                <w:rFonts w:ascii="Rockwell" w:eastAsia="Proxima Nova" w:hAnsi="Rockwell" w:cs="Times New Roman"/>
                <w:lang w:eastAsia="fr-FR"/>
              </w:rPr>
            </w:pPr>
          </w:p>
        </w:tc>
        <w:tc>
          <w:tcPr>
            <w:tcW w:w="720" w:type="pct"/>
            <w:vMerge/>
            <w:shd w:val="clear" w:color="auto" w:fill="auto"/>
          </w:tcPr>
          <w:p w14:paraId="2D5E722A" w14:textId="77777777" w:rsidR="006518FB" w:rsidRPr="00FE34FB" w:rsidRDefault="006518FB" w:rsidP="00DB5D44">
            <w:pPr>
              <w:spacing w:after="0" w:line="276" w:lineRule="auto"/>
              <w:rPr>
                <w:rFonts w:ascii="Rockwell" w:eastAsia="Proxima Nova" w:hAnsi="Rockwell" w:cs="Times New Roman"/>
                <w:lang w:eastAsia="fr-FR"/>
              </w:rPr>
            </w:pPr>
          </w:p>
        </w:tc>
        <w:tc>
          <w:tcPr>
            <w:tcW w:w="609" w:type="pct"/>
            <w:vMerge/>
            <w:shd w:val="clear" w:color="auto" w:fill="auto"/>
            <w:vAlign w:val="center"/>
          </w:tcPr>
          <w:p w14:paraId="1B4E6EF5" w14:textId="77777777" w:rsidR="006518FB" w:rsidRPr="00FE34FB" w:rsidRDefault="006518FB" w:rsidP="00DB5D44">
            <w:pPr>
              <w:spacing w:after="0" w:line="276" w:lineRule="auto"/>
              <w:rPr>
                <w:rFonts w:ascii="Rockwell" w:eastAsia="Proxima Nova" w:hAnsi="Rockwell" w:cs="Times New Roman"/>
                <w:lang w:eastAsia="fr-FR"/>
              </w:rPr>
            </w:pPr>
          </w:p>
        </w:tc>
        <w:tc>
          <w:tcPr>
            <w:tcW w:w="606" w:type="pct"/>
            <w:vMerge/>
            <w:vAlign w:val="center"/>
          </w:tcPr>
          <w:p w14:paraId="2B035B3C" w14:textId="77777777" w:rsidR="006518FB" w:rsidRPr="00FE34FB" w:rsidRDefault="006518FB" w:rsidP="00DB5D44">
            <w:pPr>
              <w:spacing w:after="0" w:line="276" w:lineRule="auto"/>
              <w:rPr>
                <w:rFonts w:ascii="Rockwell" w:eastAsia="Proxima Nova" w:hAnsi="Rockwell" w:cs="Times New Roman"/>
                <w:lang w:eastAsia="fr-FR"/>
              </w:rPr>
            </w:pPr>
          </w:p>
        </w:tc>
        <w:tc>
          <w:tcPr>
            <w:tcW w:w="765" w:type="pct"/>
            <w:shd w:val="clear" w:color="auto" w:fill="auto"/>
          </w:tcPr>
          <w:p w14:paraId="3ACFE969"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Gouvernement</w:t>
            </w:r>
          </w:p>
        </w:tc>
        <w:tc>
          <w:tcPr>
            <w:tcW w:w="508" w:type="pct"/>
            <w:gridSpan w:val="2"/>
            <w:shd w:val="clear" w:color="auto" w:fill="auto"/>
          </w:tcPr>
          <w:p w14:paraId="553A281A"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 xml:space="preserve">OSC </w:t>
            </w:r>
          </w:p>
        </w:tc>
        <w:tc>
          <w:tcPr>
            <w:tcW w:w="832" w:type="pct"/>
            <w:shd w:val="clear" w:color="auto" w:fill="auto"/>
          </w:tcPr>
          <w:p w14:paraId="332147CF"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 xml:space="preserve">Autres </w:t>
            </w:r>
          </w:p>
        </w:tc>
      </w:tr>
      <w:tr w:rsidR="006518FB" w:rsidRPr="00FE34FB" w14:paraId="77F3D4FD" w14:textId="77777777" w:rsidTr="000A29BA">
        <w:trPr>
          <w:trHeight w:val="570"/>
          <w:jc w:val="center"/>
        </w:trPr>
        <w:tc>
          <w:tcPr>
            <w:tcW w:w="961" w:type="pct"/>
            <w:vMerge/>
            <w:shd w:val="clear" w:color="auto" w:fill="auto"/>
          </w:tcPr>
          <w:p w14:paraId="2CFA4F6D" w14:textId="77777777" w:rsidR="006518FB" w:rsidRPr="00FE34FB" w:rsidRDefault="006518FB" w:rsidP="00DB5D44">
            <w:pPr>
              <w:spacing w:after="0" w:line="276" w:lineRule="auto"/>
              <w:rPr>
                <w:rFonts w:ascii="Rockwell" w:eastAsia="Proxima Nova" w:hAnsi="Rockwell" w:cs="Times New Roman"/>
                <w:lang w:eastAsia="fr-FR"/>
              </w:rPr>
            </w:pPr>
          </w:p>
        </w:tc>
        <w:tc>
          <w:tcPr>
            <w:tcW w:w="720" w:type="pct"/>
            <w:vMerge/>
            <w:shd w:val="clear" w:color="auto" w:fill="auto"/>
          </w:tcPr>
          <w:p w14:paraId="19C5D973" w14:textId="77777777" w:rsidR="006518FB" w:rsidRPr="00FE34FB" w:rsidRDefault="006518FB" w:rsidP="00DB5D44">
            <w:pPr>
              <w:spacing w:after="0" w:line="276" w:lineRule="auto"/>
              <w:rPr>
                <w:rFonts w:ascii="Rockwell" w:eastAsia="Proxima Nova" w:hAnsi="Rockwell" w:cs="Times New Roman"/>
                <w:lang w:eastAsia="fr-FR"/>
              </w:rPr>
            </w:pPr>
          </w:p>
        </w:tc>
        <w:tc>
          <w:tcPr>
            <w:tcW w:w="609" w:type="pct"/>
            <w:vMerge/>
            <w:shd w:val="clear" w:color="auto" w:fill="auto"/>
            <w:vAlign w:val="center"/>
          </w:tcPr>
          <w:p w14:paraId="5633C3E1" w14:textId="77777777" w:rsidR="006518FB" w:rsidRPr="00FE34FB" w:rsidRDefault="006518FB" w:rsidP="00DB5D44">
            <w:pPr>
              <w:spacing w:after="0" w:line="276" w:lineRule="auto"/>
              <w:rPr>
                <w:rFonts w:ascii="Rockwell" w:eastAsia="Proxima Nova" w:hAnsi="Rockwell" w:cs="Times New Roman"/>
                <w:lang w:eastAsia="fr-FR"/>
              </w:rPr>
            </w:pPr>
          </w:p>
        </w:tc>
        <w:tc>
          <w:tcPr>
            <w:tcW w:w="606" w:type="pct"/>
            <w:vMerge/>
            <w:vAlign w:val="center"/>
          </w:tcPr>
          <w:p w14:paraId="1AEE63EF" w14:textId="77777777" w:rsidR="006518FB" w:rsidRPr="00FE34FB" w:rsidRDefault="006518FB" w:rsidP="00DB5D44">
            <w:pPr>
              <w:spacing w:after="0" w:line="276" w:lineRule="auto"/>
              <w:rPr>
                <w:rFonts w:ascii="Rockwell" w:eastAsia="Proxima Nova" w:hAnsi="Rockwell" w:cs="Times New Roman"/>
                <w:lang w:eastAsia="fr-FR"/>
              </w:rPr>
            </w:pPr>
          </w:p>
        </w:tc>
        <w:tc>
          <w:tcPr>
            <w:tcW w:w="765" w:type="pct"/>
            <w:shd w:val="clear" w:color="auto" w:fill="auto"/>
          </w:tcPr>
          <w:p w14:paraId="467C8F75"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 xml:space="preserve">MTDPCE ; </w:t>
            </w:r>
          </w:p>
          <w:p w14:paraId="339847DB"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SP/MABG</w:t>
            </w:r>
          </w:p>
          <w:p w14:paraId="740979EB"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DSI/MFPTPS</w:t>
            </w:r>
          </w:p>
        </w:tc>
        <w:tc>
          <w:tcPr>
            <w:tcW w:w="508" w:type="pct"/>
            <w:gridSpan w:val="2"/>
            <w:shd w:val="clear" w:color="auto" w:fill="auto"/>
          </w:tcPr>
          <w:p w14:paraId="2A9712A6"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 xml:space="preserve">Open Burkina </w:t>
            </w:r>
          </w:p>
        </w:tc>
        <w:tc>
          <w:tcPr>
            <w:tcW w:w="832" w:type="pct"/>
            <w:shd w:val="clear" w:color="auto" w:fill="auto"/>
          </w:tcPr>
          <w:p w14:paraId="00B341E6" w14:textId="77777777" w:rsidR="006518FB" w:rsidRPr="00FE34FB" w:rsidRDefault="006518FB" w:rsidP="00DB5D44">
            <w:pPr>
              <w:spacing w:after="0" w:line="276" w:lineRule="auto"/>
              <w:rPr>
                <w:rFonts w:ascii="Rockwell" w:eastAsia="Proxima Nova" w:hAnsi="Rockwell" w:cs="Times New Roman"/>
                <w:lang w:eastAsia="fr-FR"/>
              </w:rPr>
            </w:pPr>
          </w:p>
        </w:tc>
      </w:tr>
      <w:tr w:rsidR="006518FB" w:rsidRPr="00FE34FB" w14:paraId="28297D1F" w14:textId="77777777" w:rsidTr="000A29BA">
        <w:trPr>
          <w:trHeight w:val="612"/>
          <w:jc w:val="center"/>
        </w:trPr>
        <w:tc>
          <w:tcPr>
            <w:tcW w:w="2289" w:type="pct"/>
            <w:gridSpan w:val="3"/>
            <w:shd w:val="clear" w:color="auto" w:fill="auto"/>
          </w:tcPr>
          <w:p w14:paraId="603EF634" w14:textId="77777777" w:rsidR="006518FB" w:rsidRPr="00FE34FB" w:rsidRDefault="006518FB" w:rsidP="00DB5D44">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 xml:space="preserve">COUT TOTAL </w:t>
            </w:r>
          </w:p>
        </w:tc>
        <w:tc>
          <w:tcPr>
            <w:tcW w:w="606" w:type="pct"/>
          </w:tcPr>
          <w:p w14:paraId="6A781DDA" w14:textId="77777777" w:rsidR="006518FB" w:rsidRPr="00FE34FB" w:rsidRDefault="006518FB" w:rsidP="00DB5D44">
            <w:pPr>
              <w:spacing w:after="0" w:line="276" w:lineRule="auto"/>
              <w:rPr>
                <w:rFonts w:ascii="Rockwell" w:eastAsia="Proxima Nova" w:hAnsi="Rockwell" w:cs="Times New Roman"/>
                <w:u w:val="single"/>
                <w:lang w:eastAsia="fr-FR"/>
              </w:rPr>
            </w:pPr>
            <w:r w:rsidRPr="00FE34FB">
              <w:rPr>
                <w:rFonts w:ascii="Rockwell" w:eastAsia="Proxima Nova" w:hAnsi="Rockwell" w:cs="Times New Roman"/>
                <w:highlight w:val="yellow"/>
                <w:u w:val="single"/>
                <w:lang w:eastAsia="fr-FR"/>
              </w:rPr>
              <w:t>370 000 000</w:t>
            </w:r>
          </w:p>
        </w:tc>
        <w:tc>
          <w:tcPr>
            <w:tcW w:w="2105" w:type="pct"/>
            <w:gridSpan w:val="4"/>
            <w:shd w:val="clear" w:color="auto" w:fill="auto"/>
          </w:tcPr>
          <w:p w14:paraId="1D1E22CB" w14:textId="77777777" w:rsidR="006518FB" w:rsidRPr="00FE34FB" w:rsidRDefault="006518FB" w:rsidP="00DB5D44">
            <w:pPr>
              <w:spacing w:after="0" w:line="276" w:lineRule="auto"/>
              <w:rPr>
                <w:rFonts w:ascii="Rockwell" w:eastAsia="Proxima Nova" w:hAnsi="Rockwell" w:cs="Times New Roman"/>
                <w:lang w:eastAsia="fr-FR"/>
              </w:rPr>
            </w:pPr>
          </w:p>
        </w:tc>
      </w:tr>
    </w:tbl>
    <w:p w14:paraId="58D3F355" w14:textId="77777777" w:rsidR="00FF41AE" w:rsidRPr="00FE34FB" w:rsidRDefault="00FF41AE">
      <w:pPr>
        <w:rPr>
          <w:rFonts w:ascii="Rockwell" w:hAnsi="Rockwell"/>
        </w:rPr>
      </w:pPr>
    </w:p>
    <w:p w14:paraId="48D5C77E" w14:textId="77777777" w:rsidR="00A15B5D" w:rsidRPr="00FE34FB" w:rsidRDefault="00A15B5D">
      <w:pPr>
        <w:rPr>
          <w:rFonts w:ascii="Rockwell" w:hAnsi="Rockwell"/>
        </w:rPr>
      </w:pPr>
    </w:p>
    <w:p w14:paraId="2A876BCF" w14:textId="77777777" w:rsidR="00A15B5D" w:rsidRPr="00FE34FB" w:rsidRDefault="00A15B5D">
      <w:pPr>
        <w:rPr>
          <w:rFonts w:ascii="Rockwell" w:hAnsi="Rockwell"/>
        </w:rPr>
      </w:pPr>
    </w:p>
    <w:p w14:paraId="2E5F2ED8" w14:textId="77777777" w:rsidR="00A15B5D" w:rsidRPr="00FE34FB" w:rsidRDefault="00A15B5D">
      <w:pPr>
        <w:rPr>
          <w:rFonts w:ascii="Rockwell" w:hAnsi="Rockwell"/>
        </w:rPr>
      </w:pPr>
    </w:p>
    <w:p w14:paraId="2DE0BCE5" w14:textId="341411AC" w:rsidR="00A15B5D" w:rsidRPr="00FE34FB" w:rsidRDefault="00A15B5D">
      <w:pPr>
        <w:rPr>
          <w:rFonts w:ascii="Rockwell" w:hAnsi="Rockwell"/>
        </w:rPr>
      </w:pPr>
    </w:p>
    <w:p w14:paraId="00F6D4E5" w14:textId="17ECC634" w:rsidR="00D17C0F" w:rsidRPr="00FE34FB" w:rsidRDefault="00D17C0F">
      <w:pPr>
        <w:rPr>
          <w:rFonts w:ascii="Rockwell" w:hAnsi="Rockwell"/>
        </w:rPr>
      </w:pPr>
    </w:p>
    <w:p w14:paraId="717C88E0" w14:textId="77777777" w:rsidR="00D17C0F" w:rsidRPr="00FE34FB" w:rsidRDefault="00D17C0F">
      <w:pPr>
        <w:rPr>
          <w:rFonts w:ascii="Rockwell" w:hAnsi="Rockwell"/>
        </w:rPr>
      </w:pPr>
    </w:p>
    <w:p w14:paraId="2C06AB4B" w14:textId="26301213" w:rsidR="00A15B5D" w:rsidRPr="00FE34FB" w:rsidRDefault="00A15B5D">
      <w:pPr>
        <w:rPr>
          <w:rFonts w:ascii="Rockwell" w:hAnsi="Rockwell"/>
        </w:rPr>
      </w:pPr>
    </w:p>
    <w:p w14:paraId="1D321B2D" w14:textId="264950A3" w:rsidR="000A29BA" w:rsidRPr="00FE34FB" w:rsidRDefault="000A29BA">
      <w:pPr>
        <w:rPr>
          <w:rFonts w:ascii="Rockwell" w:hAnsi="Rockwell"/>
        </w:rPr>
      </w:pPr>
    </w:p>
    <w:p w14:paraId="65A73509" w14:textId="77777777" w:rsidR="000A29BA" w:rsidRPr="00FE34FB" w:rsidRDefault="000A29BA">
      <w:pPr>
        <w:rPr>
          <w:rFonts w:ascii="Rockwell" w:hAnsi="Rockwell"/>
        </w:rPr>
      </w:pPr>
    </w:p>
    <w:p w14:paraId="5DFD4127" w14:textId="77777777" w:rsidR="00A15B5D" w:rsidRPr="007D285F" w:rsidRDefault="00A15B5D" w:rsidP="00A15B5D">
      <w:pPr>
        <w:pStyle w:val="Style3"/>
        <w:rPr>
          <w:rFonts w:ascii="Rockwell" w:hAnsi="Rockwell"/>
          <w:b/>
          <w:bCs/>
          <w:sz w:val="28"/>
          <w:szCs w:val="28"/>
          <w:lang w:val="fr-FR"/>
        </w:rPr>
      </w:pPr>
      <w:bookmarkStart w:id="36" w:name="_Toc152762134"/>
      <w:r w:rsidRPr="007D285F">
        <w:rPr>
          <w:rFonts w:ascii="Rockwell" w:hAnsi="Rockwell"/>
          <w:b/>
          <w:bCs/>
          <w:sz w:val="28"/>
          <w:szCs w:val="28"/>
          <w:lang w:val="fr-FR"/>
        </w:rPr>
        <w:lastRenderedPageBreak/>
        <w:t>III.2 L’équité et la justice sociale</w:t>
      </w:r>
      <w:bookmarkEnd w:id="36"/>
      <w:r w:rsidRPr="007D285F">
        <w:rPr>
          <w:rFonts w:ascii="Rockwell" w:hAnsi="Rockwell"/>
          <w:b/>
          <w:bCs/>
          <w:sz w:val="28"/>
          <w:szCs w:val="28"/>
          <w:lang w:val="fr-FR"/>
        </w:rPr>
        <w:t xml:space="preserve"> </w:t>
      </w:r>
    </w:p>
    <w:p w14:paraId="14AAEA39" w14:textId="412B7050" w:rsidR="00A15B5D" w:rsidRPr="00FE34FB" w:rsidRDefault="00A15B5D" w:rsidP="007E3B30">
      <w:pPr>
        <w:pStyle w:val="Style4"/>
        <w:ind w:left="1418" w:hanging="710"/>
        <w:jc w:val="both"/>
        <w:rPr>
          <w:rFonts w:ascii="Rockwell" w:hAnsi="Rockwell" w:cs="Arial"/>
          <w:i/>
          <w:iCs/>
        </w:rPr>
      </w:pPr>
      <w:bookmarkStart w:id="37" w:name="_Toc152762135"/>
      <w:r w:rsidRPr="00FE34FB">
        <w:rPr>
          <w:rFonts w:ascii="Rockwell" w:hAnsi="Rockwell" w:cs="Arial"/>
          <w:i/>
          <w:iCs/>
        </w:rPr>
        <w:t xml:space="preserve">III.2.1 Engagement n° </w:t>
      </w:r>
      <w:r w:rsidR="000A41DE" w:rsidRPr="00FE34FB">
        <w:rPr>
          <w:rFonts w:ascii="Rockwell" w:hAnsi="Rockwell" w:cs="Arial"/>
          <w:i/>
          <w:iCs/>
        </w:rPr>
        <w:t>3</w:t>
      </w:r>
      <w:r w:rsidRPr="00FE34FB">
        <w:rPr>
          <w:rFonts w:ascii="Rockwell" w:hAnsi="Rockwell" w:cs="Arial"/>
          <w:i/>
          <w:iCs/>
        </w:rPr>
        <w:t> : Améliorer l’accessibilité des actes d’Etat civil aux populations</w:t>
      </w:r>
      <w:bookmarkEnd w:id="37"/>
    </w:p>
    <w:p w14:paraId="68B47BA2" w14:textId="77777777" w:rsidR="000A29BA" w:rsidRPr="00FE34FB" w:rsidRDefault="000A29BA" w:rsidP="000A29BA">
      <w:pPr>
        <w:pStyle w:val="Style4"/>
        <w:jc w:val="both"/>
        <w:rPr>
          <w:rFonts w:ascii="Rockwell" w:hAnsi="Rockwell" w:cs="Arial"/>
          <w:b/>
          <w:bCs/>
        </w:rPr>
      </w:pPr>
    </w:p>
    <w:tbl>
      <w:tblPr>
        <w:tblW w:w="10916"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2411"/>
        <w:gridCol w:w="2977"/>
        <w:gridCol w:w="2693"/>
        <w:gridCol w:w="2835"/>
      </w:tblGrid>
      <w:tr w:rsidR="00FF41AE" w:rsidRPr="00FE34FB" w14:paraId="14451E5E" w14:textId="77777777" w:rsidTr="000C5133">
        <w:trPr>
          <w:jc w:val="center"/>
        </w:trPr>
        <w:tc>
          <w:tcPr>
            <w:tcW w:w="2411" w:type="dxa"/>
            <w:tcBorders>
              <w:top w:val="single" w:sz="4" w:space="0" w:color="000000"/>
              <w:left w:val="single" w:sz="4" w:space="0" w:color="000000"/>
              <w:bottom w:val="single" w:sz="4" w:space="0" w:color="000000"/>
              <w:right w:val="single" w:sz="4" w:space="0" w:color="000000"/>
            </w:tcBorders>
          </w:tcPr>
          <w:p w14:paraId="0D3DC5BF"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Pays</w:t>
            </w:r>
          </w:p>
        </w:tc>
        <w:tc>
          <w:tcPr>
            <w:tcW w:w="8505" w:type="dxa"/>
            <w:gridSpan w:val="3"/>
            <w:tcBorders>
              <w:top w:val="single" w:sz="4" w:space="0" w:color="000000"/>
              <w:left w:val="single" w:sz="4" w:space="0" w:color="000000"/>
              <w:bottom w:val="single" w:sz="4" w:space="0" w:color="000000"/>
              <w:right w:val="single" w:sz="4" w:space="0" w:color="000000"/>
            </w:tcBorders>
          </w:tcPr>
          <w:p w14:paraId="15D7D64E"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BURKINA FASO</w:t>
            </w:r>
          </w:p>
        </w:tc>
      </w:tr>
      <w:tr w:rsidR="00FF41AE" w:rsidRPr="00FE34FB" w14:paraId="6E78E689" w14:textId="77777777" w:rsidTr="000C5133">
        <w:trPr>
          <w:trHeight w:val="697"/>
          <w:jc w:val="center"/>
        </w:trPr>
        <w:tc>
          <w:tcPr>
            <w:tcW w:w="2411" w:type="dxa"/>
            <w:tcBorders>
              <w:top w:val="single" w:sz="4" w:space="0" w:color="000000"/>
              <w:left w:val="single" w:sz="4" w:space="0" w:color="000000"/>
              <w:bottom w:val="single" w:sz="4" w:space="0" w:color="000000"/>
              <w:right w:val="single" w:sz="4" w:space="0" w:color="000000"/>
            </w:tcBorders>
          </w:tcPr>
          <w:p w14:paraId="3AAAC02F"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Numéro et nom de l'engagement</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Pr>
          <w:p w14:paraId="44AAFB56" w14:textId="6E9234CA" w:rsidR="00FF41AE" w:rsidRPr="00FE34FB" w:rsidRDefault="00FF41AE" w:rsidP="00CD3643">
            <w:pPr>
              <w:spacing w:after="0" w:line="276" w:lineRule="auto"/>
              <w:jc w:val="both"/>
              <w:rPr>
                <w:rFonts w:ascii="Rockwell" w:eastAsia="Arial" w:hAnsi="Rockwell" w:cs="Times New Roman"/>
                <w:lang w:eastAsia="fr-FR"/>
              </w:rPr>
            </w:pPr>
            <w:bookmarkStart w:id="38" w:name="_Hlk152748136"/>
            <w:r w:rsidRPr="00FE34FB">
              <w:rPr>
                <w:rFonts w:ascii="Rockwell" w:eastAsia="Arial" w:hAnsi="Rockwell" w:cs="Times New Roman"/>
                <w:lang w:eastAsia="fr-FR"/>
              </w:rPr>
              <w:t>Engagement n</w:t>
            </w:r>
            <w:r w:rsidRPr="00FE34FB">
              <w:rPr>
                <w:rFonts w:ascii="Rockwell" w:eastAsia="Arial" w:hAnsi="Rockwell" w:cs="Times New Roman"/>
                <w:b/>
                <w:color w:val="92D050"/>
                <w:lang w:eastAsia="fr-FR"/>
              </w:rPr>
              <w:t>°---</w:t>
            </w:r>
            <w:r w:rsidRPr="00FE34FB">
              <w:rPr>
                <w:rFonts w:ascii="Rockwell" w:eastAsia="Arial" w:hAnsi="Rockwell" w:cs="Times New Roman"/>
                <w:b/>
                <w:lang w:eastAsia="fr-FR"/>
              </w:rPr>
              <w:t xml:space="preserve">: </w:t>
            </w:r>
            <w:bookmarkStart w:id="39" w:name="_Hlk152750132"/>
            <w:r w:rsidR="00CD3643" w:rsidRPr="00FE34FB">
              <w:rPr>
                <w:rFonts w:ascii="Rockwell" w:eastAsia="Arial" w:hAnsi="Rockwell" w:cs="Times New Roman"/>
                <w:b/>
                <w:lang w:eastAsia="fr-FR"/>
              </w:rPr>
              <w:t>Améliorer l’accessibilité des actes d’Etat civil aux populations</w:t>
            </w:r>
            <w:bookmarkEnd w:id="38"/>
            <w:bookmarkEnd w:id="39"/>
          </w:p>
        </w:tc>
      </w:tr>
      <w:tr w:rsidR="00FF41AE" w:rsidRPr="00FE34FB" w14:paraId="143A1102" w14:textId="77777777" w:rsidTr="000C5133">
        <w:trPr>
          <w:jc w:val="center"/>
        </w:trPr>
        <w:tc>
          <w:tcPr>
            <w:tcW w:w="2411" w:type="dxa"/>
            <w:tcBorders>
              <w:top w:val="single" w:sz="4" w:space="0" w:color="000000"/>
              <w:left w:val="single" w:sz="4" w:space="0" w:color="000000"/>
              <w:bottom w:val="single" w:sz="4" w:space="0" w:color="000000"/>
              <w:right w:val="single" w:sz="4" w:space="0" w:color="000000"/>
            </w:tcBorders>
          </w:tcPr>
          <w:p w14:paraId="2F30FCDF"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Brève description de l’engagement</w:t>
            </w:r>
          </w:p>
        </w:tc>
        <w:tc>
          <w:tcPr>
            <w:tcW w:w="8505" w:type="dxa"/>
            <w:gridSpan w:val="3"/>
            <w:tcBorders>
              <w:top w:val="single" w:sz="4" w:space="0" w:color="000000"/>
              <w:left w:val="single" w:sz="4" w:space="0" w:color="000000"/>
              <w:bottom w:val="single" w:sz="4" w:space="0" w:color="000000"/>
              <w:right w:val="single" w:sz="4" w:space="0" w:color="000000"/>
            </w:tcBorders>
          </w:tcPr>
          <w:p w14:paraId="0561CE75" w14:textId="4D86897E" w:rsidR="00FF41AE" w:rsidRPr="00FE34FB" w:rsidRDefault="00FF41AE" w:rsidP="00BB71E0">
            <w:pPr>
              <w:autoSpaceDE w:val="0"/>
              <w:autoSpaceDN w:val="0"/>
              <w:adjustRightInd w:val="0"/>
              <w:spacing w:after="0" w:line="240" w:lineRule="auto"/>
              <w:jc w:val="both"/>
              <w:rPr>
                <w:rFonts w:ascii="Rockwell" w:eastAsia="Proxima Nova" w:hAnsi="Rockwell" w:cs="Times New Roman"/>
                <w:i/>
                <w:color w:val="434343"/>
                <w:lang w:eastAsia="fr-FR"/>
              </w:rPr>
            </w:pPr>
            <w:r w:rsidRPr="00FE34FB">
              <w:rPr>
                <w:rFonts w:ascii="Rockwell" w:hAnsi="Rockwell" w:cs="Times New Roman"/>
                <w:bCs/>
                <w:color w:val="000009"/>
              </w:rPr>
              <w:t xml:space="preserve">Cet engagement vise à </w:t>
            </w:r>
            <w:r w:rsidRPr="00FE34FB">
              <w:rPr>
                <w:rFonts w:ascii="Rockwell" w:hAnsi="Rockwell" w:cs="Times New Roman"/>
              </w:rPr>
              <w:t xml:space="preserve">rendre accessible les actes d’état civil à travers </w:t>
            </w:r>
            <w:r w:rsidR="00CD3643" w:rsidRPr="00FE34FB">
              <w:rPr>
                <w:rFonts w:ascii="Rockwell" w:hAnsi="Rockwell" w:cs="Times New Roman"/>
              </w:rPr>
              <w:t>la création</w:t>
            </w:r>
            <w:r w:rsidRPr="00FE34FB">
              <w:rPr>
                <w:rFonts w:ascii="Rockwell" w:hAnsi="Rockwell" w:cs="Times New Roman"/>
              </w:rPr>
              <w:t xml:space="preserve"> et l’équipement de centres secondaires d’état civil dans tous les centres de santé, la digitalisation des modes de productions et de gestion des actes d’état civil mais aussi la délivrance des actes d’état civil dans les centres d’état civil</w:t>
            </w:r>
            <w:r w:rsidRPr="00FE34FB">
              <w:rPr>
                <w:rFonts w:ascii="Rockwell" w:hAnsi="Rockwell" w:cs="Times New Roman"/>
                <w:color w:val="000009"/>
              </w:rPr>
              <w:t>.</w:t>
            </w:r>
          </w:p>
        </w:tc>
      </w:tr>
      <w:tr w:rsidR="00FF41AE" w:rsidRPr="00FE34FB" w14:paraId="6F73F7D2" w14:textId="77777777" w:rsidTr="000C5133">
        <w:trPr>
          <w:jc w:val="center"/>
        </w:trPr>
        <w:tc>
          <w:tcPr>
            <w:tcW w:w="2411" w:type="dxa"/>
            <w:tcBorders>
              <w:top w:val="single" w:sz="4" w:space="0" w:color="000000"/>
              <w:left w:val="single" w:sz="4" w:space="0" w:color="000000"/>
              <w:bottom w:val="single" w:sz="4" w:space="0" w:color="000000"/>
              <w:right w:val="single" w:sz="4" w:space="0" w:color="000000"/>
            </w:tcBorders>
          </w:tcPr>
          <w:p w14:paraId="12AB3D8A"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Responsable de l'engagement</w:t>
            </w:r>
          </w:p>
          <w:p w14:paraId="4E64995E" w14:textId="77777777" w:rsidR="00FF41AE" w:rsidRPr="00FE34FB" w:rsidRDefault="00FF41AE" w:rsidP="00BB71E0">
            <w:pPr>
              <w:spacing w:after="0" w:line="240" w:lineRule="auto"/>
              <w:rPr>
                <w:rFonts w:ascii="Rockwell" w:eastAsia="Proxima Nova" w:hAnsi="Rockwell" w:cs="Times New Roman"/>
                <w:b/>
                <w:lang w:eastAsia="fr-FR"/>
              </w:rPr>
            </w:pPr>
          </w:p>
          <w:p w14:paraId="045C9ADF" w14:textId="77777777" w:rsidR="00FF41AE" w:rsidRPr="00FE34FB" w:rsidRDefault="00FF41AE" w:rsidP="00BB71E0">
            <w:pPr>
              <w:spacing w:after="0" w:line="240" w:lineRule="auto"/>
              <w:rPr>
                <w:rFonts w:ascii="Rockwell" w:eastAsia="Proxima Nova" w:hAnsi="Rockwell" w:cs="Times New Roman"/>
                <w:b/>
                <w:lang w:eastAsia="fr-FR"/>
              </w:rPr>
            </w:pPr>
          </w:p>
        </w:tc>
        <w:tc>
          <w:tcPr>
            <w:tcW w:w="8505" w:type="dxa"/>
            <w:gridSpan w:val="3"/>
            <w:tcBorders>
              <w:top w:val="single" w:sz="4" w:space="0" w:color="000000"/>
              <w:left w:val="single" w:sz="4" w:space="0" w:color="000000"/>
              <w:bottom w:val="single" w:sz="4" w:space="0" w:color="000000"/>
              <w:right w:val="single" w:sz="4" w:space="0" w:color="000000"/>
            </w:tcBorders>
          </w:tcPr>
          <w:p w14:paraId="6FAE09D1"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Monsieur Justin Omer BALIMA, Directeur Général de la modernisation de l’état civil (DGMEC) au Ministère de l’Administration Territoriale, de la Décentralisation et de la Sécurité (MATDS).</w:t>
            </w:r>
          </w:p>
          <w:p w14:paraId="02BB8899"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Email : </w:t>
            </w:r>
            <w:hyperlink r:id="rId21" w:history="1">
              <w:r w:rsidRPr="00FE34FB">
                <w:rPr>
                  <w:rStyle w:val="Hyperlink"/>
                  <w:rFonts w:ascii="Rockwell" w:eastAsia="Proxima Nova" w:hAnsi="Rockwell" w:cs="Times New Roman"/>
                </w:rPr>
                <w:t>justin.omer@yahoo.fr</w:t>
              </w:r>
            </w:hyperlink>
            <w:r w:rsidRPr="00FE34FB">
              <w:rPr>
                <w:rFonts w:ascii="Rockwell" w:eastAsia="Proxima Nova" w:hAnsi="Rockwell" w:cs="Times New Roman"/>
                <w:lang w:eastAsia="fr-FR"/>
              </w:rPr>
              <w:t xml:space="preserve"> tél : 76621251/ 70 40 66 08</w:t>
            </w:r>
          </w:p>
        </w:tc>
      </w:tr>
      <w:tr w:rsidR="00FF41AE" w:rsidRPr="00FE34FB" w14:paraId="25977D9B" w14:textId="77777777" w:rsidTr="000C5133">
        <w:trPr>
          <w:trHeight w:val="270"/>
          <w:jc w:val="center"/>
        </w:trPr>
        <w:tc>
          <w:tcPr>
            <w:tcW w:w="2411" w:type="dxa"/>
            <w:vMerge w:val="restart"/>
            <w:tcBorders>
              <w:top w:val="single" w:sz="4" w:space="0" w:color="000000"/>
              <w:left w:val="single" w:sz="4" w:space="0" w:color="000000"/>
              <w:bottom w:val="single" w:sz="4" w:space="0" w:color="000000"/>
              <w:right w:val="single" w:sz="4" w:space="0" w:color="000000"/>
            </w:tcBorders>
          </w:tcPr>
          <w:p w14:paraId="4EF733DE"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Parties prenantes de soutien</w:t>
            </w:r>
          </w:p>
        </w:tc>
        <w:tc>
          <w:tcPr>
            <w:tcW w:w="2977" w:type="dxa"/>
            <w:tcBorders>
              <w:top w:val="single" w:sz="4" w:space="0" w:color="000000"/>
              <w:left w:val="single" w:sz="4" w:space="0" w:color="000000"/>
              <w:bottom w:val="single" w:sz="8" w:space="0" w:color="000000"/>
              <w:right w:val="single" w:sz="4" w:space="0" w:color="000000"/>
            </w:tcBorders>
          </w:tcPr>
          <w:p w14:paraId="7C8DB0E0"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Gouvernement</w:t>
            </w:r>
          </w:p>
        </w:tc>
        <w:tc>
          <w:tcPr>
            <w:tcW w:w="2693" w:type="dxa"/>
            <w:tcBorders>
              <w:top w:val="single" w:sz="4" w:space="0" w:color="000000"/>
              <w:left w:val="single" w:sz="4" w:space="0" w:color="000000"/>
              <w:bottom w:val="single" w:sz="4" w:space="0" w:color="000000"/>
              <w:right w:val="single" w:sz="4" w:space="0" w:color="000000"/>
            </w:tcBorders>
          </w:tcPr>
          <w:p w14:paraId="62C76A6C"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Société civile</w:t>
            </w:r>
          </w:p>
        </w:tc>
        <w:tc>
          <w:tcPr>
            <w:tcW w:w="2835" w:type="dxa"/>
            <w:tcBorders>
              <w:top w:val="single" w:sz="4" w:space="0" w:color="000000"/>
              <w:left w:val="single" w:sz="4" w:space="0" w:color="000000"/>
              <w:bottom w:val="single" w:sz="4" w:space="0" w:color="000000"/>
              <w:right w:val="single" w:sz="4" w:space="0" w:color="000000"/>
            </w:tcBorders>
          </w:tcPr>
          <w:p w14:paraId="174AA48D"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Autres acteurs (Parlement, Secteur privé, etc.)</w:t>
            </w:r>
          </w:p>
        </w:tc>
      </w:tr>
      <w:tr w:rsidR="00FF41AE" w:rsidRPr="00FE34FB" w14:paraId="5374C611" w14:textId="77777777" w:rsidTr="000C5133">
        <w:trPr>
          <w:trHeight w:val="2100"/>
          <w:jc w:val="center"/>
        </w:trPr>
        <w:tc>
          <w:tcPr>
            <w:tcW w:w="2411" w:type="dxa"/>
            <w:vMerge/>
            <w:tcBorders>
              <w:top w:val="single" w:sz="4" w:space="0" w:color="000000"/>
              <w:left w:val="single" w:sz="4" w:space="0" w:color="000000"/>
              <w:bottom w:val="single" w:sz="4" w:space="0" w:color="000000"/>
              <w:right w:val="single" w:sz="4" w:space="0" w:color="000000"/>
            </w:tcBorders>
          </w:tcPr>
          <w:p w14:paraId="3FBA689E" w14:textId="77777777" w:rsidR="00FF41AE" w:rsidRPr="00FE34FB" w:rsidRDefault="00FF41AE" w:rsidP="00BB71E0">
            <w:pPr>
              <w:widowControl w:val="0"/>
              <w:spacing w:after="0" w:line="276" w:lineRule="auto"/>
              <w:rPr>
                <w:rFonts w:ascii="Rockwell" w:eastAsia="Proxima Nova" w:hAnsi="Rockwell" w:cs="Times New Roman"/>
                <w:b/>
                <w:lang w:eastAsia="fr-FR"/>
              </w:rPr>
            </w:pPr>
          </w:p>
        </w:tc>
        <w:tc>
          <w:tcPr>
            <w:tcW w:w="2977" w:type="dxa"/>
            <w:tcBorders>
              <w:top w:val="single" w:sz="8" w:space="0" w:color="000000"/>
              <w:left w:val="single" w:sz="4" w:space="0" w:color="000000"/>
              <w:bottom w:val="single" w:sz="4" w:space="0" w:color="000000"/>
              <w:right w:val="single" w:sz="4" w:space="0" w:color="000000"/>
            </w:tcBorders>
            <w:shd w:val="clear" w:color="auto" w:fill="FFFFFF"/>
          </w:tcPr>
          <w:p w14:paraId="6D4C4FE9"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Ministère en charge de la Santé ;</w:t>
            </w:r>
          </w:p>
          <w:p w14:paraId="23A287AC"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Ministère en charge de la Justice ;</w:t>
            </w:r>
          </w:p>
          <w:p w14:paraId="2D3B85DC" w14:textId="77777777" w:rsidR="00FF41AE" w:rsidRPr="00FE34FB" w:rsidRDefault="00FF41AE" w:rsidP="00BB71E0">
            <w:pPr>
              <w:spacing w:after="0" w:line="240" w:lineRule="auto"/>
              <w:rPr>
                <w:rFonts w:ascii="Rockwell" w:eastAsia="Proxima Nova" w:hAnsi="Rockwell" w:cs="Times New Roman"/>
                <w:lang w:eastAsia="fr-FR"/>
              </w:rPr>
            </w:pPr>
          </w:p>
          <w:p w14:paraId="5F8B217C" w14:textId="77777777" w:rsidR="00FF41AE" w:rsidRPr="00FE34FB" w:rsidRDefault="00FF41AE" w:rsidP="00BB71E0">
            <w:pPr>
              <w:spacing w:after="0" w:line="240" w:lineRule="auto"/>
              <w:rPr>
                <w:rFonts w:ascii="Rockwell" w:eastAsia="Proxima Nova" w:hAnsi="Rockwell" w:cs="Times New Roman"/>
                <w:lang w:eastAsia="fr-FR"/>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779086B5"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OSC,</w:t>
            </w:r>
          </w:p>
          <w:p w14:paraId="7E8CC6D6"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Coordination nationale des femmes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9B4EDF5"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Les collectivités territoriales (</w:t>
            </w:r>
            <w:bookmarkStart w:id="40" w:name="_Hlk152756732"/>
            <w:r w:rsidRPr="00FE34FB">
              <w:rPr>
                <w:rFonts w:ascii="Rockwell" w:eastAsia="Proxima Nova" w:hAnsi="Rockwell" w:cs="Times New Roman"/>
                <w:lang w:eastAsia="fr-FR"/>
              </w:rPr>
              <w:t>AMBF, ARBF)</w:t>
            </w:r>
          </w:p>
          <w:p w14:paraId="2D19D7B3" w14:textId="29800FD1" w:rsidR="00FF41AE" w:rsidRPr="00FE34FB" w:rsidRDefault="00FF41AE" w:rsidP="00BB71E0">
            <w:pPr>
              <w:spacing w:after="0" w:line="240" w:lineRule="auto"/>
              <w:rPr>
                <w:rFonts w:ascii="Rockwell" w:eastAsia="Proxima Nova" w:hAnsi="Rockwell" w:cs="Times New Roman"/>
                <w:i/>
                <w:lang w:eastAsia="fr-FR"/>
              </w:rPr>
            </w:pPr>
            <w:r w:rsidRPr="00FE34FB">
              <w:rPr>
                <w:rFonts w:ascii="Rockwell" w:eastAsia="Proxima Nova" w:hAnsi="Rockwell" w:cs="Times New Roman"/>
                <w:lang w:eastAsia="fr-FR"/>
              </w:rPr>
              <w:t>Banque Mondiale, PNUD, ONU Femme, UNFPA,</w:t>
            </w:r>
            <w:r w:rsidR="007E3B30" w:rsidRPr="00FE34FB">
              <w:rPr>
                <w:rFonts w:ascii="Rockwell" w:eastAsia="Proxima Nova" w:hAnsi="Rockwell" w:cs="Times New Roman"/>
                <w:lang w:eastAsia="fr-FR"/>
              </w:rPr>
              <w:t xml:space="preserve"> </w:t>
            </w:r>
            <w:r w:rsidRPr="00FE34FB">
              <w:rPr>
                <w:rFonts w:ascii="Rockwell" w:eastAsia="Proxima Nova" w:hAnsi="Rockwell" w:cs="Times New Roman"/>
                <w:lang w:eastAsia="fr-FR"/>
              </w:rPr>
              <w:t>UNICEF, HCR, USAID</w:t>
            </w:r>
            <w:bookmarkEnd w:id="40"/>
          </w:p>
        </w:tc>
      </w:tr>
      <w:tr w:rsidR="00FF41AE" w:rsidRPr="00FE34FB" w14:paraId="086D0E13" w14:textId="77777777" w:rsidTr="000C5133">
        <w:trPr>
          <w:jc w:val="center"/>
        </w:trPr>
        <w:tc>
          <w:tcPr>
            <w:tcW w:w="2411" w:type="dxa"/>
            <w:tcBorders>
              <w:top w:val="single" w:sz="4" w:space="0" w:color="000000"/>
              <w:left w:val="single" w:sz="4" w:space="0" w:color="000000"/>
              <w:bottom w:val="single" w:sz="4" w:space="0" w:color="000000"/>
              <w:right w:val="single" w:sz="4" w:space="0" w:color="000000"/>
            </w:tcBorders>
          </w:tcPr>
          <w:p w14:paraId="41DF646D"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Période visée</w:t>
            </w:r>
          </w:p>
        </w:tc>
        <w:tc>
          <w:tcPr>
            <w:tcW w:w="8505" w:type="dxa"/>
            <w:gridSpan w:val="3"/>
            <w:tcBorders>
              <w:top w:val="single" w:sz="4" w:space="0" w:color="000000"/>
              <w:left w:val="single" w:sz="4" w:space="0" w:color="000000"/>
              <w:bottom w:val="single" w:sz="4" w:space="0" w:color="000000"/>
              <w:right w:val="single" w:sz="4" w:space="0" w:color="000000"/>
            </w:tcBorders>
          </w:tcPr>
          <w:p w14:paraId="321C72CE"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Janvier 2024 - Juin 2025</w:t>
            </w:r>
          </w:p>
        </w:tc>
      </w:tr>
    </w:tbl>
    <w:p w14:paraId="5AC19C15" w14:textId="77777777" w:rsidR="00FF41AE" w:rsidRPr="00FE34FB" w:rsidRDefault="00FF41AE" w:rsidP="00FF41AE">
      <w:pPr>
        <w:rPr>
          <w:rFonts w:ascii="Rockwell" w:hAnsi="Rockwell"/>
          <w:sz w:val="10"/>
          <w:szCs w:val="10"/>
        </w:rPr>
      </w:pPr>
    </w:p>
    <w:tbl>
      <w:tblPr>
        <w:tblW w:w="10774"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10632"/>
        <w:gridCol w:w="142"/>
      </w:tblGrid>
      <w:tr w:rsidR="00FF41AE" w:rsidRPr="00FE34FB" w14:paraId="6902E937" w14:textId="77777777" w:rsidTr="007E3B30">
        <w:trPr>
          <w:trHeight w:val="348"/>
          <w:jc w:val="center"/>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666666"/>
          </w:tcPr>
          <w:p w14:paraId="508DBFC6" w14:textId="77777777" w:rsidR="00FF41AE" w:rsidRPr="00FE34FB" w:rsidRDefault="00FF41AE" w:rsidP="00BB71E0">
            <w:pPr>
              <w:spacing w:after="0" w:line="240" w:lineRule="auto"/>
              <w:jc w:val="both"/>
              <w:rPr>
                <w:rFonts w:ascii="Rockwell" w:eastAsia="Proxima Nova" w:hAnsi="Rockwell" w:cs="Proxima Nova"/>
                <w:b/>
                <w:color w:val="FFFFFF"/>
                <w:lang w:eastAsia="fr-FR"/>
              </w:rPr>
            </w:pPr>
            <w:r w:rsidRPr="00FE34FB">
              <w:rPr>
                <w:rFonts w:ascii="Rockwell" w:eastAsia="Proxima Nova" w:hAnsi="Rockwell" w:cs="Proxima Nova"/>
                <w:b/>
                <w:color w:val="FFFFFF"/>
                <w:lang w:eastAsia="fr-FR"/>
              </w:rPr>
              <w:t>Définition de la problématique</w:t>
            </w:r>
          </w:p>
        </w:tc>
      </w:tr>
      <w:tr w:rsidR="00FF41AE" w:rsidRPr="00FE34FB" w14:paraId="533E90AA" w14:textId="77777777" w:rsidTr="007E3B30">
        <w:trPr>
          <w:trHeight w:val="3222"/>
          <w:jc w:val="center"/>
        </w:trPr>
        <w:tc>
          <w:tcPr>
            <w:tcW w:w="10774" w:type="dxa"/>
            <w:gridSpan w:val="2"/>
            <w:tcBorders>
              <w:top w:val="single" w:sz="4" w:space="0" w:color="000000"/>
              <w:left w:val="single" w:sz="4" w:space="0" w:color="000000"/>
              <w:bottom w:val="single" w:sz="4" w:space="0" w:color="000000"/>
              <w:right w:val="single" w:sz="4" w:space="0" w:color="000000"/>
            </w:tcBorders>
          </w:tcPr>
          <w:p w14:paraId="2FB9DE77" w14:textId="77777777" w:rsidR="00FF41AE" w:rsidRPr="00FE34FB" w:rsidRDefault="00FF41AE" w:rsidP="001811B7">
            <w:pPr>
              <w:numPr>
                <w:ilvl w:val="0"/>
                <w:numId w:val="27"/>
              </w:numPr>
              <w:spacing w:after="0" w:line="240" w:lineRule="auto"/>
              <w:rPr>
                <w:rFonts w:ascii="Rockwell" w:eastAsia="Proxima Nova" w:hAnsi="Rockwell" w:cs="Proxima Nova"/>
                <w:b/>
                <w:lang w:eastAsia="fr-FR"/>
              </w:rPr>
            </w:pPr>
            <w:r w:rsidRPr="00FE34FB">
              <w:rPr>
                <w:rFonts w:ascii="Rockwell" w:eastAsia="Proxima Nova" w:hAnsi="Rockwell" w:cs="Proxima Nova"/>
                <w:b/>
                <w:lang w:eastAsia="fr-FR"/>
              </w:rPr>
              <w:t>À quel problème l'engagement vise-t-il à répondre ?</w:t>
            </w:r>
          </w:p>
          <w:p w14:paraId="08983BE6" w14:textId="58EEE59E" w:rsidR="00FF41AE" w:rsidRPr="00FE34FB" w:rsidRDefault="00FF41AE" w:rsidP="000A29BA">
            <w:pPr>
              <w:autoSpaceDE w:val="0"/>
              <w:autoSpaceDN w:val="0"/>
              <w:adjustRightInd w:val="0"/>
              <w:spacing w:before="120" w:after="120" w:line="276" w:lineRule="auto"/>
              <w:jc w:val="both"/>
              <w:rPr>
                <w:rFonts w:ascii="Rockwell" w:eastAsia="Cambria" w:hAnsi="Rockwell" w:cs="Arial"/>
                <w:color w:val="000000"/>
                <w:lang w:eastAsia="fr-FR"/>
              </w:rPr>
            </w:pPr>
            <w:r w:rsidRPr="00FE34FB">
              <w:rPr>
                <w:rFonts w:ascii="Rockwell" w:hAnsi="Rockwell" w:cs="Times New Roman"/>
                <w:sz w:val="24"/>
                <w:szCs w:val="24"/>
              </w:rPr>
              <w:t>Depuis les indépendances, certains burkinabè sont toujours confrontés au</w:t>
            </w:r>
            <w:r w:rsidRPr="00FE34FB">
              <w:rPr>
                <w:rFonts w:ascii="Rockwell" w:hAnsi="Rockwell" w:cs="Times New Roman"/>
                <w:color w:val="000000"/>
                <w:sz w:val="24"/>
                <w:szCs w:val="24"/>
              </w:rPr>
              <w:t xml:space="preserve"> droit d’être enregistré immédiatement après leur naissance, le droit à un nom dès la naissance comme le stipule l’article 7 de la Convention relative aux droits de l’enfant, mais également dans l’article 24.2 et 24.3 du Pacte international relatif aux droits civils et politiques et par l’article 6 de la Charte africaine des droits et du bien-être de l’enfant. Le non-respect à ce droit est en partie lié à l’inaccessibilité des services d’état civil avec un rayon moyen d’accès (RMA) national aux centres d’état civil de 7,80 km. L’insécurité a contribué à la destruction des registres d’état civil de 53</w:t>
            </w:r>
            <w:r w:rsidRPr="00FE34FB">
              <w:rPr>
                <w:rStyle w:val="FootnoteReference"/>
                <w:rFonts w:ascii="Rockwell" w:hAnsi="Rockwell" w:cs="Times New Roman"/>
                <w:color w:val="000000"/>
                <w:sz w:val="24"/>
                <w:szCs w:val="24"/>
              </w:rPr>
              <w:footnoteReference w:id="1"/>
            </w:r>
            <w:r w:rsidRPr="00FE34FB">
              <w:rPr>
                <w:rFonts w:ascii="Rockwell" w:hAnsi="Rockwell" w:cs="Times New Roman"/>
                <w:color w:val="000000"/>
                <w:sz w:val="24"/>
                <w:szCs w:val="24"/>
              </w:rPr>
              <w:t xml:space="preserve"> centres d’état </w:t>
            </w:r>
            <w:r w:rsidR="007E3B30" w:rsidRPr="00FE34FB">
              <w:rPr>
                <w:rFonts w:ascii="Rockwell" w:hAnsi="Rockwell" w:cs="Times New Roman"/>
                <w:color w:val="000000"/>
                <w:sz w:val="24"/>
                <w:szCs w:val="24"/>
              </w:rPr>
              <w:t>civil.</w:t>
            </w:r>
            <w:r w:rsidRPr="00FE34FB">
              <w:rPr>
                <w:rFonts w:ascii="Rockwell" w:hAnsi="Rockwell" w:cs="Times New Roman"/>
                <w:color w:val="000000"/>
                <w:sz w:val="24"/>
                <w:szCs w:val="24"/>
              </w:rPr>
              <w:t xml:space="preserve">  Dans le contexte sécuritaire actuel, les zones sous pression ont accueilli 2 062 534</w:t>
            </w:r>
            <w:r w:rsidRPr="00FE34FB">
              <w:rPr>
                <w:rStyle w:val="FootnoteReference"/>
                <w:rFonts w:ascii="Rockwell" w:hAnsi="Rockwell" w:cs="Times New Roman"/>
                <w:color w:val="000000"/>
                <w:sz w:val="24"/>
                <w:szCs w:val="24"/>
              </w:rPr>
              <w:footnoteReference w:id="2"/>
            </w:r>
            <w:r w:rsidRPr="00FE34FB">
              <w:rPr>
                <w:rFonts w:ascii="Rockwell" w:hAnsi="Rockwell" w:cs="Times New Roman"/>
                <w:color w:val="000000"/>
                <w:sz w:val="24"/>
                <w:szCs w:val="24"/>
              </w:rPr>
              <w:t>de PDI dont la majorité ne possède plus d’acte d’état civil. En outre, certaines personnes de ces zones sous pression ne disposent pas d’actes d’état civil.</w:t>
            </w:r>
          </w:p>
        </w:tc>
      </w:tr>
      <w:tr w:rsidR="00FF41AE" w:rsidRPr="00FE34FB" w14:paraId="39CC2ECD" w14:textId="77777777" w:rsidTr="007E3B30">
        <w:trPr>
          <w:jc w:val="center"/>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auto"/>
          </w:tcPr>
          <w:p w14:paraId="2240A6BF" w14:textId="77777777" w:rsidR="00FF41AE" w:rsidRPr="00FE34FB" w:rsidRDefault="00FF41AE" w:rsidP="001811B7">
            <w:pPr>
              <w:numPr>
                <w:ilvl w:val="0"/>
                <w:numId w:val="27"/>
              </w:numPr>
              <w:spacing w:after="0" w:line="240" w:lineRule="auto"/>
              <w:rPr>
                <w:rFonts w:ascii="Rockwell" w:eastAsia="Proxima Nova" w:hAnsi="Rockwell" w:cs="Proxima Nova"/>
                <w:b/>
                <w:lang w:eastAsia="fr-FR"/>
              </w:rPr>
            </w:pPr>
            <w:r w:rsidRPr="00FE34FB">
              <w:rPr>
                <w:rFonts w:ascii="Rockwell" w:eastAsia="Proxima Nova" w:hAnsi="Rockwell" w:cs="Proxima Nova"/>
                <w:b/>
                <w:lang w:eastAsia="fr-FR"/>
              </w:rPr>
              <w:t>Quelles sont les causes du problème ?</w:t>
            </w:r>
          </w:p>
          <w:p w14:paraId="2549B0D3" w14:textId="77777777" w:rsidR="00FF41AE" w:rsidRPr="00FE34FB" w:rsidRDefault="00FF41AE" w:rsidP="00BB71E0">
            <w:pPr>
              <w:spacing w:after="0" w:line="240" w:lineRule="auto"/>
              <w:rPr>
                <w:rFonts w:ascii="Rockwell" w:eastAsia="Proxima Nova" w:hAnsi="Rockwell" w:cs="Proxima Nova"/>
                <w:i/>
                <w:color w:val="434343"/>
                <w:lang w:eastAsia="fr-FR"/>
              </w:rPr>
            </w:pPr>
          </w:p>
          <w:p w14:paraId="1711546A" w14:textId="77777777" w:rsidR="00FF41AE" w:rsidRPr="00FE34FB" w:rsidRDefault="00FF41AE" w:rsidP="001811B7">
            <w:pPr>
              <w:numPr>
                <w:ilvl w:val="0"/>
                <w:numId w:val="28"/>
              </w:numPr>
              <w:autoSpaceDE w:val="0"/>
              <w:autoSpaceDN w:val="0"/>
              <w:adjustRightInd w:val="0"/>
              <w:spacing w:after="0" w:line="240" w:lineRule="auto"/>
              <w:rPr>
                <w:rFonts w:ascii="Rockwell" w:eastAsia="Arial" w:hAnsi="Rockwell" w:cs="Arial"/>
                <w:color w:val="000000"/>
                <w:lang w:eastAsia="fr-FR"/>
              </w:rPr>
            </w:pPr>
            <w:r w:rsidRPr="00FE34FB">
              <w:rPr>
                <w:rFonts w:ascii="Rockwell" w:eastAsia="Arial" w:hAnsi="Rockwell" w:cs="Arial"/>
                <w:bCs/>
                <w:color w:val="000000"/>
                <w:lang w:eastAsia="fr-FR"/>
              </w:rPr>
              <w:t>La non digitalisation des registres d’état civil </w:t>
            </w:r>
            <w:r w:rsidRPr="00FE34FB">
              <w:rPr>
                <w:rFonts w:ascii="Rockwell" w:eastAsia="Arial" w:hAnsi="Rockwell" w:cs="Arial"/>
                <w:color w:val="000000"/>
                <w:lang w:eastAsia="fr-FR"/>
              </w:rPr>
              <w:t>;</w:t>
            </w:r>
          </w:p>
          <w:p w14:paraId="0EE01E1C" w14:textId="77777777" w:rsidR="00FF41AE" w:rsidRPr="00FE34FB" w:rsidRDefault="00FF41AE" w:rsidP="001811B7">
            <w:pPr>
              <w:numPr>
                <w:ilvl w:val="0"/>
                <w:numId w:val="28"/>
              </w:numPr>
              <w:autoSpaceDE w:val="0"/>
              <w:autoSpaceDN w:val="0"/>
              <w:adjustRightInd w:val="0"/>
              <w:spacing w:after="0" w:line="240" w:lineRule="auto"/>
              <w:rPr>
                <w:rFonts w:ascii="Rockwell" w:eastAsia="Arial" w:hAnsi="Rockwell" w:cs="Arial"/>
                <w:color w:val="000000"/>
                <w:lang w:eastAsia="fr-FR"/>
              </w:rPr>
            </w:pPr>
            <w:r w:rsidRPr="00FE34FB">
              <w:rPr>
                <w:rFonts w:ascii="Rockwell" w:eastAsia="Arial" w:hAnsi="Rockwell" w:cs="Arial"/>
                <w:color w:val="000000"/>
                <w:lang w:eastAsia="fr-FR"/>
              </w:rPr>
              <w:t>L’éloignement des centres principaux et secondaires d’état civil ;</w:t>
            </w:r>
          </w:p>
          <w:p w14:paraId="46EFC31B" w14:textId="77777777" w:rsidR="00FF41AE" w:rsidRPr="00FE34FB" w:rsidRDefault="00FF41AE" w:rsidP="001811B7">
            <w:pPr>
              <w:numPr>
                <w:ilvl w:val="0"/>
                <w:numId w:val="28"/>
              </w:numPr>
              <w:autoSpaceDE w:val="0"/>
              <w:autoSpaceDN w:val="0"/>
              <w:adjustRightInd w:val="0"/>
              <w:spacing w:after="0" w:line="240" w:lineRule="auto"/>
              <w:rPr>
                <w:rFonts w:ascii="Rockwell" w:eastAsia="Arial" w:hAnsi="Rockwell" w:cs="Arial"/>
                <w:color w:val="000000"/>
                <w:lang w:eastAsia="fr-FR"/>
              </w:rPr>
            </w:pPr>
            <w:r w:rsidRPr="00FE34FB">
              <w:rPr>
                <w:rFonts w:ascii="Rockwell" w:eastAsia="Arial" w:hAnsi="Rockwell" w:cs="Arial"/>
                <w:bCs/>
                <w:color w:val="000000"/>
                <w:lang w:eastAsia="fr-FR"/>
              </w:rPr>
              <w:t>Le manque de registre de naissance dans certaines maternités privées ;</w:t>
            </w:r>
          </w:p>
          <w:p w14:paraId="771CBFB7" w14:textId="77777777" w:rsidR="00FF41AE" w:rsidRPr="00FE34FB" w:rsidRDefault="00FF41AE" w:rsidP="001811B7">
            <w:pPr>
              <w:numPr>
                <w:ilvl w:val="0"/>
                <w:numId w:val="28"/>
              </w:numPr>
              <w:autoSpaceDE w:val="0"/>
              <w:autoSpaceDN w:val="0"/>
              <w:adjustRightInd w:val="0"/>
              <w:spacing w:after="0" w:line="240" w:lineRule="auto"/>
              <w:rPr>
                <w:rFonts w:ascii="Rockwell" w:eastAsia="Arial" w:hAnsi="Rockwell" w:cs="Arial"/>
                <w:color w:val="000000"/>
                <w:lang w:eastAsia="fr-FR"/>
              </w:rPr>
            </w:pPr>
            <w:r w:rsidRPr="00FE34FB">
              <w:rPr>
                <w:rFonts w:ascii="Rockwell" w:eastAsia="Arial" w:hAnsi="Rockwell" w:cs="Arial"/>
                <w:bCs/>
                <w:color w:val="000000"/>
                <w:lang w:eastAsia="fr-FR"/>
              </w:rPr>
              <w:lastRenderedPageBreak/>
              <w:t>L’inexistence de registre d’état civil dans certains postes consulaires ;</w:t>
            </w:r>
          </w:p>
          <w:p w14:paraId="24F3D8AD" w14:textId="77777777" w:rsidR="00FF41AE" w:rsidRPr="00FE34FB" w:rsidRDefault="00FF41AE" w:rsidP="001811B7">
            <w:pPr>
              <w:numPr>
                <w:ilvl w:val="0"/>
                <w:numId w:val="28"/>
              </w:numPr>
              <w:autoSpaceDE w:val="0"/>
              <w:autoSpaceDN w:val="0"/>
              <w:adjustRightInd w:val="0"/>
              <w:spacing w:after="0" w:line="240" w:lineRule="auto"/>
              <w:rPr>
                <w:rFonts w:ascii="Rockwell" w:eastAsia="Proxima Nova" w:hAnsi="Rockwell" w:cs="Proxima Nova"/>
                <w:color w:val="000000"/>
                <w:lang w:eastAsia="fr-FR"/>
              </w:rPr>
            </w:pPr>
            <w:r w:rsidRPr="00FE34FB">
              <w:rPr>
                <w:rFonts w:ascii="Rockwell" w:eastAsia="Arial" w:hAnsi="Rockwell" w:cs="Arial"/>
                <w:color w:val="000000"/>
                <w:lang w:eastAsia="fr-FR"/>
              </w:rPr>
              <w:t xml:space="preserve">Les destructions des registres d’état civil des mairies et des préfectures </w:t>
            </w:r>
          </w:p>
        </w:tc>
      </w:tr>
      <w:tr w:rsidR="00FF41AE" w:rsidRPr="00FE34FB" w14:paraId="38018A0D" w14:textId="77777777" w:rsidTr="007E3B30">
        <w:trPr>
          <w:gridAfter w:val="1"/>
          <w:wAfter w:w="142" w:type="dxa"/>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666666"/>
          </w:tcPr>
          <w:p w14:paraId="647A043D" w14:textId="77777777" w:rsidR="00FF41AE" w:rsidRPr="00FE34FB" w:rsidRDefault="00FF41AE" w:rsidP="00BB71E0">
            <w:pPr>
              <w:spacing w:line="240" w:lineRule="auto"/>
              <w:jc w:val="both"/>
              <w:rPr>
                <w:rFonts w:ascii="Rockwell" w:eastAsia="Proxima Nova" w:hAnsi="Rockwell" w:cs="Proxima Nova"/>
                <w:b/>
                <w:color w:val="FFFFFF"/>
              </w:rPr>
            </w:pPr>
            <w:r w:rsidRPr="00FE34FB">
              <w:rPr>
                <w:rFonts w:ascii="Rockwell" w:eastAsia="Proxima Nova" w:hAnsi="Rockwell" w:cs="Proxima Nova"/>
                <w:b/>
                <w:color w:val="FFFFFF"/>
              </w:rPr>
              <w:lastRenderedPageBreak/>
              <w:t>Description de l’engagement</w:t>
            </w:r>
          </w:p>
        </w:tc>
      </w:tr>
      <w:tr w:rsidR="00FF41AE" w:rsidRPr="00FE34FB" w14:paraId="487D63DF" w14:textId="77777777" w:rsidTr="007E3B30">
        <w:trPr>
          <w:gridAfter w:val="1"/>
          <w:wAfter w:w="142" w:type="dxa"/>
          <w:jc w:val="center"/>
        </w:trPr>
        <w:tc>
          <w:tcPr>
            <w:tcW w:w="10632" w:type="dxa"/>
            <w:tcBorders>
              <w:top w:val="single" w:sz="4" w:space="0" w:color="000000"/>
              <w:left w:val="single" w:sz="4" w:space="0" w:color="000000"/>
              <w:bottom w:val="single" w:sz="4" w:space="0" w:color="000000"/>
              <w:right w:val="single" w:sz="4" w:space="0" w:color="000000"/>
            </w:tcBorders>
          </w:tcPr>
          <w:p w14:paraId="2E19F229" w14:textId="77777777" w:rsidR="00FF41AE" w:rsidRPr="00FE34FB" w:rsidRDefault="00FF41AE" w:rsidP="001811B7">
            <w:pPr>
              <w:numPr>
                <w:ilvl w:val="0"/>
                <w:numId w:val="30"/>
              </w:numPr>
              <w:spacing w:after="0" w:line="240" w:lineRule="auto"/>
              <w:rPr>
                <w:rFonts w:ascii="Rockwell" w:eastAsia="Proxima Nova" w:hAnsi="Rockwell" w:cs="Proxima Nova"/>
                <w:b/>
              </w:rPr>
            </w:pPr>
            <w:r w:rsidRPr="00FE34FB">
              <w:rPr>
                <w:rFonts w:ascii="Rockwell" w:eastAsia="Proxima Nova" w:hAnsi="Rockwell" w:cs="Proxima Nova"/>
                <w:b/>
              </w:rPr>
              <w:t>Qu'est-ce qui a été fait jusqu'à présent pour résoudre le problème ?</w:t>
            </w:r>
          </w:p>
          <w:p w14:paraId="346BD5C7" w14:textId="77777777" w:rsidR="00FF41AE" w:rsidRPr="00FE34FB" w:rsidRDefault="00FF41AE" w:rsidP="00BB71E0">
            <w:pPr>
              <w:pStyle w:val="Default"/>
              <w:jc w:val="both"/>
              <w:rPr>
                <w:rFonts w:ascii="Rockwell" w:hAnsi="Rockwell"/>
                <w:color w:val="auto"/>
                <w:sz w:val="22"/>
                <w:szCs w:val="22"/>
              </w:rPr>
            </w:pPr>
            <w:r w:rsidRPr="00FE34FB">
              <w:rPr>
                <w:rFonts w:ascii="Rockwell" w:hAnsi="Rockwell"/>
                <w:color w:val="auto"/>
                <w:sz w:val="22"/>
                <w:szCs w:val="22"/>
              </w:rPr>
              <w:t xml:space="preserve">Le Burkina Faso a entrepris plusieurs réformes et actions visant à rendre les actes d’état civil accessible à tous. On peut noter entres autres : </w:t>
            </w:r>
          </w:p>
          <w:p w14:paraId="27F506B1" w14:textId="77777777" w:rsidR="00FF41AE" w:rsidRPr="00FE34FB" w:rsidRDefault="00FF41AE" w:rsidP="001811B7">
            <w:pPr>
              <w:pStyle w:val="ListParagraph"/>
              <w:numPr>
                <w:ilvl w:val="0"/>
                <w:numId w:val="30"/>
              </w:numPr>
              <w:spacing w:before="120" w:after="120" w:line="360" w:lineRule="auto"/>
              <w:jc w:val="both"/>
              <w:rPr>
                <w:rFonts w:ascii="Rockwell" w:hAnsi="Rockwell"/>
              </w:rPr>
            </w:pPr>
            <w:r w:rsidRPr="00FE34FB">
              <w:rPr>
                <w:rFonts w:ascii="Rockwell" w:hAnsi="Rockwell"/>
                <w:b/>
                <w:bCs/>
              </w:rPr>
              <w:t>L’adoption du code des personnes et de la famille (article 106)</w:t>
            </w:r>
            <w:r w:rsidRPr="00FE34FB">
              <w:rPr>
                <w:rFonts w:ascii="Rockwell" w:hAnsi="Rockwell"/>
              </w:rPr>
              <w:t xml:space="preserve"> Zatu An VII-0013 du 16 novembre 1989, portant institution et application d’un Code des personnes et de la famille (CPF). Ce code régit les conditions d’existence de la personnalité, l’identification et l’état des personnes, l’organisation et l’administration de l’état civil. </w:t>
            </w:r>
          </w:p>
          <w:p w14:paraId="7E0E6E24" w14:textId="77777777" w:rsidR="00FF41AE" w:rsidRPr="00FE34FB" w:rsidRDefault="00FF41AE" w:rsidP="001811B7">
            <w:pPr>
              <w:numPr>
                <w:ilvl w:val="0"/>
                <w:numId w:val="30"/>
              </w:numPr>
              <w:spacing w:before="120" w:after="120" w:line="360" w:lineRule="auto"/>
              <w:contextualSpacing/>
              <w:jc w:val="both"/>
              <w:rPr>
                <w:rFonts w:ascii="Rockwell" w:hAnsi="Rockwell"/>
              </w:rPr>
            </w:pPr>
            <w:r w:rsidRPr="00FE34FB">
              <w:rPr>
                <w:rFonts w:ascii="Rockwell" w:hAnsi="Rockwell"/>
                <w:b/>
              </w:rPr>
              <w:t>Le Code général des collectivités territoriales (loi n°055-2004/AN du 21 décembre 2004 ensemble ses modificatifs) qui</w:t>
            </w:r>
            <w:r w:rsidRPr="00FE34FB">
              <w:rPr>
                <w:rFonts w:ascii="Rockwell" w:hAnsi="Rockwell"/>
              </w:rPr>
              <w:t xml:space="preserve"> confie la gestion des services de l’état civil au maire et à ses adjoints dans le ressort territorial communal ;</w:t>
            </w:r>
          </w:p>
          <w:p w14:paraId="0AA463FA" w14:textId="77777777" w:rsidR="00FF41AE" w:rsidRPr="00FE34FB" w:rsidRDefault="00FF41AE" w:rsidP="001811B7">
            <w:pPr>
              <w:pStyle w:val="Default"/>
              <w:numPr>
                <w:ilvl w:val="0"/>
                <w:numId w:val="30"/>
              </w:numPr>
              <w:jc w:val="both"/>
              <w:rPr>
                <w:rFonts w:ascii="Rockwell" w:hAnsi="Rockwell"/>
                <w:bCs/>
                <w:sz w:val="22"/>
                <w:szCs w:val="22"/>
              </w:rPr>
            </w:pPr>
            <w:r w:rsidRPr="00FE34FB">
              <w:rPr>
                <w:rFonts w:ascii="Rockwell" w:hAnsi="Rockwell"/>
                <w:bCs/>
                <w:sz w:val="22"/>
                <w:szCs w:val="22"/>
              </w:rPr>
              <w:t>La création du cadre partenarial des acteurs de l’état civil (CAPEC) ;</w:t>
            </w:r>
          </w:p>
          <w:p w14:paraId="5F9C1BE6" w14:textId="77777777" w:rsidR="00FF41AE" w:rsidRPr="00FE34FB" w:rsidRDefault="00FF41AE" w:rsidP="001811B7">
            <w:pPr>
              <w:pStyle w:val="Default"/>
              <w:numPr>
                <w:ilvl w:val="0"/>
                <w:numId w:val="30"/>
              </w:numPr>
              <w:jc w:val="both"/>
              <w:rPr>
                <w:rFonts w:ascii="Rockwell" w:hAnsi="Rockwell"/>
                <w:bCs/>
                <w:sz w:val="22"/>
                <w:szCs w:val="22"/>
              </w:rPr>
            </w:pPr>
            <w:r w:rsidRPr="00FE34FB">
              <w:rPr>
                <w:rFonts w:ascii="Rockwell" w:hAnsi="Rockwell"/>
                <w:bCs/>
                <w:sz w:val="22"/>
                <w:szCs w:val="22"/>
              </w:rPr>
              <w:t>Le décret portant n°2013-1028/PRES/PM/MATS/MJ/MAERC/MEF/MATD du 11 novembre 2013 portant identifiant unique du citoyen à l’état civil</w:t>
            </w:r>
          </w:p>
          <w:p w14:paraId="02E73B99" w14:textId="77777777" w:rsidR="00FF41AE" w:rsidRPr="00FE34FB" w:rsidRDefault="00FF41AE" w:rsidP="001811B7">
            <w:pPr>
              <w:pStyle w:val="Default"/>
              <w:numPr>
                <w:ilvl w:val="0"/>
                <w:numId w:val="30"/>
              </w:numPr>
              <w:jc w:val="both"/>
              <w:rPr>
                <w:rFonts w:ascii="Rockwell" w:hAnsi="Rockwell"/>
                <w:bCs/>
                <w:sz w:val="22"/>
                <w:szCs w:val="22"/>
              </w:rPr>
            </w:pPr>
            <w:r w:rsidRPr="00FE34FB">
              <w:rPr>
                <w:rFonts w:ascii="Rockwell" w:hAnsi="Rockwell"/>
                <w:bCs/>
                <w:sz w:val="22"/>
                <w:szCs w:val="22"/>
              </w:rPr>
              <w:t>L’érection de l’état civil en programme budgétaire depuis 2017 ;</w:t>
            </w:r>
          </w:p>
          <w:p w14:paraId="7BE6056A" w14:textId="77777777" w:rsidR="00FF41AE" w:rsidRPr="00FE34FB" w:rsidRDefault="00FF41AE" w:rsidP="001811B7">
            <w:pPr>
              <w:pStyle w:val="Default"/>
              <w:numPr>
                <w:ilvl w:val="0"/>
                <w:numId w:val="30"/>
              </w:numPr>
              <w:jc w:val="both"/>
              <w:rPr>
                <w:rFonts w:ascii="Rockwell" w:hAnsi="Rockwell"/>
                <w:bCs/>
                <w:sz w:val="22"/>
                <w:szCs w:val="22"/>
              </w:rPr>
            </w:pPr>
            <w:r w:rsidRPr="00FE34FB">
              <w:rPr>
                <w:rFonts w:ascii="Rockwell" w:hAnsi="Rockwell"/>
                <w:bCs/>
                <w:sz w:val="22"/>
                <w:szCs w:val="22"/>
              </w:rPr>
              <w:t>L’existence d’un manuel harmonisé sur l’enregistrement des faits d’état civil au Burkina Faso ;</w:t>
            </w:r>
          </w:p>
          <w:p w14:paraId="426AB37D" w14:textId="77777777" w:rsidR="00FF41AE" w:rsidRPr="00FE34FB" w:rsidRDefault="00FF41AE" w:rsidP="001811B7">
            <w:pPr>
              <w:pStyle w:val="Default"/>
              <w:numPr>
                <w:ilvl w:val="0"/>
                <w:numId w:val="30"/>
              </w:numPr>
              <w:jc w:val="both"/>
              <w:rPr>
                <w:rFonts w:ascii="Rockwell" w:hAnsi="Rockwell"/>
                <w:bCs/>
                <w:sz w:val="22"/>
                <w:szCs w:val="22"/>
              </w:rPr>
            </w:pPr>
            <w:r w:rsidRPr="00FE34FB">
              <w:rPr>
                <w:rFonts w:ascii="Rockwell" w:hAnsi="Rockwell"/>
                <w:bCs/>
                <w:sz w:val="22"/>
                <w:szCs w:val="22"/>
              </w:rPr>
              <w:t xml:space="preserve">L’inscription dans le pilier du </w:t>
            </w:r>
            <w:bookmarkStart w:id="41" w:name="_Hlk152756766"/>
            <w:r w:rsidRPr="00FE34FB">
              <w:rPr>
                <w:rFonts w:ascii="Rockwell" w:hAnsi="Rockwell"/>
                <w:bCs/>
                <w:sz w:val="22"/>
                <w:szCs w:val="22"/>
              </w:rPr>
              <w:t xml:space="preserve">PA-SD </w:t>
            </w:r>
            <w:bookmarkEnd w:id="41"/>
            <w:r w:rsidRPr="00FE34FB">
              <w:rPr>
                <w:rFonts w:ascii="Rockwell" w:hAnsi="Rockwell"/>
                <w:bCs/>
                <w:sz w:val="22"/>
                <w:szCs w:val="22"/>
              </w:rPr>
              <w:t>de la transition l’accroissement de l’accès de la population aux services de base grâce à l’interopérabilité des bases de données d’identification des personnes ;</w:t>
            </w:r>
          </w:p>
          <w:p w14:paraId="12749642" w14:textId="77777777" w:rsidR="00FF41AE" w:rsidRPr="00FE34FB" w:rsidRDefault="00FF41AE" w:rsidP="001811B7">
            <w:pPr>
              <w:pStyle w:val="Default"/>
              <w:numPr>
                <w:ilvl w:val="0"/>
                <w:numId w:val="30"/>
              </w:numPr>
              <w:jc w:val="both"/>
              <w:rPr>
                <w:rFonts w:ascii="Rockwell" w:hAnsi="Rockwell"/>
                <w:bCs/>
                <w:sz w:val="22"/>
                <w:szCs w:val="22"/>
              </w:rPr>
            </w:pPr>
            <w:r w:rsidRPr="00FE34FB">
              <w:rPr>
                <w:rFonts w:ascii="Rockwell" w:hAnsi="Rockwell"/>
                <w:bCs/>
                <w:sz w:val="22"/>
                <w:szCs w:val="22"/>
              </w:rPr>
              <w:t xml:space="preserve">Le texte règlementaire sur ‘interopérabilité entre le Ministère en charge de la santé et du MATDS ; </w:t>
            </w:r>
          </w:p>
          <w:p w14:paraId="1DB51F45" w14:textId="77777777" w:rsidR="00FF41AE" w:rsidRPr="00FE34FB" w:rsidRDefault="00FF41AE" w:rsidP="001811B7">
            <w:pPr>
              <w:pStyle w:val="Default"/>
              <w:numPr>
                <w:ilvl w:val="0"/>
                <w:numId w:val="30"/>
              </w:numPr>
              <w:jc w:val="both"/>
              <w:rPr>
                <w:rFonts w:ascii="Rockwell" w:eastAsia="Proxima Nova" w:hAnsi="Rockwell" w:cs="Proxima Nova"/>
                <w:sz w:val="22"/>
                <w:szCs w:val="22"/>
              </w:rPr>
            </w:pPr>
            <w:r w:rsidRPr="00FE34FB">
              <w:rPr>
                <w:rFonts w:ascii="Rockwell" w:hAnsi="Rockwell"/>
                <w:bCs/>
                <w:sz w:val="22"/>
                <w:szCs w:val="22"/>
              </w:rPr>
              <w:t>L’existence d’une stratégie nationale de l’état civil 2023-2027.</w:t>
            </w:r>
          </w:p>
        </w:tc>
      </w:tr>
      <w:tr w:rsidR="00FF41AE" w:rsidRPr="00FE34FB" w14:paraId="699AB3BD" w14:textId="77777777" w:rsidTr="007E3B30">
        <w:trPr>
          <w:gridAfter w:val="1"/>
          <w:wAfter w:w="142" w:type="dxa"/>
          <w:jc w:val="center"/>
        </w:trPr>
        <w:tc>
          <w:tcPr>
            <w:tcW w:w="10632" w:type="dxa"/>
            <w:tcBorders>
              <w:top w:val="single" w:sz="4" w:space="0" w:color="000000"/>
              <w:left w:val="single" w:sz="4" w:space="0" w:color="000000"/>
              <w:bottom w:val="single" w:sz="4" w:space="0" w:color="000000"/>
              <w:right w:val="single" w:sz="4" w:space="0" w:color="000000"/>
            </w:tcBorders>
          </w:tcPr>
          <w:p w14:paraId="0D6D38A2" w14:textId="77777777" w:rsidR="00FF41AE" w:rsidRPr="00FE34FB" w:rsidRDefault="00FF41AE" w:rsidP="00BB71E0">
            <w:pPr>
              <w:spacing w:line="240" w:lineRule="auto"/>
              <w:rPr>
                <w:rFonts w:ascii="Rockwell" w:eastAsia="Proxima Nova" w:hAnsi="Rockwell" w:cs="Proxima Nova"/>
                <w:b/>
              </w:rPr>
            </w:pPr>
            <w:r w:rsidRPr="00FE34FB">
              <w:rPr>
                <w:rFonts w:ascii="Rockwell" w:eastAsia="Proxima Nova" w:hAnsi="Rockwell" w:cs="Proxima Nova"/>
                <w:b/>
              </w:rPr>
              <w:t>Quelle solution suggérez-vous ?</w:t>
            </w:r>
          </w:p>
          <w:p w14:paraId="3222516E" w14:textId="77777777" w:rsidR="00FF41AE" w:rsidRPr="00FE34FB" w:rsidRDefault="00FF41AE" w:rsidP="00BB71E0">
            <w:pPr>
              <w:tabs>
                <w:tab w:val="left" w:pos="5386"/>
              </w:tabs>
              <w:spacing w:before="120" w:after="120" w:line="360" w:lineRule="auto"/>
              <w:jc w:val="both"/>
              <w:rPr>
                <w:rFonts w:ascii="Rockwell" w:eastAsia="Proxima Nova" w:hAnsi="Rockwell" w:cs="Proxima Nova"/>
              </w:rPr>
            </w:pPr>
            <w:r w:rsidRPr="00FE34FB">
              <w:rPr>
                <w:rFonts w:ascii="Rockwell" w:eastAsia="Times New Roman" w:hAnsi="Rockwell" w:cs="Times New Roman"/>
                <w:sz w:val="24"/>
                <w:szCs w:val="24"/>
              </w:rPr>
              <w:t>La digitalisation du système d’enregistrement des actes d’état civil au Burkina Faso pour archiver, sécuriser, faciliter leurs délivrances et produire des sources de données statistiques de qualité d’une part, la création de centres secondaires d’état civil dans les centres de santé d’autres part.</w:t>
            </w:r>
          </w:p>
        </w:tc>
      </w:tr>
      <w:tr w:rsidR="00FF41AE" w:rsidRPr="00FE34FB" w14:paraId="276CBF39" w14:textId="77777777" w:rsidTr="007E3B30">
        <w:trPr>
          <w:gridAfter w:val="1"/>
          <w:wAfter w:w="142" w:type="dxa"/>
          <w:jc w:val="center"/>
        </w:trPr>
        <w:tc>
          <w:tcPr>
            <w:tcW w:w="10632" w:type="dxa"/>
            <w:tcBorders>
              <w:top w:val="single" w:sz="4" w:space="0" w:color="000000"/>
              <w:left w:val="single" w:sz="4" w:space="0" w:color="000000"/>
              <w:bottom w:val="single" w:sz="4" w:space="0" w:color="000000"/>
              <w:right w:val="single" w:sz="4" w:space="0" w:color="000000"/>
            </w:tcBorders>
          </w:tcPr>
          <w:p w14:paraId="6EEE3E23" w14:textId="77777777" w:rsidR="00FF41AE" w:rsidRPr="00FE34FB" w:rsidRDefault="00FF41AE" w:rsidP="00BB71E0">
            <w:pPr>
              <w:spacing w:line="240" w:lineRule="auto"/>
              <w:ind w:left="720"/>
              <w:rPr>
                <w:rFonts w:ascii="Rockwell" w:eastAsia="Proxima Nova" w:hAnsi="Rockwell" w:cs="Proxima Nova"/>
                <w:b/>
              </w:rPr>
            </w:pPr>
            <w:r w:rsidRPr="00FE34FB">
              <w:rPr>
                <w:rFonts w:ascii="Rockwell" w:eastAsia="Proxima Nova" w:hAnsi="Rockwell" w:cs="Proxima Nova"/>
                <w:b/>
              </w:rPr>
              <w:t>Quels résultats voulons-nous atteindre en mettant en œuvre cet engagement ?</w:t>
            </w:r>
          </w:p>
          <w:p w14:paraId="44D2B4CF" w14:textId="77777777" w:rsidR="00FF41AE" w:rsidRPr="00FE34FB" w:rsidRDefault="00FF41AE" w:rsidP="001811B7">
            <w:pPr>
              <w:pStyle w:val="ListParagraph"/>
              <w:numPr>
                <w:ilvl w:val="0"/>
                <w:numId w:val="31"/>
              </w:numPr>
              <w:tabs>
                <w:tab w:val="left" w:pos="5386"/>
              </w:tabs>
              <w:spacing w:before="120" w:after="120" w:line="360" w:lineRule="auto"/>
              <w:jc w:val="both"/>
              <w:rPr>
                <w:rFonts w:ascii="Rockwell" w:eastAsia="Times New Roman" w:hAnsi="Rockwell"/>
              </w:rPr>
            </w:pPr>
            <w:r w:rsidRPr="00FE34FB">
              <w:rPr>
                <w:rFonts w:ascii="Rockwell" w:hAnsi="Rockwell" w:cs="Segoe UI Semilight"/>
                <w:iCs/>
              </w:rPr>
              <w:t>L’accès des populations aux jugements supplétifs et ou déclaratifs à travers des méthodes</w:t>
            </w:r>
            <w:r w:rsidRPr="00FE34FB">
              <w:rPr>
                <w:rFonts w:ascii="Rockwell" w:eastAsia="Times New Roman" w:hAnsi="Rockwell"/>
              </w:rPr>
              <w:t xml:space="preserve"> sécurisées a été amélioré ;</w:t>
            </w:r>
          </w:p>
          <w:p w14:paraId="626F38D9" w14:textId="77777777" w:rsidR="00FF41AE" w:rsidRPr="00FE34FB" w:rsidRDefault="00FF41AE" w:rsidP="001811B7">
            <w:pPr>
              <w:pStyle w:val="ListParagraph"/>
              <w:numPr>
                <w:ilvl w:val="0"/>
                <w:numId w:val="31"/>
              </w:numPr>
              <w:tabs>
                <w:tab w:val="left" w:pos="5386"/>
              </w:tabs>
              <w:spacing w:before="120" w:after="120" w:line="360" w:lineRule="auto"/>
              <w:jc w:val="both"/>
              <w:rPr>
                <w:rFonts w:ascii="Rockwell" w:eastAsia="Times New Roman" w:hAnsi="Rockwell"/>
              </w:rPr>
            </w:pPr>
            <w:r w:rsidRPr="00FE34FB">
              <w:rPr>
                <w:rFonts w:ascii="Rockwell" w:eastAsia="Times New Roman" w:hAnsi="Rockwell"/>
              </w:rPr>
              <w:t>La réduction des marges de falsification du système de l’état civil a accru sa fiabilité ;</w:t>
            </w:r>
          </w:p>
          <w:p w14:paraId="64BC5098" w14:textId="0B5FEDDB" w:rsidR="00FF41AE" w:rsidRPr="00FE34FB" w:rsidRDefault="00FF41AE" w:rsidP="001811B7">
            <w:pPr>
              <w:pStyle w:val="ListParagraph"/>
              <w:numPr>
                <w:ilvl w:val="0"/>
                <w:numId w:val="31"/>
              </w:numPr>
              <w:tabs>
                <w:tab w:val="left" w:pos="5386"/>
              </w:tabs>
              <w:spacing w:before="120" w:after="120" w:line="360" w:lineRule="auto"/>
              <w:jc w:val="both"/>
              <w:rPr>
                <w:rFonts w:ascii="Rockwell" w:eastAsia="Times New Roman" w:hAnsi="Rockwell"/>
              </w:rPr>
            </w:pPr>
            <w:r w:rsidRPr="00FE34FB">
              <w:rPr>
                <w:rFonts w:ascii="Rockwell" w:eastAsia="Times New Roman" w:hAnsi="Rockwell"/>
              </w:rPr>
              <w:t>les données statistiques sur l’état civil sont disponibles ;</w:t>
            </w:r>
          </w:p>
        </w:tc>
      </w:tr>
    </w:tbl>
    <w:p w14:paraId="11F0A5AE" w14:textId="77777777" w:rsidR="00FF41AE" w:rsidRPr="00FE34FB" w:rsidRDefault="00FF41AE" w:rsidP="00FF41AE">
      <w:pPr>
        <w:rPr>
          <w:rFonts w:ascii="Rockwell" w:hAnsi="Rockwell"/>
        </w:rPr>
      </w:pPr>
    </w:p>
    <w:tbl>
      <w:tblPr>
        <w:tblW w:w="10774"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4524"/>
        <w:gridCol w:w="6250"/>
      </w:tblGrid>
      <w:tr w:rsidR="00FF41AE" w:rsidRPr="00FE34FB" w14:paraId="18549F38" w14:textId="77777777" w:rsidTr="007E3B30">
        <w:trPr>
          <w:jc w:val="center"/>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666666"/>
          </w:tcPr>
          <w:p w14:paraId="5810D1FC" w14:textId="77777777" w:rsidR="00FF41AE" w:rsidRPr="00FE34FB" w:rsidRDefault="00FF41AE" w:rsidP="00BB71E0">
            <w:pPr>
              <w:pBdr>
                <w:top w:val="nil"/>
                <w:left w:val="nil"/>
                <w:bottom w:val="nil"/>
                <w:right w:val="nil"/>
                <w:between w:val="nil"/>
              </w:pBdr>
              <w:spacing w:after="0" w:line="240" w:lineRule="auto"/>
              <w:jc w:val="both"/>
              <w:rPr>
                <w:rFonts w:ascii="Rockwell" w:eastAsia="Proxima Nova" w:hAnsi="Rockwell" w:cs="Proxima Nova"/>
                <w:b/>
                <w:color w:val="FFFFFF"/>
                <w:lang w:eastAsia="fr-FR"/>
              </w:rPr>
            </w:pPr>
            <w:r w:rsidRPr="00FE34FB">
              <w:rPr>
                <w:rFonts w:ascii="Rockwell" w:eastAsia="Proxima Nova" w:hAnsi="Rockwell" w:cs="Proxima Nova"/>
                <w:b/>
                <w:color w:val="FFFFFF"/>
                <w:lang w:eastAsia="fr-FR"/>
              </w:rPr>
              <w:t>Analyse de l’engagement</w:t>
            </w:r>
          </w:p>
        </w:tc>
      </w:tr>
      <w:tr w:rsidR="00FF41AE" w:rsidRPr="00FE34FB" w14:paraId="24695FE8" w14:textId="77777777" w:rsidTr="007E3B30">
        <w:trPr>
          <w:trHeight w:val="200"/>
          <w:jc w:val="center"/>
        </w:trPr>
        <w:tc>
          <w:tcPr>
            <w:tcW w:w="4524" w:type="dxa"/>
            <w:tcBorders>
              <w:top w:val="single" w:sz="4" w:space="0" w:color="000000"/>
              <w:left w:val="single" w:sz="4" w:space="0" w:color="000000"/>
              <w:bottom w:val="single" w:sz="4" w:space="0" w:color="000000"/>
              <w:right w:val="single" w:sz="4" w:space="0" w:color="000000"/>
            </w:tcBorders>
          </w:tcPr>
          <w:p w14:paraId="016CE5B0"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Questions</w:t>
            </w:r>
          </w:p>
        </w:tc>
        <w:tc>
          <w:tcPr>
            <w:tcW w:w="6250" w:type="dxa"/>
            <w:tcBorders>
              <w:top w:val="single" w:sz="4" w:space="0" w:color="000000"/>
              <w:left w:val="single" w:sz="4" w:space="0" w:color="000000"/>
              <w:bottom w:val="single" w:sz="4" w:space="0" w:color="000000"/>
              <w:right w:val="single" w:sz="4" w:space="0" w:color="000000"/>
            </w:tcBorders>
          </w:tcPr>
          <w:p w14:paraId="49B44935" w14:textId="77777777" w:rsidR="00FF41AE" w:rsidRPr="00FE34FB" w:rsidRDefault="00FF41AE" w:rsidP="00BB71E0">
            <w:pPr>
              <w:spacing w:after="0" w:line="240" w:lineRule="auto"/>
              <w:jc w:val="both"/>
              <w:rPr>
                <w:rFonts w:ascii="Rockwell" w:eastAsia="Arial" w:hAnsi="Rockwell" w:cs="Arial"/>
                <w:color w:val="000009"/>
                <w:lang w:eastAsia="fr-FR"/>
              </w:rPr>
            </w:pPr>
            <w:r w:rsidRPr="00FE34FB">
              <w:rPr>
                <w:rFonts w:ascii="Rockwell" w:eastAsia="Arial" w:hAnsi="Rockwell" w:cs="Arial"/>
                <w:color w:val="000009"/>
                <w:lang w:eastAsia="fr-FR"/>
              </w:rPr>
              <w:t>Réponse (si non applicable, répondez simplement N/A)</w:t>
            </w:r>
          </w:p>
        </w:tc>
      </w:tr>
      <w:tr w:rsidR="00FF41AE" w:rsidRPr="00FE34FB" w14:paraId="77B8AC0A" w14:textId="77777777" w:rsidTr="007E3B30">
        <w:trPr>
          <w:trHeight w:val="200"/>
          <w:jc w:val="center"/>
        </w:trPr>
        <w:tc>
          <w:tcPr>
            <w:tcW w:w="4524" w:type="dxa"/>
            <w:tcBorders>
              <w:top w:val="single" w:sz="4" w:space="0" w:color="000000"/>
              <w:left w:val="single" w:sz="4" w:space="0" w:color="000000"/>
              <w:bottom w:val="single" w:sz="4" w:space="0" w:color="000000"/>
              <w:right w:val="single" w:sz="4" w:space="0" w:color="000000"/>
            </w:tcBorders>
          </w:tcPr>
          <w:p w14:paraId="79910A90" w14:textId="77777777" w:rsidR="00FF41AE" w:rsidRPr="00FE34FB" w:rsidRDefault="00FF41AE" w:rsidP="001811B7">
            <w:pPr>
              <w:numPr>
                <w:ilvl w:val="0"/>
                <w:numId w:val="36"/>
              </w:numPr>
              <w:spacing w:after="0" w:line="240" w:lineRule="auto"/>
              <w:rPr>
                <w:rFonts w:ascii="Rockwell" w:eastAsia="Proxima Nova" w:hAnsi="Rockwell" w:cs="Proxima Nova"/>
                <w:lang w:eastAsia="fr-FR"/>
              </w:rPr>
            </w:pPr>
            <w:r w:rsidRPr="00FE34FB">
              <w:rPr>
                <w:rFonts w:ascii="Rockwell" w:eastAsia="Proxima Nova" w:hAnsi="Rockwell" w:cs="Proxima Nova"/>
                <w:lang w:eastAsia="fr-FR"/>
              </w:rPr>
              <w:lastRenderedPageBreak/>
              <w:t>Comment l'engagement favori sera-t-il la transparence ?</w:t>
            </w:r>
          </w:p>
          <w:p w14:paraId="4C4F3ADC" w14:textId="77777777" w:rsidR="00FF41AE" w:rsidRPr="00FE34FB" w:rsidRDefault="00FF41AE" w:rsidP="00BB71E0">
            <w:pPr>
              <w:spacing w:after="0" w:line="240" w:lineRule="auto"/>
              <w:rPr>
                <w:rFonts w:ascii="Rockwell" w:eastAsia="Proxima Nova" w:hAnsi="Rockwell" w:cs="Proxima Nova"/>
                <w:i/>
                <w:color w:val="434343"/>
                <w:lang w:eastAsia="fr-FR"/>
              </w:rPr>
            </w:pPr>
          </w:p>
        </w:tc>
        <w:tc>
          <w:tcPr>
            <w:tcW w:w="6250" w:type="dxa"/>
            <w:tcBorders>
              <w:top w:val="single" w:sz="4" w:space="0" w:color="000000"/>
              <w:left w:val="single" w:sz="4" w:space="0" w:color="000000"/>
              <w:bottom w:val="single" w:sz="4" w:space="0" w:color="000000"/>
              <w:right w:val="single" w:sz="4" w:space="0" w:color="000000"/>
            </w:tcBorders>
          </w:tcPr>
          <w:p w14:paraId="1691F034" w14:textId="77777777" w:rsidR="00FF41AE" w:rsidRPr="00FE34FB" w:rsidRDefault="00FF41AE" w:rsidP="00BB71E0">
            <w:pPr>
              <w:spacing w:after="0" w:line="276" w:lineRule="auto"/>
              <w:textAlignment w:val="baseline"/>
              <w:rPr>
                <w:rFonts w:ascii="Rockwell" w:eastAsia="Arial" w:hAnsi="Rockwell" w:cs="Arial"/>
                <w:color w:val="000009"/>
                <w:lang w:eastAsia="fr-FR"/>
              </w:rPr>
            </w:pPr>
            <w:r w:rsidRPr="00FE34FB">
              <w:rPr>
                <w:rFonts w:ascii="Rockwell" w:eastAsia="Arial" w:hAnsi="Rockwell" w:cs="Times New Roman"/>
                <w:lang w:eastAsia="fr-FR"/>
              </w:rPr>
              <w:t xml:space="preserve">La délivrance des actes de naissance, de mariage et des actes de décès sera accessible à tout burkinabè tant à l’intérieure qu’au niveau de nos consulats. La digitalisation permet de minimiser la fraude et la falsification. Ce qui participera à la promotion de la transparence à travers l’archivage numérique des actes grâce à </w:t>
            </w:r>
            <w:r w:rsidRPr="00FE34FB">
              <w:rPr>
                <w:rFonts w:ascii="Rockwell" w:eastAsia="Arial" w:hAnsi="Rockwell" w:cs="Arial"/>
                <w:lang w:eastAsia="fr-FR"/>
              </w:rPr>
              <w:t>l’utilisation des TIC</w:t>
            </w:r>
            <w:r w:rsidRPr="00FE34FB">
              <w:rPr>
                <w:rFonts w:ascii="Rockwell" w:eastAsia="Arial" w:hAnsi="Rockwell" w:cs="Arial"/>
                <w:color w:val="000009"/>
                <w:lang w:eastAsia="fr-FR"/>
              </w:rPr>
              <w:t xml:space="preserve"> .</w:t>
            </w:r>
          </w:p>
        </w:tc>
      </w:tr>
      <w:tr w:rsidR="00FF41AE" w:rsidRPr="00FE34FB" w14:paraId="17CEE7E6" w14:textId="77777777" w:rsidTr="007E3B30">
        <w:trPr>
          <w:trHeight w:val="200"/>
          <w:jc w:val="center"/>
        </w:trPr>
        <w:tc>
          <w:tcPr>
            <w:tcW w:w="4524" w:type="dxa"/>
            <w:tcBorders>
              <w:top w:val="single" w:sz="4" w:space="0" w:color="000000"/>
              <w:left w:val="single" w:sz="4" w:space="0" w:color="000000"/>
              <w:bottom w:val="single" w:sz="4" w:space="0" w:color="000000"/>
              <w:right w:val="single" w:sz="4" w:space="0" w:color="000000"/>
            </w:tcBorders>
          </w:tcPr>
          <w:p w14:paraId="02AD01D5" w14:textId="77777777" w:rsidR="00FF41AE" w:rsidRPr="00FE34FB" w:rsidRDefault="00FF41AE" w:rsidP="001811B7">
            <w:pPr>
              <w:numPr>
                <w:ilvl w:val="0"/>
                <w:numId w:val="36"/>
              </w:numPr>
              <w:spacing w:after="0" w:line="240" w:lineRule="auto"/>
              <w:rPr>
                <w:rFonts w:ascii="Rockwell" w:eastAsia="Proxima Nova" w:hAnsi="Rockwell" w:cs="Proxima Nova"/>
                <w:lang w:eastAsia="fr-FR"/>
              </w:rPr>
            </w:pPr>
            <w:r w:rsidRPr="00FE34FB">
              <w:rPr>
                <w:rFonts w:ascii="Rockwell" w:eastAsia="Proxima Nova" w:hAnsi="Rockwell" w:cs="Proxima Nova"/>
                <w:lang w:eastAsia="fr-FR"/>
              </w:rPr>
              <w:t>Comment l'engagement contribuera-t-il à favoriser la responsabilisation ?</w:t>
            </w:r>
          </w:p>
          <w:p w14:paraId="422C0825" w14:textId="77777777" w:rsidR="00FF41AE" w:rsidRPr="00FE34FB" w:rsidRDefault="00FF41AE" w:rsidP="00BB71E0">
            <w:pPr>
              <w:spacing w:after="0" w:line="240" w:lineRule="auto"/>
              <w:rPr>
                <w:rFonts w:ascii="Rockwell" w:eastAsia="Proxima Nova" w:hAnsi="Rockwell" w:cs="Proxima Nova"/>
                <w:i/>
                <w:color w:val="434343"/>
                <w:lang w:eastAsia="fr-FR"/>
              </w:rPr>
            </w:pPr>
          </w:p>
        </w:tc>
        <w:tc>
          <w:tcPr>
            <w:tcW w:w="6250" w:type="dxa"/>
            <w:tcBorders>
              <w:top w:val="single" w:sz="4" w:space="0" w:color="000000"/>
              <w:left w:val="single" w:sz="4" w:space="0" w:color="000000"/>
              <w:bottom w:val="single" w:sz="4" w:space="0" w:color="000000"/>
              <w:right w:val="single" w:sz="4" w:space="0" w:color="000000"/>
            </w:tcBorders>
          </w:tcPr>
          <w:p w14:paraId="2E413D06" w14:textId="77777777" w:rsidR="00FF41AE" w:rsidRPr="00FE34FB" w:rsidRDefault="00FF41AE" w:rsidP="00BB71E0">
            <w:pPr>
              <w:spacing w:after="0" w:line="240" w:lineRule="auto"/>
              <w:jc w:val="both"/>
              <w:rPr>
                <w:rFonts w:ascii="Rockwell" w:eastAsia="Arial" w:hAnsi="Rockwell" w:cs="Arial"/>
                <w:color w:val="000009"/>
                <w:lang w:eastAsia="fr-FR"/>
              </w:rPr>
            </w:pPr>
            <w:r w:rsidRPr="00FE34FB">
              <w:rPr>
                <w:rFonts w:ascii="Rockwell" w:eastAsia="Arial" w:hAnsi="Rockwell" w:cs="Arial"/>
                <w:color w:val="000009"/>
                <w:lang w:eastAsia="fr-FR"/>
              </w:rPr>
              <w:t>Posséder un acte d’état civil permet d’exprimer son statut de citoyen. L’obtention d’acte d’état civil atteste soit de la naissance, du mariage ou du décès. Cet état précède la jouissance ou l’extinction de droits politiques, économique et sociale</w:t>
            </w:r>
          </w:p>
        </w:tc>
      </w:tr>
      <w:tr w:rsidR="00FF41AE" w:rsidRPr="00FE34FB" w14:paraId="07BAAFFD" w14:textId="77777777" w:rsidTr="007E3B30">
        <w:trPr>
          <w:trHeight w:val="200"/>
          <w:jc w:val="center"/>
        </w:trPr>
        <w:tc>
          <w:tcPr>
            <w:tcW w:w="4524" w:type="dxa"/>
            <w:tcBorders>
              <w:top w:val="single" w:sz="4" w:space="0" w:color="000000"/>
              <w:left w:val="single" w:sz="4" w:space="0" w:color="000000"/>
              <w:bottom w:val="single" w:sz="4" w:space="0" w:color="000000"/>
              <w:right w:val="single" w:sz="4" w:space="0" w:color="000000"/>
            </w:tcBorders>
          </w:tcPr>
          <w:p w14:paraId="77A3186D" w14:textId="77777777" w:rsidR="00FF41AE" w:rsidRPr="00FE34FB" w:rsidRDefault="00FF41AE" w:rsidP="001811B7">
            <w:pPr>
              <w:numPr>
                <w:ilvl w:val="0"/>
                <w:numId w:val="36"/>
              </w:numPr>
              <w:spacing w:after="0" w:line="240" w:lineRule="auto"/>
              <w:rPr>
                <w:rFonts w:ascii="Rockwell" w:eastAsia="Proxima Nova" w:hAnsi="Rockwell" w:cs="Proxima Nova"/>
                <w:lang w:eastAsia="fr-FR"/>
              </w:rPr>
            </w:pPr>
            <w:r w:rsidRPr="00FE34FB">
              <w:rPr>
                <w:rFonts w:ascii="Rockwell" w:eastAsia="Proxima Nova" w:hAnsi="Rockwell" w:cs="Proxima Nova"/>
                <w:lang w:eastAsia="fr-FR"/>
              </w:rPr>
              <w:t>Comment l'engagement améliorera-t-il la participation des citoyens à la définition, à la mise en œuvre et au suivi des solutions ?</w:t>
            </w:r>
          </w:p>
          <w:p w14:paraId="46ECFE71" w14:textId="77777777" w:rsidR="00FF41AE" w:rsidRPr="00FE34FB" w:rsidRDefault="00FF41AE" w:rsidP="00BB71E0">
            <w:pPr>
              <w:spacing w:after="0" w:line="240" w:lineRule="auto"/>
              <w:rPr>
                <w:rFonts w:ascii="Rockwell" w:eastAsia="Proxima Nova" w:hAnsi="Rockwell" w:cs="Proxima Nova"/>
                <w:i/>
                <w:color w:val="434343"/>
                <w:lang w:eastAsia="fr-FR"/>
              </w:rPr>
            </w:pPr>
          </w:p>
        </w:tc>
        <w:tc>
          <w:tcPr>
            <w:tcW w:w="6250" w:type="dxa"/>
            <w:tcBorders>
              <w:top w:val="single" w:sz="4" w:space="0" w:color="000000"/>
              <w:left w:val="single" w:sz="4" w:space="0" w:color="000000"/>
              <w:bottom w:val="single" w:sz="4" w:space="0" w:color="000000"/>
              <w:right w:val="single" w:sz="4" w:space="0" w:color="000000"/>
            </w:tcBorders>
          </w:tcPr>
          <w:p w14:paraId="0CE9FDCF"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Arial" w:hAnsi="Rockwell" w:cs="Arial"/>
                <w:color w:val="000009"/>
                <w:lang w:eastAsia="fr-FR"/>
              </w:rPr>
              <w:t>Les actes d’état civil sont mieux sécurité et archivé pour le besoin éventuel des individus</w:t>
            </w:r>
            <w:r w:rsidRPr="00FE34FB">
              <w:rPr>
                <w:rFonts w:ascii="Rockwell" w:eastAsia="Proxima Nova" w:hAnsi="Rockwell" w:cs="Proxima Nova"/>
                <w:b/>
                <w:lang w:eastAsia="fr-FR"/>
              </w:rPr>
              <w:t xml:space="preserve">. </w:t>
            </w:r>
            <w:r w:rsidRPr="00FE34FB">
              <w:rPr>
                <w:rFonts w:ascii="Rockwell" w:eastAsia="Arial" w:hAnsi="Rockwell" w:cs="Arial"/>
                <w:color w:val="000009"/>
                <w:lang w:eastAsia="fr-FR"/>
              </w:rPr>
              <w:t>Il s’agira, dans le cadre de cet engagement d’informatiser les centres principaux de production des actes d’état civil des citoyens.</w:t>
            </w:r>
          </w:p>
        </w:tc>
      </w:tr>
    </w:tbl>
    <w:p w14:paraId="785637D2" w14:textId="77777777" w:rsidR="00FF41AE" w:rsidRPr="00FE34FB" w:rsidRDefault="00FF41AE" w:rsidP="00FF41AE">
      <w:pPr>
        <w:rPr>
          <w:rFonts w:ascii="Rockwell" w:hAnsi="Rockwell"/>
        </w:rPr>
        <w:sectPr w:rsidR="00FF41AE" w:rsidRPr="00FE34FB" w:rsidSect="000C5133">
          <w:pgSz w:w="11906" w:h="16838"/>
          <w:pgMar w:top="1418" w:right="1418" w:bottom="1276" w:left="1418" w:header="709" w:footer="709" w:gutter="0"/>
          <w:cols w:space="708"/>
          <w:docGrid w:linePitch="360"/>
        </w:sectPr>
      </w:pPr>
    </w:p>
    <w:p w14:paraId="1EA862B6" w14:textId="77777777" w:rsidR="00FF41AE" w:rsidRPr="00FE34FB" w:rsidRDefault="00FF41AE" w:rsidP="00FF41AE">
      <w:pPr>
        <w:rPr>
          <w:rFonts w:ascii="Rockwell" w:hAnsi="Rockwell"/>
        </w:rPr>
      </w:pPr>
    </w:p>
    <w:tbl>
      <w:tblPr>
        <w:tblW w:w="111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95"/>
        <w:gridCol w:w="1994"/>
        <w:gridCol w:w="989"/>
        <w:gridCol w:w="1392"/>
        <w:gridCol w:w="1837"/>
        <w:gridCol w:w="1567"/>
        <w:gridCol w:w="1429"/>
      </w:tblGrid>
      <w:tr w:rsidR="00FF41AE" w:rsidRPr="00FE34FB" w14:paraId="23A2281D" w14:textId="77777777" w:rsidTr="00BB71E0">
        <w:trPr>
          <w:trHeight w:val="210"/>
        </w:trPr>
        <w:tc>
          <w:tcPr>
            <w:tcW w:w="0" w:type="auto"/>
            <w:shd w:val="clear" w:color="auto" w:fill="666666"/>
          </w:tcPr>
          <w:p w14:paraId="3CDF977D" w14:textId="77777777" w:rsidR="00FF41AE" w:rsidRPr="00FE34FB" w:rsidRDefault="00FF41AE" w:rsidP="00BB71E0">
            <w:pPr>
              <w:spacing w:after="0" w:line="240" w:lineRule="auto"/>
              <w:jc w:val="both"/>
              <w:rPr>
                <w:rFonts w:ascii="Rockwell" w:eastAsia="Proxima Nova" w:hAnsi="Rockwell" w:cs="Times New Roman"/>
                <w:color w:val="FFFFFF"/>
                <w:lang w:eastAsia="fr-FR"/>
              </w:rPr>
            </w:pPr>
          </w:p>
        </w:tc>
        <w:tc>
          <w:tcPr>
            <w:tcW w:w="9272" w:type="dxa"/>
            <w:gridSpan w:val="6"/>
            <w:shd w:val="clear" w:color="auto" w:fill="666666"/>
          </w:tcPr>
          <w:p w14:paraId="68C3792A" w14:textId="77777777" w:rsidR="00FF41AE" w:rsidRPr="00FE34FB" w:rsidRDefault="00FF41AE" w:rsidP="00BB71E0">
            <w:pPr>
              <w:spacing w:after="0" w:line="240" w:lineRule="auto"/>
              <w:jc w:val="both"/>
              <w:rPr>
                <w:rFonts w:ascii="Rockwell" w:eastAsia="Proxima Nova" w:hAnsi="Rockwell" w:cs="Times New Roman"/>
                <w:color w:val="FFFFFF"/>
                <w:lang w:eastAsia="fr-FR"/>
              </w:rPr>
            </w:pPr>
            <w:r w:rsidRPr="00FE34FB">
              <w:rPr>
                <w:rFonts w:ascii="Rockwell" w:eastAsia="Proxima Nova" w:hAnsi="Rockwell" w:cs="Times New Roman"/>
                <w:color w:val="FFFFFF"/>
                <w:lang w:eastAsia="fr-FR"/>
              </w:rPr>
              <w:t>Planification de l’engagement</w:t>
            </w:r>
          </w:p>
          <w:p w14:paraId="2E0C2989" w14:textId="77777777" w:rsidR="00FF41AE" w:rsidRPr="00FE34FB" w:rsidRDefault="00FF41AE" w:rsidP="00BB71E0">
            <w:pPr>
              <w:spacing w:after="0" w:line="240" w:lineRule="auto"/>
              <w:jc w:val="both"/>
              <w:rPr>
                <w:rFonts w:ascii="Rockwell" w:eastAsia="Proxima Nova" w:hAnsi="Rockwell" w:cs="Times New Roman"/>
                <w:color w:val="FFFFFF"/>
                <w:lang w:eastAsia="fr-FR"/>
              </w:rPr>
            </w:pPr>
            <w:r w:rsidRPr="00FE34FB">
              <w:rPr>
                <w:rFonts w:ascii="Rockwell" w:eastAsia="Proxima Nova" w:hAnsi="Rockwell" w:cs="Times New Roman"/>
                <w:color w:val="FFFFFF"/>
                <w:lang w:eastAsia="fr-FR"/>
              </w:rPr>
              <w:t>(Il s'agit d'un processus de planification initial qui examine en grande partie les jalons et les résultats attendus, ainsi que les principales parties prenantes impliquées.)</w:t>
            </w:r>
          </w:p>
        </w:tc>
      </w:tr>
      <w:tr w:rsidR="001704BD" w:rsidRPr="00FE34FB" w14:paraId="773774D0" w14:textId="77777777" w:rsidTr="00BB71E0">
        <w:trPr>
          <w:trHeight w:val="200"/>
        </w:trPr>
        <w:tc>
          <w:tcPr>
            <w:tcW w:w="0" w:type="auto"/>
          </w:tcPr>
          <w:p w14:paraId="1EE9B4FB"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Jalons</w:t>
            </w:r>
          </w:p>
          <w:p w14:paraId="06D0CFDD" w14:textId="77777777" w:rsidR="00FF41AE" w:rsidRPr="00FE34FB" w:rsidRDefault="00FF41AE" w:rsidP="00BB71E0">
            <w:pPr>
              <w:spacing w:after="0" w:line="240" w:lineRule="auto"/>
              <w:rPr>
                <w:rFonts w:ascii="Rockwell" w:eastAsia="Proxima Nova" w:hAnsi="Rockwell" w:cs="Times New Roman"/>
                <w:color w:val="434343"/>
                <w:lang w:eastAsia="fr-FR"/>
              </w:rPr>
            </w:pPr>
          </w:p>
        </w:tc>
        <w:tc>
          <w:tcPr>
            <w:tcW w:w="0" w:type="auto"/>
          </w:tcPr>
          <w:p w14:paraId="13C2FA20"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Résultats attendus</w:t>
            </w:r>
          </w:p>
          <w:p w14:paraId="3A0250E0" w14:textId="77777777" w:rsidR="00FF41AE" w:rsidRPr="00FE34FB" w:rsidRDefault="00FF41AE" w:rsidP="00BB71E0">
            <w:pPr>
              <w:spacing w:after="0" w:line="240" w:lineRule="auto"/>
              <w:rPr>
                <w:rFonts w:ascii="Rockwell" w:eastAsia="Proxima Nova" w:hAnsi="Rockwell" w:cs="Times New Roman"/>
                <w:color w:val="434343"/>
                <w:lang w:eastAsia="fr-FR"/>
              </w:rPr>
            </w:pPr>
          </w:p>
        </w:tc>
        <w:tc>
          <w:tcPr>
            <w:tcW w:w="0" w:type="auto"/>
          </w:tcPr>
          <w:p w14:paraId="05E58482"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 xml:space="preserve">Coût </w:t>
            </w:r>
          </w:p>
        </w:tc>
        <w:tc>
          <w:tcPr>
            <w:tcW w:w="0" w:type="auto"/>
          </w:tcPr>
          <w:p w14:paraId="51192E9D"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Date de réalisation prévue</w:t>
            </w:r>
          </w:p>
        </w:tc>
        <w:tc>
          <w:tcPr>
            <w:tcW w:w="4821" w:type="dxa"/>
            <w:gridSpan w:val="3"/>
          </w:tcPr>
          <w:p w14:paraId="4E1E3080"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Parties prenantes</w:t>
            </w:r>
          </w:p>
        </w:tc>
      </w:tr>
      <w:tr w:rsidR="001704BD" w:rsidRPr="00FE34FB" w14:paraId="5559E1BC" w14:textId="77777777" w:rsidTr="00BB71E0">
        <w:trPr>
          <w:trHeight w:val="200"/>
        </w:trPr>
        <w:tc>
          <w:tcPr>
            <w:tcW w:w="0" w:type="auto"/>
            <w:vMerge w:val="restart"/>
          </w:tcPr>
          <w:p w14:paraId="2589595C"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Times New Roman" w:hAnsi="Rockwell" w:cs="Times New Roman"/>
                <w:bCs/>
                <w:iCs/>
                <w:lang w:eastAsia="fr-FR"/>
              </w:rPr>
              <w:t>Equiper les formations sanitaires en terminaux mobiles</w:t>
            </w:r>
            <w:r w:rsidRPr="00FE34FB">
              <w:rPr>
                <w:rFonts w:ascii="Rockwell" w:eastAsia="Proxima Nova" w:hAnsi="Rockwell" w:cs="Times New Roman"/>
                <w:lang w:eastAsia="fr-FR"/>
              </w:rPr>
              <w:t xml:space="preserve"> </w:t>
            </w:r>
          </w:p>
        </w:tc>
        <w:tc>
          <w:tcPr>
            <w:tcW w:w="0" w:type="auto"/>
            <w:vMerge w:val="restart"/>
          </w:tcPr>
          <w:p w14:paraId="2135D366"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Arial" w:hAnsi="Rockwell" w:cs="Times New Roman"/>
                <w:lang w:eastAsia="fr-FR"/>
              </w:rPr>
              <w:t>Deux cent formations sanitaires sont équipés en terminaux mobiles</w:t>
            </w:r>
          </w:p>
        </w:tc>
        <w:tc>
          <w:tcPr>
            <w:tcW w:w="0" w:type="auto"/>
            <w:vMerge w:val="restart"/>
          </w:tcPr>
          <w:p w14:paraId="28FBB3A4"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20 000 000</w:t>
            </w:r>
          </w:p>
        </w:tc>
        <w:tc>
          <w:tcPr>
            <w:tcW w:w="0" w:type="auto"/>
            <w:vMerge w:val="restart"/>
          </w:tcPr>
          <w:p w14:paraId="5B276E46"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Janvier 2024- juin 2025</w:t>
            </w:r>
          </w:p>
        </w:tc>
        <w:tc>
          <w:tcPr>
            <w:tcW w:w="4821" w:type="dxa"/>
            <w:gridSpan w:val="3"/>
          </w:tcPr>
          <w:p w14:paraId="12BE4927"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Ministère en charge de l’Administration territoriale (MATDS)</w:t>
            </w:r>
          </w:p>
          <w:p w14:paraId="290908DA" w14:textId="77777777" w:rsidR="00FF41AE" w:rsidRPr="00FE34FB" w:rsidRDefault="00FF41AE" w:rsidP="00BB71E0">
            <w:pPr>
              <w:spacing w:after="0" w:line="240" w:lineRule="auto"/>
              <w:rPr>
                <w:rFonts w:ascii="Rockwell" w:eastAsia="Proxima Nova" w:hAnsi="Rockwell" w:cs="Times New Roman"/>
                <w:lang w:eastAsia="fr-FR"/>
              </w:rPr>
            </w:pPr>
            <w:bookmarkStart w:id="42" w:name="_Hlk152756787"/>
            <w:r w:rsidRPr="00FE34FB">
              <w:rPr>
                <w:rFonts w:ascii="Rockwell" w:eastAsia="Proxima Nova" w:hAnsi="Rockwell" w:cs="Times New Roman"/>
                <w:lang w:eastAsia="fr-FR"/>
              </w:rPr>
              <w:t xml:space="preserve">Direction Générale de la modernisation de l’état civil (DGMEC) </w:t>
            </w:r>
          </w:p>
          <w:bookmarkEnd w:id="42"/>
          <w:p w14:paraId="5AA56910"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DG Justin Omer BALIMA </w:t>
            </w:r>
          </w:p>
          <w:p w14:paraId="16BC6ACC"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:………..tél : 76621251</w:t>
            </w:r>
          </w:p>
        </w:tc>
      </w:tr>
      <w:tr w:rsidR="001704BD" w:rsidRPr="00FE34FB" w14:paraId="7E91FC34" w14:textId="77777777" w:rsidTr="00BB71E0">
        <w:trPr>
          <w:trHeight w:val="90"/>
        </w:trPr>
        <w:tc>
          <w:tcPr>
            <w:tcW w:w="0" w:type="auto"/>
            <w:vMerge/>
          </w:tcPr>
          <w:p w14:paraId="7435CA07"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4E945B7D"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2C86A872"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44F8F5AE"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4821" w:type="dxa"/>
            <w:gridSpan w:val="3"/>
          </w:tcPr>
          <w:p w14:paraId="1DF5ED01" w14:textId="77777777" w:rsidR="00FF41AE" w:rsidRPr="00FE34FB" w:rsidRDefault="00FF41AE" w:rsidP="00BB71E0">
            <w:pPr>
              <w:widowControl w:val="0"/>
              <w:spacing w:after="0" w:line="276" w:lineRule="auto"/>
              <w:rPr>
                <w:rFonts w:ascii="Rockwell" w:eastAsia="Proxima Nova" w:hAnsi="Rockwell" w:cs="Times New Roman"/>
                <w:u w:val="single"/>
                <w:lang w:eastAsia="fr-FR"/>
              </w:rPr>
            </w:pPr>
            <w:r w:rsidRPr="00FE34FB">
              <w:rPr>
                <w:rFonts w:ascii="Rockwell" w:eastAsia="Proxima Nova" w:hAnsi="Rockwell" w:cs="Times New Roman"/>
                <w:u w:val="single"/>
                <w:lang w:eastAsia="fr-FR"/>
              </w:rPr>
              <w:t>Parties prenantes de soutien</w:t>
            </w:r>
          </w:p>
        </w:tc>
      </w:tr>
      <w:tr w:rsidR="001704BD" w:rsidRPr="00FE34FB" w14:paraId="02E9DA87" w14:textId="77777777" w:rsidTr="00BB71E0">
        <w:trPr>
          <w:trHeight w:val="90"/>
        </w:trPr>
        <w:tc>
          <w:tcPr>
            <w:tcW w:w="0" w:type="auto"/>
            <w:vMerge/>
          </w:tcPr>
          <w:p w14:paraId="4185439D" w14:textId="77777777" w:rsidR="00FF41AE" w:rsidRPr="00FE34FB" w:rsidRDefault="00FF41AE" w:rsidP="00BB71E0">
            <w:pPr>
              <w:widowControl w:val="0"/>
              <w:spacing w:after="0" w:line="276" w:lineRule="auto"/>
              <w:rPr>
                <w:rFonts w:ascii="Rockwell" w:eastAsia="Proxima Nova" w:hAnsi="Rockwell" w:cs="Times New Roman"/>
                <w:u w:val="single"/>
                <w:lang w:eastAsia="fr-FR"/>
              </w:rPr>
            </w:pPr>
          </w:p>
        </w:tc>
        <w:tc>
          <w:tcPr>
            <w:tcW w:w="0" w:type="auto"/>
            <w:vMerge/>
          </w:tcPr>
          <w:p w14:paraId="307FA717" w14:textId="77777777" w:rsidR="00FF41AE" w:rsidRPr="00FE34FB" w:rsidRDefault="00FF41AE" w:rsidP="00BB71E0">
            <w:pPr>
              <w:widowControl w:val="0"/>
              <w:spacing w:after="0" w:line="276" w:lineRule="auto"/>
              <w:rPr>
                <w:rFonts w:ascii="Rockwell" w:eastAsia="Proxima Nova" w:hAnsi="Rockwell" w:cs="Times New Roman"/>
                <w:u w:val="single"/>
                <w:lang w:eastAsia="fr-FR"/>
              </w:rPr>
            </w:pPr>
          </w:p>
        </w:tc>
        <w:tc>
          <w:tcPr>
            <w:tcW w:w="0" w:type="auto"/>
            <w:vMerge/>
          </w:tcPr>
          <w:p w14:paraId="2C39FB04" w14:textId="77777777" w:rsidR="00FF41AE" w:rsidRPr="00FE34FB" w:rsidRDefault="00FF41AE" w:rsidP="00BB71E0">
            <w:pPr>
              <w:widowControl w:val="0"/>
              <w:spacing w:after="0" w:line="276" w:lineRule="auto"/>
              <w:rPr>
                <w:rFonts w:ascii="Rockwell" w:eastAsia="Proxima Nova" w:hAnsi="Rockwell" w:cs="Times New Roman"/>
                <w:u w:val="single"/>
                <w:lang w:eastAsia="fr-FR"/>
              </w:rPr>
            </w:pPr>
          </w:p>
        </w:tc>
        <w:tc>
          <w:tcPr>
            <w:tcW w:w="0" w:type="auto"/>
            <w:vMerge/>
          </w:tcPr>
          <w:p w14:paraId="475FA43D" w14:textId="77777777" w:rsidR="00FF41AE" w:rsidRPr="00FE34FB" w:rsidRDefault="00FF41AE" w:rsidP="00BB71E0">
            <w:pPr>
              <w:widowControl w:val="0"/>
              <w:spacing w:after="0" w:line="276" w:lineRule="auto"/>
              <w:rPr>
                <w:rFonts w:ascii="Rockwell" w:eastAsia="Proxima Nova" w:hAnsi="Rockwell" w:cs="Times New Roman"/>
                <w:u w:val="single"/>
                <w:lang w:eastAsia="fr-FR"/>
              </w:rPr>
            </w:pPr>
          </w:p>
        </w:tc>
        <w:tc>
          <w:tcPr>
            <w:tcW w:w="0" w:type="auto"/>
          </w:tcPr>
          <w:p w14:paraId="3B2CA58E"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Gouvernement</w:t>
            </w:r>
          </w:p>
        </w:tc>
        <w:tc>
          <w:tcPr>
            <w:tcW w:w="0" w:type="auto"/>
          </w:tcPr>
          <w:p w14:paraId="3AD819EB"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OSC</w:t>
            </w:r>
          </w:p>
        </w:tc>
        <w:tc>
          <w:tcPr>
            <w:tcW w:w="1429" w:type="dxa"/>
          </w:tcPr>
          <w:p w14:paraId="0F672457"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Autres ( le Parlement, le secteur privé, etc.)</w:t>
            </w:r>
          </w:p>
        </w:tc>
      </w:tr>
      <w:tr w:rsidR="001704BD" w:rsidRPr="00FE34FB" w14:paraId="178B8B08" w14:textId="77777777" w:rsidTr="00BB71E0">
        <w:trPr>
          <w:trHeight w:val="90"/>
        </w:trPr>
        <w:tc>
          <w:tcPr>
            <w:tcW w:w="0" w:type="auto"/>
            <w:vMerge/>
          </w:tcPr>
          <w:p w14:paraId="60711401"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6D195596"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7FF5498F"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0013ECB6"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176CBC0A"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MSHP, MTDCE</w:t>
            </w:r>
          </w:p>
          <w:p w14:paraId="41768EC5"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tcPr>
          <w:p w14:paraId="7C4FF978"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1429" w:type="dxa"/>
          </w:tcPr>
          <w:p w14:paraId="2322596C"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Banque Mondiale (Projet Wuri)</w:t>
            </w:r>
          </w:p>
          <w:p w14:paraId="77CD3C34"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CT</w:t>
            </w:r>
          </w:p>
        </w:tc>
      </w:tr>
      <w:tr w:rsidR="001704BD" w:rsidRPr="00FE34FB" w14:paraId="3710623C" w14:textId="77777777" w:rsidTr="00BB71E0">
        <w:trPr>
          <w:trHeight w:val="200"/>
        </w:trPr>
        <w:tc>
          <w:tcPr>
            <w:tcW w:w="0" w:type="auto"/>
            <w:vMerge w:val="restart"/>
          </w:tcPr>
          <w:p w14:paraId="5F617A5C"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Times New Roman" w:hAnsi="Rockwell" w:cs="Times New Roman"/>
                <w:bCs/>
                <w:iCs/>
                <w:lang w:eastAsia="fr-FR"/>
              </w:rPr>
              <w:t>Doter les centres principaux d'état civil en matériel informatique</w:t>
            </w:r>
            <w:r w:rsidRPr="00FE34FB">
              <w:rPr>
                <w:rFonts w:ascii="Rockwell" w:eastAsia="Proxima Nova" w:hAnsi="Rockwell" w:cs="Times New Roman"/>
                <w:lang w:eastAsia="fr-FR"/>
              </w:rPr>
              <w:t xml:space="preserve"> </w:t>
            </w:r>
          </w:p>
        </w:tc>
        <w:tc>
          <w:tcPr>
            <w:tcW w:w="0" w:type="auto"/>
            <w:vMerge w:val="restart"/>
          </w:tcPr>
          <w:p w14:paraId="39A00E10" w14:textId="77777777" w:rsidR="00FF41AE" w:rsidRPr="00FE34FB" w:rsidRDefault="00FF41AE" w:rsidP="00BB71E0">
            <w:pPr>
              <w:spacing w:after="0" w:line="240" w:lineRule="auto"/>
              <w:ind w:left="168"/>
              <w:contextualSpacing/>
              <w:jc w:val="both"/>
              <w:rPr>
                <w:rFonts w:ascii="Rockwell" w:eastAsia="Arial" w:hAnsi="Rockwell" w:cs="Times New Roman"/>
                <w:bCs/>
                <w:lang w:eastAsia="fr-FR"/>
              </w:rPr>
            </w:pPr>
            <w:r w:rsidRPr="00FE34FB">
              <w:rPr>
                <w:rFonts w:ascii="Rockwell" w:eastAsia="Arial" w:hAnsi="Rockwell" w:cs="Times New Roman"/>
                <w:bCs/>
                <w:lang w:eastAsia="fr-FR"/>
              </w:rPr>
              <w:t>58 centres principaux d’état civil sont dotés en matériel informatique</w:t>
            </w:r>
          </w:p>
        </w:tc>
        <w:tc>
          <w:tcPr>
            <w:tcW w:w="0" w:type="auto"/>
            <w:vMerge w:val="restart"/>
          </w:tcPr>
          <w:p w14:paraId="4C485234"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35 000 000</w:t>
            </w:r>
          </w:p>
        </w:tc>
        <w:tc>
          <w:tcPr>
            <w:tcW w:w="0" w:type="auto"/>
            <w:vMerge w:val="restart"/>
          </w:tcPr>
          <w:p w14:paraId="0D867F4B"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Janvier 2024- juin 2025</w:t>
            </w:r>
          </w:p>
        </w:tc>
        <w:tc>
          <w:tcPr>
            <w:tcW w:w="4821" w:type="dxa"/>
            <w:gridSpan w:val="3"/>
          </w:tcPr>
          <w:p w14:paraId="7BCE1105"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 Ministère en charge de l’Administration territoriale (MATDS)</w:t>
            </w:r>
          </w:p>
          <w:p w14:paraId="2B6FF689"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Direction Générale de la modernisation de l’état civil (DGMEC) </w:t>
            </w:r>
          </w:p>
          <w:p w14:paraId="0151BA38"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DG Justin Omer BALIMA </w:t>
            </w:r>
          </w:p>
          <w:p w14:paraId="37619EA8"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:………..tél : 76621251</w:t>
            </w:r>
          </w:p>
        </w:tc>
      </w:tr>
      <w:tr w:rsidR="001704BD" w:rsidRPr="00FE34FB" w14:paraId="285957C8" w14:textId="77777777" w:rsidTr="00BB71E0">
        <w:trPr>
          <w:trHeight w:val="200"/>
        </w:trPr>
        <w:tc>
          <w:tcPr>
            <w:tcW w:w="0" w:type="auto"/>
            <w:vMerge/>
          </w:tcPr>
          <w:p w14:paraId="0A955684"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1E24BAB4"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021B6070"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6F4F6261"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4821" w:type="dxa"/>
            <w:gridSpan w:val="3"/>
          </w:tcPr>
          <w:p w14:paraId="537E1E32" w14:textId="77777777" w:rsidR="00FF41AE" w:rsidRPr="00FE34FB" w:rsidRDefault="00FF41AE" w:rsidP="00BB71E0">
            <w:pPr>
              <w:spacing w:after="0" w:line="240" w:lineRule="auto"/>
              <w:jc w:val="center"/>
              <w:rPr>
                <w:rFonts w:ascii="Rockwell" w:eastAsia="Proxima Nova" w:hAnsi="Rockwell" w:cs="Times New Roman"/>
                <w:u w:val="single"/>
                <w:lang w:eastAsia="fr-FR"/>
              </w:rPr>
            </w:pPr>
            <w:r w:rsidRPr="00FE34FB">
              <w:rPr>
                <w:rFonts w:ascii="Rockwell" w:eastAsia="Proxima Nova" w:hAnsi="Rockwell" w:cs="Times New Roman"/>
                <w:u w:val="single"/>
                <w:lang w:eastAsia="fr-FR"/>
              </w:rPr>
              <w:t>Parties prenantes de soutien</w:t>
            </w:r>
          </w:p>
        </w:tc>
      </w:tr>
      <w:tr w:rsidR="001704BD" w:rsidRPr="00FE34FB" w14:paraId="07FB7574" w14:textId="77777777" w:rsidTr="00BB71E0">
        <w:trPr>
          <w:trHeight w:val="90"/>
        </w:trPr>
        <w:tc>
          <w:tcPr>
            <w:tcW w:w="0" w:type="auto"/>
            <w:vMerge/>
          </w:tcPr>
          <w:p w14:paraId="0689518D" w14:textId="77777777" w:rsidR="00FF41AE" w:rsidRPr="00FE34FB" w:rsidRDefault="00FF41AE" w:rsidP="00BB71E0">
            <w:pPr>
              <w:widowControl w:val="0"/>
              <w:spacing w:after="0" w:line="276" w:lineRule="auto"/>
              <w:rPr>
                <w:rFonts w:ascii="Rockwell" w:eastAsia="Proxima Nova" w:hAnsi="Rockwell" w:cs="Times New Roman"/>
                <w:u w:val="single"/>
                <w:lang w:eastAsia="fr-FR"/>
              </w:rPr>
            </w:pPr>
          </w:p>
        </w:tc>
        <w:tc>
          <w:tcPr>
            <w:tcW w:w="0" w:type="auto"/>
            <w:vMerge/>
          </w:tcPr>
          <w:p w14:paraId="5D0A430C" w14:textId="77777777" w:rsidR="00FF41AE" w:rsidRPr="00FE34FB" w:rsidRDefault="00FF41AE" w:rsidP="00BB71E0">
            <w:pPr>
              <w:widowControl w:val="0"/>
              <w:spacing w:after="0" w:line="276" w:lineRule="auto"/>
              <w:rPr>
                <w:rFonts w:ascii="Rockwell" w:eastAsia="Proxima Nova" w:hAnsi="Rockwell" w:cs="Times New Roman"/>
                <w:u w:val="single"/>
                <w:lang w:eastAsia="fr-FR"/>
              </w:rPr>
            </w:pPr>
          </w:p>
        </w:tc>
        <w:tc>
          <w:tcPr>
            <w:tcW w:w="0" w:type="auto"/>
            <w:vMerge/>
          </w:tcPr>
          <w:p w14:paraId="6DBAFF5E" w14:textId="77777777" w:rsidR="00FF41AE" w:rsidRPr="00FE34FB" w:rsidRDefault="00FF41AE" w:rsidP="00BB71E0">
            <w:pPr>
              <w:widowControl w:val="0"/>
              <w:spacing w:after="0" w:line="276" w:lineRule="auto"/>
              <w:rPr>
                <w:rFonts w:ascii="Rockwell" w:eastAsia="Proxima Nova" w:hAnsi="Rockwell" w:cs="Times New Roman"/>
                <w:u w:val="single"/>
                <w:lang w:eastAsia="fr-FR"/>
              </w:rPr>
            </w:pPr>
          </w:p>
        </w:tc>
        <w:tc>
          <w:tcPr>
            <w:tcW w:w="0" w:type="auto"/>
            <w:vMerge/>
          </w:tcPr>
          <w:p w14:paraId="39E3BB73" w14:textId="77777777" w:rsidR="00FF41AE" w:rsidRPr="00FE34FB" w:rsidRDefault="00FF41AE" w:rsidP="00BB71E0">
            <w:pPr>
              <w:widowControl w:val="0"/>
              <w:spacing w:after="0" w:line="276" w:lineRule="auto"/>
              <w:rPr>
                <w:rFonts w:ascii="Rockwell" w:eastAsia="Proxima Nova" w:hAnsi="Rockwell" w:cs="Times New Roman"/>
                <w:u w:val="single"/>
                <w:lang w:eastAsia="fr-FR"/>
              </w:rPr>
            </w:pPr>
          </w:p>
        </w:tc>
        <w:tc>
          <w:tcPr>
            <w:tcW w:w="0" w:type="auto"/>
          </w:tcPr>
          <w:p w14:paraId="709AFFD1"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Gouvernement</w:t>
            </w:r>
          </w:p>
        </w:tc>
        <w:tc>
          <w:tcPr>
            <w:tcW w:w="0" w:type="auto"/>
          </w:tcPr>
          <w:p w14:paraId="0554FB5A"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OSC</w:t>
            </w:r>
          </w:p>
        </w:tc>
        <w:tc>
          <w:tcPr>
            <w:tcW w:w="1429" w:type="dxa"/>
          </w:tcPr>
          <w:p w14:paraId="283B5A14"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Autres (le Parlement, le secteur privé, etc.)</w:t>
            </w:r>
          </w:p>
        </w:tc>
      </w:tr>
      <w:tr w:rsidR="001704BD" w:rsidRPr="00FE34FB" w14:paraId="0BEA7F24" w14:textId="77777777" w:rsidTr="00BB71E0">
        <w:trPr>
          <w:trHeight w:val="90"/>
        </w:trPr>
        <w:tc>
          <w:tcPr>
            <w:tcW w:w="0" w:type="auto"/>
            <w:vMerge/>
          </w:tcPr>
          <w:p w14:paraId="54D5A1DB"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22AF29AC"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34DE8087"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56F59B1A"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274C090B"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MSHP</w:t>
            </w:r>
          </w:p>
          <w:p w14:paraId="2B03A13F" w14:textId="77777777" w:rsidR="00FF41AE" w:rsidRPr="00FE34FB" w:rsidRDefault="00FF41AE" w:rsidP="00BB71E0">
            <w:pPr>
              <w:spacing w:after="0" w:line="240" w:lineRule="auto"/>
              <w:jc w:val="both"/>
              <w:rPr>
                <w:rFonts w:ascii="Rockwell" w:eastAsia="Proxima Nova" w:hAnsi="Rockwell" w:cs="Times New Roman"/>
                <w:lang w:eastAsia="fr-FR"/>
              </w:rPr>
            </w:pPr>
          </w:p>
          <w:p w14:paraId="454DB4D8"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tcPr>
          <w:p w14:paraId="511F9CD5"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1429" w:type="dxa"/>
          </w:tcPr>
          <w:p w14:paraId="44D07377" w14:textId="77777777" w:rsidR="00FF41AE" w:rsidRPr="00FE34FB" w:rsidRDefault="00FF41AE" w:rsidP="00BB71E0">
            <w:pPr>
              <w:spacing w:after="0" w:line="240" w:lineRule="auto"/>
              <w:jc w:val="both"/>
              <w:rPr>
                <w:rFonts w:ascii="Rockwell" w:eastAsia="Proxima Nova" w:hAnsi="Rockwell" w:cs="Times New Roman"/>
                <w:lang w:eastAsia="fr-FR"/>
              </w:rPr>
            </w:pPr>
          </w:p>
        </w:tc>
      </w:tr>
      <w:tr w:rsidR="001704BD" w:rsidRPr="00FE34FB" w14:paraId="0CEBBF9B" w14:textId="77777777" w:rsidTr="00BB71E0">
        <w:trPr>
          <w:trHeight w:val="90"/>
        </w:trPr>
        <w:tc>
          <w:tcPr>
            <w:tcW w:w="0" w:type="auto"/>
            <w:vMerge w:val="restart"/>
          </w:tcPr>
          <w:p w14:paraId="3E1C3290" w14:textId="77777777" w:rsidR="00FF41AE" w:rsidRPr="00FE34FB" w:rsidRDefault="00FF41AE" w:rsidP="00BB71E0">
            <w:pPr>
              <w:spacing w:after="0" w:line="276" w:lineRule="auto"/>
              <w:rPr>
                <w:rFonts w:ascii="Rockwell" w:eastAsia="Times New Roman" w:hAnsi="Rockwell" w:cs="Times New Roman"/>
                <w:bCs/>
                <w:iCs/>
                <w:lang w:eastAsia="fr-FR"/>
              </w:rPr>
            </w:pPr>
            <w:r w:rsidRPr="00FE34FB">
              <w:rPr>
                <w:rFonts w:ascii="Rockwell" w:eastAsia="Times New Roman" w:hAnsi="Rockwell" w:cs="Times New Roman"/>
                <w:bCs/>
                <w:iCs/>
                <w:lang w:eastAsia="fr-FR"/>
              </w:rPr>
              <w:t>Mettre en réseau les centres principaux d’état civil à travers le RESINA (interconnexion et réseau local)</w:t>
            </w:r>
          </w:p>
          <w:p w14:paraId="5ACC97C7" w14:textId="77777777" w:rsidR="00FF41AE" w:rsidRPr="00FE34FB" w:rsidRDefault="00FF41AE" w:rsidP="00BB71E0">
            <w:pPr>
              <w:spacing w:after="0" w:line="276" w:lineRule="auto"/>
              <w:rPr>
                <w:rFonts w:ascii="Rockwell" w:eastAsia="Times New Roman" w:hAnsi="Rockwell" w:cs="Times New Roman"/>
                <w:bCs/>
                <w:iCs/>
                <w:lang w:eastAsia="fr-FR"/>
              </w:rPr>
            </w:pPr>
          </w:p>
          <w:p w14:paraId="75E7827C" w14:textId="77777777" w:rsidR="00FF41AE" w:rsidRPr="00FE34FB" w:rsidRDefault="00FF41AE" w:rsidP="00BB71E0">
            <w:pPr>
              <w:spacing w:after="0" w:line="276" w:lineRule="auto"/>
              <w:rPr>
                <w:rFonts w:ascii="Rockwell" w:eastAsia="Arial" w:hAnsi="Rockwell" w:cs="Times New Roman"/>
                <w:lang w:eastAsia="fr-FR"/>
              </w:rPr>
            </w:pPr>
          </w:p>
          <w:p w14:paraId="4D85BD0B" w14:textId="77777777" w:rsidR="00FF41AE" w:rsidRPr="00FE34FB" w:rsidRDefault="00FF41AE" w:rsidP="00BB71E0">
            <w:pPr>
              <w:spacing w:after="0" w:line="276" w:lineRule="auto"/>
              <w:rPr>
                <w:rFonts w:ascii="Rockwell" w:eastAsia="Proxima Nova" w:hAnsi="Rockwell" w:cs="Times New Roman"/>
                <w:lang w:eastAsia="fr-FR"/>
              </w:rPr>
            </w:pPr>
          </w:p>
        </w:tc>
        <w:tc>
          <w:tcPr>
            <w:tcW w:w="0" w:type="auto"/>
            <w:vMerge w:val="restart"/>
          </w:tcPr>
          <w:p w14:paraId="1EB21B5A" w14:textId="77777777" w:rsidR="00FF41AE" w:rsidRPr="00FE34FB" w:rsidRDefault="00FF41AE" w:rsidP="00BB71E0">
            <w:pPr>
              <w:spacing w:after="0" w:line="276" w:lineRule="auto"/>
              <w:rPr>
                <w:rFonts w:ascii="Rockwell" w:eastAsia="Arial" w:hAnsi="Rockwell" w:cs="Times New Roman"/>
                <w:lang w:eastAsia="fr-FR"/>
              </w:rPr>
            </w:pPr>
            <w:r w:rsidRPr="00FE34FB">
              <w:rPr>
                <w:rFonts w:ascii="Rockwell" w:eastAsia="Times New Roman" w:hAnsi="Rockwell" w:cs="Times New Roman"/>
                <w:bCs/>
                <w:iCs/>
                <w:lang w:eastAsia="fr-FR"/>
              </w:rPr>
              <w:t>Les centres principaux d'état civil sont équipés en réseaux locaux puis interconnectés au RESINA (Réseau National Informatique de l’Administration)</w:t>
            </w:r>
          </w:p>
          <w:p w14:paraId="31D002B2"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val="restart"/>
          </w:tcPr>
          <w:p w14:paraId="14042695" w14:textId="77777777" w:rsidR="00FF41AE" w:rsidRPr="00FE34FB" w:rsidRDefault="00FF41AE" w:rsidP="00BB71E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175 000 000</w:t>
            </w:r>
          </w:p>
        </w:tc>
        <w:tc>
          <w:tcPr>
            <w:tcW w:w="0" w:type="auto"/>
            <w:vMerge w:val="restart"/>
          </w:tcPr>
          <w:p w14:paraId="7E48D347"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Proxima Nova" w:hAnsi="Rockwell" w:cs="Times New Roman"/>
                <w:lang w:eastAsia="fr-FR"/>
              </w:rPr>
              <w:t>Janvier 2024- juin 2025</w:t>
            </w:r>
          </w:p>
        </w:tc>
        <w:tc>
          <w:tcPr>
            <w:tcW w:w="4821" w:type="dxa"/>
            <w:gridSpan w:val="3"/>
          </w:tcPr>
          <w:p w14:paraId="4ADE50FD"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Ministère en charge de l’Administration territoriale (MATDS)</w:t>
            </w:r>
          </w:p>
          <w:p w14:paraId="4DD5E009"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Direction Générale de la modernisation de l’état civil (DGMEC) </w:t>
            </w:r>
          </w:p>
          <w:p w14:paraId="2100A937"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DG Justin Omer BALIMA </w:t>
            </w:r>
          </w:p>
          <w:p w14:paraId="316864B2"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:………..tél : 76621251</w:t>
            </w:r>
          </w:p>
        </w:tc>
      </w:tr>
      <w:tr w:rsidR="001704BD" w:rsidRPr="00FE34FB" w14:paraId="4AC22FD7" w14:textId="77777777" w:rsidTr="00BB71E0">
        <w:trPr>
          <w:trHeight w:val="90"/>
        </w:trPr>
        <w:tc>
          <w:tcPr>
            <w:tcW w:w="0" w:type="auto"/>
            <w:vMerge/>
          </w:tcPr>
          <w:p w14:paraId="4B2266F6"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01D4DA6A"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5DCBCF53"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6EDD938B"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4821" w:type="dxa"/>
            <w:gridSpan w:val="3"/>
          </w:tcPr>
          <w:p w14:paraId="45723E05"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Parties prenantes de soutien</w:t>
            </w:r>
          </w:p>
        </w:tc>
      </w:tr>
      <w:tr w:rsidR="001704BD" w:rsidRPr="00FE34FB" w14:paraId="24A0516A" w14:textId="77777777" w:rsidTr="00BB71E0">
        <w:trPr>
          <w:trHeight w:val="90"/>
        </w:trPr>
        <w:tc>
          <w:tcPr>
            <w:tcW w:w="0" w:type="auto"/>
            <w:vMerge/>
          </w:tcPr>
          <w:p w14:paraId="16B225C6"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4B5FC82A"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348EC5AE"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6442768E"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64CB1753"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Gouvernement</w:t>
            </w:r>
          </w:p>
        </w:tc>
        <w:tc>
          <w:tcPr>
            <w:tcW w:w="0" w:type="auto"/>
          </w:tcPr>
          <w:p w14:paraId="5E4AC103"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OSC</w:t>
            </w:r>
          </w:p>
        </w:tc>
        <w:tc>
          <w:tcPr>
            <w:tcW w:w="1429" w:type="dxa"/>
          </w:tcPr>
          <w:p w14:paraId="74DB8593"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Autres (le Parlement, le secteur privé, etc.)</w:t>
            </w:r>
          </w:p>
        </w:tc>
      </w:tr>
      <w:tr w:rsidR="001704BD" w:rsidRPr="00FE34FB" w14:paraId="4F27CFD5" w14:textId="77777777" w:rsidTr="00BB71E0">
        <w:trPr>
          <w:trHeight w:val="90"/>
        </w:trPr>
        <w:tc>
          <w:tcPr>
            <w:tcW w:w="0" w:type="auto"/>
            <w:vMerge/>
          </w:tcPr>
          <w:p w14:paraId="35601079"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4164B7F1"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4FF1650D"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7ABE8F04"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7B8190D9"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MSHP</w:t>
            </w:r>
          </w:p>
          <w:p w14:paraId="349ED389"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MTDCE</w:t>
            </w:r>
          </w:p>
          <w:p w14:paraId="4C260E9A"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MJDHRI</w:t>
            </w:r>
          </w:p>
          <w:p w14:paraId="6B0B0FFF" w14:textId="77777777" w:rsidR="00FF41AE" w:rsidRPr="00FE34FB" w:rsidRDefault="00FF41AE" w:rsidP="00BB71E0">
            <w:pPr>
              <w:spacing w:after="0" w:line="240" w:lineRule="auto"/>
              <w:jc w:val="both"/>
              <w:rPr>
                <w:rFonts w:ascii="Rockwell" w:eastAsia="Proxima Nova" w:hAnsi="Rockwell" w:cs="Times New Roman"/>
                <w:lang w:eastAsia="fr-FR"/>
              </w:rPr>
            </w:pPr>
          </w:p>
          <w:p w14:paraId="2271929D"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tcPr>
          <w:p w14:paraId="7A1256F1"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1429" w:type="dxa"/>
          </w:tcPr>
          <w:p w14:paraId="2C9E4773" w14:textId="77777777" w:rsidR="00FF41AE" w:rsidRPr="00FE34FB" w:rsidRDefault="00FF41AE" w:rsidP="00BB71E0">
            <w:pPr>
              <w:spacing w:after="0" w:line="240" w:lineRule="auto"/>
              <w:jc w:val="both"/>
              <w:rPr>
                <w:rFonts w:ascii="Rockwell" w:eastAsia="Proxima Nova" w:hAnsi="Rockwell" w:cs="Times New Roman"/>
                <w:lang w:eastAsia="fr-FR"/>
              </w:rPr>
            </w:pPr>
          </w:p>
        </w:tc>
      </w:tr>
      <w:tr w:rsidR="001704BD" w:rsidRPr="00FE34FB" w14:paraId="6CEBE754" w14:textId="77777777" w:rsidTr="00BB71E0">
        <w:trPr>
          <w:trHeight w:val="90"/>
        </w:trPr>
        <w:tc>
          <w:tcPr>
            <w:tcW w:w="0" w:type="auto"/>
            <w:vMerge w:val="restart"/>
          </w:tcPr>
          <w:p w14:paraId="455CFC0A"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Times New Roman" w:hAnsi="Rockwell" w:cs="Times New Roman"/>
                <w:bCs/>
                <w:iCs/>
                <w:lang w:eastAsia="fr-FR"/>
              </w:rPr>
              <w:t>Numériser les antériorités des registres de l'état civil des communes et des départements dans le registre numérique national</w:t>
            </w:r>
            <w:r w:rsidRPr="00FE34FB">
              <w:rPr>
                <w:rFonts w:ascii="Rockwell" w:eastAsia="Proxima Nova" w:hAnsi="Rockwell" w:cs="Times New Roman"/>
                <w:lang w:eastAsia="fr-FR"/>
              </w:rPr>
              <w:t xml:space="preserve"> </w:t>
            </w:r>
          </w:p>
        </w:tc>
        <w:tc>
          <w:tcPr>
            <w:tcW w:w="0" w:type="auto"/>
            <w:vMerge w:val="restart"/>
          </w:tcPr>
          <w:p w14:paraId="1B3DE76C" w14:textId="77777777" w:rsidR="00FF41AE" w:rsidRPr="00FE34FB" w:rsidRDefault="00FF41AE" w:rsidP="00BB71E0">
            <w:pPr>
              <w:widowControl w:val="0"/>
              <w:spacing w:after="0" w:line="276" w:lineRule="auto"/>
              <w:ind w:left="168"/>
              <w:contextualSpacing/>
              <w:rPr>
                <w:rFonts w:ascii="Rockwell" w:eastAsia="Proxima Nova" w:hAnsi="Rockwell" w:cs="Times New Roman"/>
                <w:lang w:eastAsia="fr-FR"/>
              </w:rPr>
            </w:pPr>
            <w:r w:rsidRPr="00FE34FB">
              <w:rPr>
                <w:rFonts w:ascii="Rockwell" w:eastAsia="Times New Roman" w:hAnsi="Rockwell" w:cs="Times New Roman"/>
                <w:bCs/>
                <w:iCs/>
                <w:lang w:eastAsia="fr-FR"/>
              </w:rPr>
              <w:t>Les antériorités de registres de quarante (40) communes  sont numérisés</w:t>
            </w:r>
          </w:p>
        </w:tc>
        <w:tc>
          <w:tcPr>
            <w:tcW w:w="0" w:type="auto"/>
            <w:vMerge w:val="restart"/>
          </w:tcPr>
          <w:p w14:paraId="30E3E145" w14:textId="77777777" w:rsidR="00FF41AE" w:rsidRPr="00FE34FB" w:rsidRDefault="00FF41AE" w:rsidP="00BB71E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200 000 000</w:t>
            </w:r>
          </w:p>
        </w:tc>
        <w:tc>
          <w:tcPr>
            <w:tcW w:w="0" w:type="auto"/>
            <w:vMerge w:val="restart"/>
          </w:tcPr>
          <w:p w14:paraId="3145CF09"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Proxima Nova" w:hAnsi="Rockwell" w:cs="Times New Roman"/>
                <w:lang w:eastAsia="fr-FR"/>
              </w:rPr>
              <w:t>Janvier 2024- juin 2025</w:t>
            </w:r>
          </w:p>
        </w:tc>
        <w:tc>
          <w:tcPr>
            <w:tcW w:w="4821" w:type="dxa"/>
            <w:gridSpan w:val="3"/>
          </w:tcPr>
          <w:p w14:paraId="5E24643C"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Ministère en charge de l’Administration territoriale (MATDS)</w:t>
            </w:r>
          </w:p>
          <w:p w14:paraId="35263514"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Direction Générale de la modernisation de l’état civil (DGMEC) </w:t>
            </w:r>
          </w:p>
          <w:p w14:paraId="15CF0D98"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DG Justin Omer BALIMA </w:t>
            </w:r>
          </w:p>
          <w:p w14:paraId="43494514"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:………..tél : 76621251</w:t>
            </w:r>
          </w:p>
        </w:tc>
      </w:tr>
      <w:tr w:rsidR="001704BD" w:rsidRPr="00FE34FB" w14:paraId="5DBAE689" w14:textId="77777777" w:rsidTr="00BB71E0">
        <w:trPr>
          <w:trHeight w:val="90"/>
        </w:trPr>
        <w:tc>
          <w:tcPr>
            <w:tcW w:w="0" w:type="auto"/>
            <w:vMerge/>
          </w:tcPr>
          <w:p w14:paraId="31168444"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47DCFD31"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03EA2E80"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4A0694FA"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4821" w:type="dxa"/>
            <w:gridSpan w:val="3"/>
          </w:tcPr>
          <w:p w14:paraId="798E28A9"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Parties prenantes de soutien</w:t>
            </w:r>
          </w:p>
        </w:tc>
      </w:tr>
      <w:tr w:rsidR="001704BD" w:rsidRPr="00FE34FB" w14:paraId="1913B30E" w14:textId="77777777" w:rsidTr="00BB71E0">
        <w:trPr>
          <w:trHeight w:val="90"/>
        </w:trPr>
        <w:tc>
          <w:tcPr>
            <w:tcW w:w="0" w:type="auto"/>
            <w:vMerge/>
          </w:tcPr>
          <w:p w14:paraId="662AFB72"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19FD30EA"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214A3516"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36E349AF"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488E9D5C"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Gouvernement</w:t>
            </w:r>
          </w:p>
        </w:tc>
        <w:tc>
          <w:tcPr>
            <w:tcW w:w="0" w:type="auto"/>
          </w:tcPr>
          <w:p w14:paraId="2237A3A5"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OSC</w:t>
            </w:r>
          </w:p>
        </w:tc>
        <w:tc>
          <w:tcPr>
            <w:tcW w:w="1429" w:type="dxa"/>
          </w:tcPr>
          <w:p w14:paraId="4B8DC6E2"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Autres (le Parlement, le secteur privé, etc.)</w:t>
            </w:r>
          </w:p>
        </w:tc>
      </w:tr>
      <w:tr w:rsidR="001704BD" w:rsidRPr="00FE34FB" w14:paraId="60B246BF" w14:textId="77777777" w:rsidTr="00BB71E0">
        <w:trPr>
          <w:trHeight w:val="90"/>
        </w:trPr>
        <w:tc>
          <w:tcPr>
            <w:tcW w:w="0" w:type="auto"/>
            <w:vMerge/>
          </w:tcPr>
          <w:p w14:paraId="23C8E998"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6DB626F6"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000194CC"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57B5F91A"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7B222D9D"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MTDCE</w:t>
            </w:r>
          </w:p>
          <w:p w14:paraId="693CDF90"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tcPr>
          <w:p w14:paraId="5F597725"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1429" w:type="dxa"/>
          </w:tcPr>
          <w:p w14:paraId="063CAC7F"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CT</w:t>
            </w:r>
          </w:p>
        </w:tc>
      </w:tr>
      <w:tr w:rsidR="001704BD" w:rsidRPr="00FE34FB" w14:paraId="10170C72" w14:textId="77777777" w:rsidTr="00BB71E0">
        <w:trPr>
          <w:trHeight w:val="90"/>
        </w:trPr>
        <w:tc>
          <w:tcPr>
            <w:tcW w:w="0" w:type="auto"/>
            <w:vMerge w:val="restart"/>
          </w:tcPr>
          <w:p w14:paraId="3250F996"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Times New Roman" w:hAnsi="Rockwell" w:cs="Times New Roman"/>
                <w:bCs/>
                <w:iCs/>
                <w:lang w:eastAsia="fr-FR"/>
              </w:rPr>
              <w:t>Saisir les actes numérisés des communes et départements dans le registre numérique national</w:t>
            </w:r>
          </w:p>
        </w:tc>
        <w:tc>
          <w:tcPr>
            <w:tcW w:w="0" w:type="auto"/>
            <w:vMerge w:val="restart"/>
          </w:tcPr>
          <w:p w14:paraId="6783AE0E"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Times New Roman" w:hAnsi="Rockwell" w:cs="Times New Roman"/>
                <w:bCs/>
                <w:iCs/>
                <w:lang w:eastAsia="fr-FR"/>
              </w:rPr>
              <w:t>Les actes numérisés de quarante (40) communes et départements sont saisis dans le registre numérique national</w:t>
            </w:r>
          </w:p>
        </w:tc>
        <w:tc>
          <w:tcPr>
            <w:tcW w:w="0" w:type="auto"/>
            <w:vMerge w:val="restart"/>
          </w:tcPr>
          <w:p w14:paraId="41B942A0" w14:textId="77777777" w:rsidR="00FF41AE" w:rsidRPr="00FE34FB" w:rsidRDefault="00FF41AE" w:rsidP="00BB71E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300 000 000</w:t>
            </w:r>
          </w:p>
        </w:tc>
        <w:tc>
          <w:tcPr>
            <w:tcW w:w="0" w:type="auto"/>
            <w:vMerge w:val="restart"/>
          </w:tcPr>
          <w:p w14:paraId="7B3DD168"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Proxima Nova" w:hAnsi="Rockwell" w:cs="Times New Roman"/>
                <w:lang w:eastAsia="fr-FR"/>
              </w:rPr>
              <w:t>Janvier 2024- juin 2025</w:t>
            </w:r>
          </w:p>
        </w:tc>
        <w:tc>
          <w:tcPr>
            <w:tcW w:w="4821" w:type="dxa"/>
            <w:gridSpan w:val="3"/>
          </w:tcPr>
          <w:p w14:paraId="0D978875"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Ministère en charge de l’Administration territoriale (MATDS)</w:t>
            </w:r>
          </w:p>
          <w:p w14:paraId="095AA5C8"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Direction Générale de la modernisation de l’état civil (DGMEC) </w:t>
            </w:r>
          </w:p>
          <w:p w14:paraId="7596A2C0"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DG Justin Omer BALIMA </w:t>
            </w:r>
          </w:p>
          <w:p w14:paraId="2EEE8953"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:………..tél : 76621251</w:t>
            </w:r>
          </w:p>
        </w:tc>
      </w:tr>
      <w:tr w:rsidR="001704BD" w:rsidRPr="00FE34FB" w14:paraId="30060D74" w14:textId="77777777" w:rsidTr="00BB71E0">
        <w:trPr>
          <w:trHeight w:val="90"/>
        </w:trPr>
        <w:tc>
          <w:tcPr>
            <w:tcW w:w="0" w:type="auto"/>
            <w:vMerge/>
          </w:tcPr>
          <w:p w14:paraId="5F453C57"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7E28C804"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7D8E4FAA"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579323AB"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4821" w:type="dxa"/>
            <w:gridSpan w:val="3"/>
          </w:tcPr>
          <w:p w14:paraId="42CC3B27"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Parties prenantes de soutien</w:t>
            </w:r>
          </w:p>
        </w:tc>
      </w:tr>
      <w:tr w:rsidR="001704BD" w:rsidRPr="00FE34FB" w14:paraId="35594D99" w14:textId="77777777" w:rsidTr="00BB71E0">
        <w:trPr>
          <w:trHeight w:val="90"/>
        </w:trPr>
        <w:tc>
          <w:tcPr>
            <w:tcW w:w="0" w:type="auto"/>
            <w:vMerge/>
          </w:tcPr>
          <w:p w14:paraId="733EDD26"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4DB6FBFB"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7FEDABB7"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5BE17C05"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745FC56C"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Gouvernement</w:t>
            </w:r>
          </w:p>
        </w:tc>
        <w:tc>
          <w:tcPr>
            <w:tcW w:w="0" w:type="auto"/>
          </w:tcPr>
          <w:p w14:paraId="1925B8DF"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OSC</w:t>
            </w:r>
          </w:p>
        </w:tc>
        <w:tc>
          <w:tcPr>
            <w:tcW w:w="1429" w:type="dxa"/>
          </w:tcPr>
          <w:p w14:paraId="57320792"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Autres (le Parlement, le secteur privé, etc.)</w:t>
            </w:r>
          </w:p>
        </w:tc>
      </w:tr>
      <w:tr w:rsidR="001704BD" w:rsidRPr="00FE34FB" w14:paraId="3757DB55" w14:textId="77777777" w:rsidTr="00BB71E0">
        <w:trPr>
          <w:trHeight w:val="90"/>
        </w:trPr>
        <w:tc>
          <w:tcPr>
            <w:tcW w:w="0" w:type="auto"/>
            <w:vMerge/>
          </w:tcPr>
          <w:p w14:paraId="3E02AD17"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07B72247"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17AAA5E2"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08AA8966"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1165CDAC"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MAECRBE</w:t>
            </w:r>
          </w:p>
          <w:p w14:paraId="098FFB22"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MTDCE</w:t>
            </w:r>
          </w:p>
          <w:p w14:paraId="73A1EAF1"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tcPr>
          <w:p w14:paraId="25BF041B"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1429" w:type="dxa"/>
          </w:tcPr>
          <w:p w14:paraId="2C0D50A8" w14:textId="77777777" w:rsidR="00FF41AE" w:rsidRPr="00FE34FB" w:rsidRDefault="00FF41AE" w:rsidP="00BB71E0">
            <w:pPr>
              <w:spacing w:after="0" w:line="240" w:lineRule="auto"/>
              <w:jc w:val="both"/>
              <w:rPr>
                <w:rFonts w:ascii="Rockwell" w:eastAsia="Proxima Nova" w:hAnsi="Rockwell" w:cs="Times New Roman"/>
                <w:lang w:eastAsia="fr-FR"/>
              </w:rPr>
            </w:pPr>
          </w:p>
          <w:p w14:paraId="15DC1680"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CT</w:t>
            </w:r>
          </w:p>
        </w:tc>
      </w:tr>
      <w:tr w:rsidR="001704BD" w:rsidRPr="00FE34FB" w14:paraId="0E6AC27E" w14:textId="77777777" w:rsidTr="00BB71E0">
        <w:trPr>
          <w:trHeight w:val="1889"/>
        </w:trPr>
        <w:tc>
          <w:tcPr>
            <w:tcW w:w="0" w:type="auto"/>
            <w:vMerge w:val="restart"/>
          </w:tcPr>
          <w:p w14:paraId="40861383"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Former les acteurs de l’état civil sur la plateforme de demandes d’actes d’état civil en ligne</w:t>
            </w:r>
          </w:p>
        </w:tc>
        <w:tc>
          <w:tcPr>
            <w:tcW w:w="0" w:type="auto"/>
            <w:vMerge w:val="restart"/>
          </w:tcPr>
          <w:p w14:paraId="72A754F0"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Les acteurs de cent communes sont formés au traitement des demande en ligne d’actes d’état civil</w:t>
            </w:r>
          </w:p>
        </w:tc>
        <w:tc>
          <w:tcPr>
            <w:tcW w:w="0" w:type="auto"/>
            <w:vMerge w:val="restart"/>
          </w:tcPr>
          <w:p w14:paraId="18727EEA"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250 000 000</w:t>
            </w:r>
          </w:p>
        </w:tc>
        <w:tc>
          <w:tcPr>
            <w:tcW w:w="0" w:type="auto"/>
            <w:vMerge w:val="restart"/>
          </w:tcPr>
          <w:p w14:paraId="7B7B9711"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Janvier 2024- juin 2025</w:t>
            </w:r>
          </w:p>
        </w:tc>
        <w:tc>
          <w:tcPr>
            <w:tcW w:w="4821" w:type="dxa"/>
            <w:gridSpan w:val="3"/>
          </w:tcPr>
          <w:p w14:paraId="4F5F72FE"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Ministère en charge de l’Administration territoriale (MATDS)</w:t>
            </w:r>
          </w:p>
          <w:p w14:paraId="1BCB5204"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Direction Générale de la modernisation de l’état civil (DGMEC) </w:t>
            </w:r>
          </w:p>
          <w:p w14:paraId="621631D4"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DG Justin Omer BALIMA </w:t>
            </w:r>
          </w:p>
          <w:p w14:paraId="08826BB5"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:………..tél : 76621251</w:t>
            </w:r>
          </w:p>
        </w:tc>
      </w:tr>
      <w:tr w:rsidR="001704BD" w:rsidRPr="00FE34FB" w14:paraId="364C4186" w14:textId="77777777" w:rsidTr="00BB71E0">
        <w:trPr>
          <w:trHeight w:val="750"/>
        </w:trPr>
        <w:tc>
          <w:tcPr>
            <w:tcW w:w="0" w:type="auto"/>
            <w:vMerge/>
          </w:tcPr>
          <w:p w14:paraId="30B4170B"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07E4CE7A"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6FD1CAC0"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5E5C1CF0"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4821" w:type="dxa"/>
            <w:gridSpan w:val="3"/>
          </w:tcPr>
          <w:p w14:paraId="0ECF0054"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Parties prenantes de soutien</w:t>
            </w:r>
          </w:p>
        </w:tc>
      </w:tr>
      <w:tr w:rsidR="001704BD" w:rsidRPr="00FE34FB" w14:paraId="44FB046E" w14:textId="77777777" w:rsidTr="00BB71E0">
        <w:trPr>
          <w:trHeight w:val="90"/>
        </w:trPr>
        <w:tc>
          <w:tcPr>
            <w:tcW w:w="0" w:type="auto"/>
            <w:vMerge/>
          </w:tcPr>
          <w:p w14:paraId="267A9590"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47C86DA9"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6F23B6A5"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4822D85E"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7BD374DF"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tcPr>
          <w:p w14:paraId="7A379056"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1429" w:type="dxa"/>
          </w:tcPr>
          <w:p w14:paraId="40A920DD"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Banque Mondiale (Projet Wuri)</w:t>
            </w:r>
          </w:p>
          <w:p w14:paraId="335E8E3C"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CT</w:t>
            </w:r>
          </w:p>
          <w:p w14:paraId="4D83665E"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PNUD</w:t>
            </w:r>
          </w:p>
        </w:tc>
      </w:tr>
      <w:tr w:rsidR="001704BD" w:rsidRPr="00FE34FB" w14:paraId="27050241" w14:textId="77777777" w:rsidTr="00BB71E0">
        <w:trPr>
          <w:trHeight w:val="90"/>
        </w:trPr>
        <w:tc>
          <w:tcPr>
            <w:tcW w:w="0" w:type="auto"/>
            <w:vMerge w:val="restart"/>
          </w:tcPr>
          <w:p w14:paraId="6CE5D975"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Times New Roman" w:hAnsi="Rockwell" w:cs="Times New Roman"/>
                <w:bCs/>
                <w:iCs/>
                <w:lang w:eastAsia="fr-FR"/>
              </w:rPr>
              <w:t>Organiser des opérations spéciales pour la transcription des actes d'état civil issus des opérations massives de délivrances</w:t>
            </w:r>
          </w:p>
        </w:tc>
        <w:tc>
          <w:tcPr>
            <w:tcW w:w="0" w:type="auto"/>
            <w:vMerge w:val="restart"/>
          </w:tcPr>
          <w:p w14:paraId="48D4541D"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Times New Roman" w:hAnsi="Rockwell" w:cs="Times New Roman"/>
                <w:bCs/>
                <w:iCs/>
                <w:lang w:eastAsia="fr-FR"/>
              </w:rPr>
              <w:t xml:space="preserve">Cinquante (50) opérations  spéciales pour la transcription  des actes d’état civil issus des opérations </w:t>
            </w:r>
            <w:r w:rsidRPr="00FE34FB">
              <w:rPr>
                <w:rFonts w:ascii="Rockwell" w:eastAsia="Times New Roman" w:hAnsi="Rockwell" w:cs="Times New Roman"/>
                <w:bCs/>
                <w:iCs/>
                <w:lang w:eastAsia="fr-FR"/>
              </w:rPr>
              <w:lastRenderedPageBreak/>
              <w:t>massives de délivrance sont organisées</w:t>
            </w:r>
          </w:p>
        </w:tc>
        <w:tc>
          <w:tcPr>
            <w:tcW w:w="0" w:type="auto"/>
            <w:vMerge w:val="restart"/>
          </w:tcPr>
          <w:p w14:paraId="14ABCB0F" w14:textId="77777777" w:rsidR="00FF41AE" w:rsidRPr="00FE34FB" w:rsidRDefault="00FF41AE" w:rsidP="00BB71E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lastRenderedPageBreak/>
              <w:t>30 000 000</w:t>
            </w:r>
          </w:p>
        </w:tc>
        <w:tc>
          <w:tcPr>
            <w:tcW w:w="0" w:type="auto"/>
            <w:vMerge w:val="restart"/>
          </w:tcPr>
          <w:p w14:paraId="1D99AEDB"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Proxima Nova" w:hAnsi="Rockwell" w:cs="Times New Roman"/>
                <w:lang w:eastAsia="fr-FR"/>
              </w:rPr>
              <w:t>Janvier 2024- juin 2025</w:t>
            </w:r>
          </w:p>
        </w:tc>
        <w:tc>
          <w:tcPr>
            <w:tcW w:w="4821" w:type="dxa"/>
            <w:gridSpan w:val="3"/>
          </w:tcPr>
          <w:p w14:paraId="2BD5C813"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Ministère en charge de l’Administration territoriale (MATDS)</w:t>
            </w:r>
          </w:p>
          <w:p w14:paraId="43694370"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Direction Générale de la modernisation de l’état civil (DGMEC) </w:t>
            </w:r>
          </w:p>
          <w:p w14:paraId="384D04EB"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DG Justin Omer BALIMA </w:t>
            </w:r>
          </w:p>
          <w:p w14:paraId="7DC26E0E"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:………..tél : 76621251</w:t>
            </w:r>
          </w:p>
        </w:tc>
      </w:tr>
      <w:tr w:rsidR="001704BD" w:rsidRPr="00FE34FB" w14:paraId="217B4E81" w14:textId="77777777" w:rsidTr="00BB71E0">
        <w:trPr>
          <w:trHeight w:val="90"/>
        </w:trPr>
        <w:tc>
          <w:tcPr>
            <w:tcW w:w="0" w:type="auto"/>
            <w:vMerge/>
          </w:tcPr>
          <w:p w14:paraId="06343223"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1B7416E0"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4F9E3EA7"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04D67E1D"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4821" w:type="dxa"/>
            <w:gridSpan w:val="3"/>
          </w:tcPr>
          <w:p w14:paraId="33B0D229"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Parties prenantes de soutien</w:t>
            </w:r>
          </w:p>
        </w:tc>
      </w:tr>
      <w:tr w:rsidR="001704BD" w:rsidRPr="00FE34FB" w14:paraId="633F4117" w14:textId="77777777" w:rsidTr="00BB71E0">
        <w:trPr>
          <w:trHeight w:val="90"/>
        </w:trPr>
        <w:tc>
          <w:tcPr>
            <w:tcW w:w="0" w:type="auto"/>
            <w:vMerge/>
          </w:tcPr>
          <w:p w14:paraId="127F7C04"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3FC54E11"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0F50A6E3"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241F1B99"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58727AD9"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Gouvernement</w:t>
            </w:r>
          </w:p>
        </w:tc>
        <w:tc>
          <w:tcPr>
            <w:tcW w:w="0" w:type="auto"/>
          </w:tcPr>
          <w:p w14:paraId="3ADFAE80"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OSC</w:t>
            </w:r>
          </w:p>
        </w:tc>
        <w:tc>
          <w:tcPr>
            <w:tcW w:w="1429" w:type="dxa"/>
          </w:tcPr>
          <w:p w14:paraId="32362BE8"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 xml:space="preserve">Autres ( le Parlement, </w:t>
            </w:r>
            <w:r w:rsidRPr="00FE34FB">
              <w:rPr>
                <w:rFonts w:ascii="Rockwell" w:eastAsia="Proxima Nova" w:hAnsi="Rockwell" w:cs="Times New Roman"/>
                <w:b/>
                <w:lang w:eastAsia="fr-FR"/>
              </w:rPr>
              <w:lastRenderedPageBreak/>
              <w:t>le secteur privé, etc.)</w:t>
            </w:r>
          </w:p>
        </w:tc>
      </w:tr>
      <w:tr w:rsidR="001704BD" w:rsidRPr="00FE34FB" w14:paraId="43C62CEA" w14:textId="77777777" w:rsidTr="00BB71E0">
        <w:trPr>
          <w:trHeight w:val="90"/>
        </w:trPr>
        <w:tc>
          <w:tcPr>
            <w:tcW w:w="0" w:type="auto"/>
            <w:vMerge/>
          </w:tcPr>
          <w:p w14:paraId="0CB0F915"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7C50596A"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31833FF4"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133944A4"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170B089E"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MJDHRI</w:t>
            </w:r>
          </w:p>
        </w:tc>
        <w:tc>
          <w:tcPr>
            <w:tcW w:w="0" w:type="auto"/>
          </w:tcPr>
          <w:p w14:paraId="1D56625A"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1429" w:type="dxa"/>
          </w:tcPr>
          <w:p w14:paraId="1607DF14"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CT</w:t>
            </w:r>
          </w:p>
          <w:p w14:paraId="4705C793" w14:textId="77777777" w:rsidR="00FF41AE" w:rsidRPr="00FE34FB" w:rsidRDefault="00FF41AE" w:rsidP="00BB71E0">
            <w:pPr>
              <w:spacing w:after="0" w:line="240" w:lineRule="auto"/>
              <w:jc w:val="both"/>
              <w:rPr>
                <w:rFonts w:ascii="Rockwell" w:eastAsia="Proxima Nova" w:hAnsi="Rockwell" w:cs="Times New Roman"/>
                <w:lang w:eastAsia="fr-FR"/>
              </w:rPr>
            </w:pPr>
          </w:p>
        </w:tc>
      </w:tr>
      <w:tr w:rsidR="001704BD" w:rsidRPr="00FE34FB" w14:paraId="7A3BD059" w14:textId="77777777" w:rsidTr="00BB71E0">
        <w:trPr>
          <w:trHeight w:val="90"/>
        </w:trPr>
        <w:tc>
          <w:tcPr>
            <w:tcW w:w="0" w:type="auto"/>
            <w:vMerge w:val="restart"/>
          </w:tcPr>
          <w:p w14:paraId="24B5F709"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Faire l'audit des naissances effectuées au sein de la communauté (A domicile)</w:t>
            </w:r>
          </w:p>
          <w:p w14:paraId="73D2C891"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val="restart"/>
          </w:tcPr>
          <w:p w14:paraId="78655AA2"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L’audit des naissances au sein de la communauté est réalisé</w:t>
            </w:r>
          </w:p>
        </w:tc>
        <w:tc>
          <w:tcPr>
            <w:tcW w:w="0" w:type="auto"/>
            <w:vMerge w:val="restart"/>
          </w:tcPr>
          <w:p w14:paraId="6352F1B6"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1 050 000</w:t>
            </w:r>
          </w:p>
          <w:p w14:paraId="000FAC83"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val="restart"/>
          </w:tcPr>
          <w:p w14:paraId="7459C573"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4821" w:type="dxa"/>
            <w:gridSpan w:val="3"/>
          </w:tcPr>
          <w:p w14:paraId="32F8BEE5"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Ministère en charge de la santé (MSHP)</w:t>
            </w:r>
          </w:p>
          <w:p w14:paraId="0BC030E2"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Direction : </w:t>
            </w:r>
          </w:p>
          <w:p w14:paraId="672011D6"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Responsable :</w:t>
            </w:r>
          </w:p>
          <w:p w14:paraId="5459205F"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:……………….tel :…………………</w:t>
            </w:r>
          </w:p>
        </w:tc>
      </w:tr>
      <w:tr w:rsidR="001704BD" w:rsidRPr="00FE34FB" w14:paraId="705443FF" w14:textId="77777777" w:rsidTr="00BB71E0">
        <w:trPr>
          <w:trHeight w:val="90"/>
        </w:trPr>
        <w:tc>
          <w:tcPr>
            <w:tcW w:w="0" w:type="auto"/>
            <w:vMerge/>
          </w:tcPr>
          <w:p w14:paraId="63B4DF7D"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2CEEB3AD"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5C6FB196"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43FCBB1B"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4821" w:type="dxa"/>
            <w:gridSpan w:val="3"/>
          </w:tcPr>
          <w:p w14:paraId="51A2DF10"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Parties prenantes de soutien</w:t>
            </w:r>
          </w:p>
        </w:tc>
      </w:tr>
      <w:tr w:rsidR="001704BD" w:rsidRPr="00FE34FB" w14:paraId="15E6B9F6" w14:textId="77777777" w:rsidTr="00BB71E0">
        <w:trPr>
          <w:trHeight w:val="90"/>
        </w:trPr>
        <w:tc>
          <w:tcPr>
            <w:tcW w:w="0" w:type="auto"/>
            <w:vMerge/>
          </w:tcPr>
          <w:p w14:paraId="6BC19002"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7BBE9F06"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5AE7A496"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03A1EEA1"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764C4BAF"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Gouvernement</w:t>
            </w:r>
          </w:p>
        </w:tc>
        <w:tc>
          <w:tcPr>
            <w:tcW w:w="0" w:type="auto"/>
          </w:tcPr>
          <w:p w14:paraId="6800776D"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OSC</w:t>
            </w:r>
          </w:p>
        </w:tc>
        <w:tc>
          <w:tcPr>
            <w:tcW w:w="1429" w:type="dxa"/>
          </w:tcPr>
          <w:p w14:paraId="74F27E5D" w14:textId="77777777" w:rsidR="00FF41AE" w:rsidRPr="00FE34FB" w:rsidRDefault="00FF41AE" w:rsidP="00BB71E0">
            <w:pPr>
              <w:spacing w:after="0" w:line="276" w:lineRule="auto"/>
              <w:rPr>
                <w:rFonts w:ascii="Rockwell" w:eastAsia="Arial" w:hAnsi="Rockwell" w:cs="Times New Roman"/>
                <w:lang w:eastAsia="fr-FR"/>
              </w:rPr>
            </w:pPr>
            <w:r w:rsidRPr="00FE34FB">
              <w:rPr>
                <w:rFonts w:ascii="Rockwell" w:eastAsia="Arial" w:hAnsi="Rockwell" w:cs="Times New Roman"/>
                <w:lang w:eastAsia="fr-FR"/>
              </w:rPr>
              <w:t>Autres (par exemple, le Parlement, le secteur privé, etc.)</w:t>
            </w:r>
          </w:p>
        </w:tc>
      </w:tr>
      <w:tr w:rsidR="001704BD" w:rsidRPr="00FE34FB" w14:paraId="7CFFDC78" w14:textId="77777777" w:rsidTr="00BB71E0">
        <w:trPr>
          <w:trHeight w:val="90"/>
        </w:trPr>
        <w:tc>
          <w:tcPr>
            <w:tcW w:w="0" w:type="auto"/>
            <w:vMerge/>
          </w:tcPr>
          <w:p w14:paraId="4F78D5BA"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69AC25B9"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0C300C4B"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2A5443CF"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7DBA1644"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 xml:space="preserve">MATDS, </w:t>
            </w:r>
          </w:p>
          <w:p w14:paraId="66F52623"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MJDHRI</w:t>
            </w:r>
          </w:p>
        </w:tc>
        <w:tc>
          <w:tcPr>
            <w:tcW w:w="0" w:type="auto"/>
          </w:tcPr>
          <w:p w14:paraId="65C4FB3B"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Coordination nationale des femmes</w:t>
            </w:r>
          </w:p>
        </w:tc>
        <w:tc>
          <w:tcPr>
            <w:tcW w:w="1429" w:type="dxa"/>
          </w:tcPr>
          <w:p w14:paraId="50E70390" w14:textId="77777777" w:rsidR="00FF41AE" w:rsidRPr="00FE34FB" w:rsidRDefault="00FF41AE" w:rsidP="00BB71E0">
            <w:pPr>
              <w:spacing w:after="0" w:line="276" w:lineRule="auto"/>
              <w:rPr>
                <w:rFonts w:ascii="Rockwell" w:eastAsia="Arial" w:hAnsi="Rockwell" w:cs="Times New Roman"/>
                <w:lang w:eastAsia="fr-FR"/>
              </w:rPr>
            </w:pPr>
            <w:r w:rsidRPr="00FE34FB">
              <w:rPr>
                <w:rFonts w:ascii="Rockwell" w:eastAsia="Arial" w:hAnsi="Rockwell" w:cs="Times New Roman"/>
                <w:lang w:eastAsia="fr-FR"/>
              </w:rPr>
              <w:t>CT</w:t>
            </w:r>
          </w:p>
          <w:p w14:paraId="49809230" w14:textId="77777777" w:rsidR="00FF41AE" w:rsidRPr="00FE34FB" w:rsidRDefault="00FF41AE" w:rsidP="00BB71E0">
            <w:pPr>
              <w:spacing w:after="0" w:line="276" w:lineRule="auto"/>
              <w:rPr>
                <w:rFonts w:ascii="Rockwell" w:eastAsia="Arial" w:hAnsi="Rockwell" w:cs="Times New Roman"/>
                <w:lang w:eastAsia="fr-FR"/>
              </w:rPr>
            </w:pPr>
            <w:r w:rsidRPr="00FE34FB">
              <w:rPr>
                <w:rFonts w:ascii="Rockwell" w:eastAsia="Arial" w:hAnsi="Rockwell" w:cs="Times New Roman"/>
                <w:lang w:eastAsia="fr-FR"/>
              </w:rPr>
              <w:t>ASC-LC</w:t>
            </w:r>
          </w:p>
          <w:p w14:paraId="64752456" w14:textId="77777777" w:rsidR="00FF41AE" w:rsidRPr="00FE34FB" w:rsidRDefault="00FF41AE" w:rsidP="00BB71E0">
            <w:pPr>
              <w:spacing w:after="0" w:line="276" w:lineRule="auto"/>
              <w:rPr>
                <w:rFonts w:ascii="Rockwell" w:eastAsia="Arial" w:hAnsi="Rockwell" w:cs="Times New Roman"/>
                <w:lang w:eastAsia="fr-FR"/>
              </w:rPr>
            </w:pPr>
            <w:r w:rsidRPr="00FE34FB">
              <w:rPr>
                <w:rFonts w:ascii="Rockwell" w:eastAsia="Arial" w:hAnsi="Rockwell" w:cs="Times New Roman"/>
                <w:lang w:eastAsia="fr-FR"/>
              </w:rPr>
              <w:t>Cour des Comptes</w:t>
            </w:r>
          </w:p>
        </w:tc>
      </w:tr>
      <w:tr w:rsidR="001704BD" w:rsidRPr="00FE34FB" w14:paraId="4CBACF49" w14:textId="77777777" w:rsidTr="00BB71E0">
        <w:trPr>
          <w:trHeight w:val="90"/>
        </w:trPr>
        <w:tc>
          <w:tcPr>
            <w:tcW w:w="0" w:type="auto"/>
            <w:vMerge w:val="restart"/>
          </w:tcPr>
          <w:p w14:paraId="7EB9D0A4" w14:textId="77777777" w:rsidR="00FF41AE" w:rsidRPr="00FE34FB" w:rsidRDefault="00FF41AE" w:rsidP="00BB71E0">
            <w:pPr>
              <w:spacing w:after="0" w:line="240" w:lineRule="auto"/>
              <w:jc w:val="both"/>
              <w:rPr>
                <w:rFonts w:ascii="Rockwell" w:eastAsia="Proxima Nova" w:hAnsi="Rockwell" w:cs="Times New Roman"/>
                <w:lang w:eastAsia="fr-FR"/>
              </w:rPr>
            </w:pPr>
          </w:p>
          <w:p w14:paraId="398616E5" w14:textId="77777777" w:rsidR="00FF41AE" w:rsidRPr="00FE34FB" w:rsidRDefault="00FF41AE" w:rsidP="00BB71E0">
            <w:pPr>
              <w:spacing w:after="0" w:line="240" w:lineRule="auto"/>
              <w:jc w:val="both"/>
              <w:rPr>
                <w:rFonts w:ascii="Rockwell" w:eastAsia="Proxima Nova" w:hAnsi="Rockwell" w:cs="Times New Roman"/>
                <w:lang w:eastAsia="fr-FR"/>
              </w:rPr>
            </w:pPr>
          </w:p>
          <w:p w14:paraId="682917A5"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Organiser un atelier bilan  sur l'établissement des actes d'état civil dans les formations sanitaires  à Ouagadougou</w:t>
            </w:r>
          </w:p>
        </w:tc>
        <w:tc>
          <w:tcPr>
            <w:tcW w:w="0" w:type="auto"/>
            <w:vMerge w:val="restart"/>
          </w:tcPr>
          <w:p w14:paraId="0B7D0796"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Un atelier bilan sur l’établissement des actes d’état civil dans les formations sanitaires à Ouagadougou est organisée</w:t>
            </w:r>
          </w:p>
        </w:tc>
        <w:tc>
          <w:tcPr>
            <w:tcW w:w="0" w:type="auto"/>
            <w:vMerge w:val="restart"/>
          </w:tcPr>
          <w:p w14:paraId="5698B585"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3 316 000</w:t>
            </w:r>
          </w:p>
          <w:p w14:paraId="3B7899B7"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val="restart"/>
          </w:tcPr>
          <w:p w14:paraId="1CADD8A0"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4821" w:type="dxa"/>
            <w:gridSpan w:val="3"/>
          </w:tcPr>
          <w:p w14:paraId="545C2F1E"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Ministère en charge de la santé (MSHP)</w:t>
            </w:r>
          </w:p>
          <w:p w14:paraId="6F886631"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Direction</w:t>
            </w:r>
          </w:p>
          <w:p w14:paraId="5EC54CE7"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Responsable</w:t>
            </w:r>
          </w:p>
          <w:p w14:paraId="5224115C"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Email :……………….tel :………………… </w:t>
            </w:r>
          </w:p>
        </w:tc>
      </w:tr>
      <w:tr w:rsidR="001704BD" w:rsidRPr="00FE34FB" w14:paraId="4A090CC8" w14:textId="77777777" w:rsidTr="00BB71E0">
        <w:trPr>
          <w:trHeight w:val="90"/>
        </w:trPr>
        <w:tc>
          <w:tcPr>
            <w:tcW w:w="0" w:type="auto"/>
            <w:vMerge/>
          </w:tcPr>
          <w:p w14:paraId="35AF0DB2"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17AD27E7"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68E09245"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0A585A9B"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4821" w:type="dxa"/>
            <w:gridSpan w:val="3"/>
          </w:tcPr>
          <w:p w14:paraId="7A98913F"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Parties prenantes de soutien</w:t>
            </w:r>
          </w:p>
        </w:tc>
      </w:tr>
      <w:tr w:rsidR="001704BD" w:rsidRPr="00FE34FB" w14:paraId="7255BD97" w14:textId="77777777" w:rsidTr="00BB71E0">
        <w:trPr>
          <w:trHeight w:val="90"/>
        </w:trPr>
        <w:tc>
          <w:tcPr>
            <w:tcW w:w="0" w:type="auto"/>
            <w:vMerge/>
          </w:tcPr>
          <w:p w14:paraId="583C27E7"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16D39B31"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4EF56B36"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381ECA3D"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104154EA" w14:textId="77777777" w:rsidR="00FF41AE" w:rsidRPr="00FE34FB" w:rsidRDefault="00FF41AE" w:rsidP="00BB71E0">
            <w:pPr>
              <w:spacing w:after="0" w:line="276" w:lineRule="auto"/>
              <w:rPr>
                <w:rFonts w:ascii="Rockwell" w:eastAsia="Arial" w:hAnsi="Rockwell" w:cs="Times New Roman"/>
                <w:b/>
                <w:lang w:val="en" w:eastAsia="fr-FR"/>
              </w:rPr>
            </w:pPr>
            <w:r w:rsidRPr="00FE34FB">
              <w:rPr>
                <w:rFonts w:ascii="Rockwell" w:eastAsia="Arial" w:hAnsi="Rockwell" w:cs="Times New Roman"/>
                <w:b/>
                <w:lang w:val="en" w:eastAsia="fr-FR"/>
              </w:rPr>
              <w:t>Gouvernement</w:t>
            </w:r>
          </w:p>
        </w:tc>
        <w:tc>
          <w:tcPr>
            <w:tcW w:w="0" w:type="auto"/>
          </w:tcPr>
          <w:p w14:paraId="356344D0" w14:textId="77777777" w:rsidR="00FF41AE" w:rsidRPr="00FE34FB" w:rsidRDefault="00FF41AE" w:rsidP="00BB71E0">
            <w:pPr>
              <w:spacing w:after="0" w:line="276" w:lineRule="auto"/>
              <w:rPr>
                <w:rFonts w:ascii="Rockwell" w:eastAsia="Arial" w:hAnsi="Rockwell" w:cs="Times New Roman"/>
                <w:b/>
                <w:lang w:val="en" w:eastAsia="fr-FR"/>
              </w:rPr>
            </w:pPr>
            <w:r w:rsidRPr="00FE34FB">
              <w:rPr>
                <w:rFonts w:ascii="Rockwell" w:eastAsia="Arial" w:hAnsi="Rockwell" w:cs="Times New Roman"/>
                <w:b/>
                <w:lang w:val="en" w:eastAsia="fr-FR"/>
              </w:rPr>
              <w:t>OSC</w:t>
            </w:r>
          </w:p>
        </w:tc>
        <w:tc>
          <w:tcPr>
            <w:tcW w:w="1429" w:type="dxa"/>
          </w:tcPr>
          <w:p w14:paraId="3C53B50E" w14:textId="77777777" w:rsidR="00FF41AE" w:rsidRPr="00FE34FB" w:rsidRDefault="00FF41AE" w:rsidP="00BB71E0">
            <w:pPr>
              <w:spacing w:after="0" w:line="276" w:lineRule="auto"/>
              <w:rPr>
                <w:rFonts w:ascii="Rockwell" w:eastAsia="Arial" w:hAnsi="Rockwell" w:cs="Times New Roman"/>
                <w:b/>
                <w:lang w:eastAsia="fr-FR"/>
              </w:rPr>
            </w:pPr>
            <w:r w:rsidRPr="00FE34FB">
              <w:rPr>
                <w:rFonts w:ascii="Rockwell" w:eastAsia="Arial" w:hAnsi="Rockwell" w:cs="Times New Roman"/>
                <w:b/>
                <w:lang w:eastAsia="fr-FR"/>
              </w:rPr>
              <w:t>Autres (le Parlement, le secteur privé, etc.)</w:t>
            </w:r>
          </w:p>
        </w:tc>
      </w:tr>
      <w:tr w:rsidR="001704BD" w:rsidRPr="00FE34FB" w14:paraId="338C9DA7" w14:textId="77777777" w:rsidTr="00BB71E0">
        <w:trPr>
          <w:trHeight w:val="90"/>
        </w:trPr>
        <w:tc>
          <w:tcPr>
            <w:tcW w:w="0" w:type="auto"/>
            <w:vMerge/>
          </w:tcPr>
          <w:p w14:paraId="5E572C16"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514326ED"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18393142"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65237EAD"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1DBF9A8D"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 xml:space="preserve">MADTS, </w:t>
            </w:r>
          </w:p>
          <w:p w14:paraId="5A98D5AF"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MJDHRI</w:t>
            </w:r>
          </w:p>
        </w:tc>
        <w:tc>
          <w:tcPr>
            <w:tcW w:w="0" w:type="auto"/>
          </w:tcPr>
          <w:p w14:paraId="344A78D6"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Coordination nationale des femmes</w:t>
            </w:r>
          </w:p>
        </w:tc>
        <w:tc>
          <w:tcPr>
            <w:tcW w:w="1429" w:type="dxa"/>
          </w:tcPr>
          <w:p w14:paraId="280A708D" w14:textId="77777777" w:rsidR="00FF41AE" w:rsidRPr="00FE34FB" w:rsidRDefault="00FF41AE" w:rsidP="00BB71E0">
            <w:pPr>
              <w:spacing w:after="0" w:line="276" w:lineRule="auto"/>
              <w:rPr>
                <w:rFonts w:ascii="Rockwell" w:eastAsia="Arial" w:hAnsi="Rockwell" w:cs="Times New Roman"/>
                <w:lang w:eastAsia="fr-FR"/>
              </w:rPr>
            </w:pPr>
            <w:r w:rsidRPr="00FE34FB">
              <w:rPr>
                <w:rFonts w:ascii="Rockwell" w:eastAsia="Arial" w:hAnsi="Rockwell" w:cs="Times New Roman"/>
                <w:lang w:eastAsia="fr-FR"/>
              </w:rPr>
              <w:t>Banque Mondiale (PREGOLS)</w:t>
            </w:r>
          </w:p>
        </w:tc>
      </w:tr>
      <w:tr w:rsidR="001704BD" w:rsidRPr="00FE34FB" w14:paraId="4CB22DF1" w14:textId="77777777" w:rsidTr="00BB71E0">
        <w:trPr>
          <w:trHeight w:val="90"/>
        </w:trPr>
        <w:tc>
          <w:tcPr>
            <w:tcW w:w="0" w:type="auto"/>
            <w:vMerge w:val="restart"/>
          </w:tcPr>
          <w:p w14:paraId="3488CDA2"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Réaliser des stratégies mobiles d'établissement des actes d'état civil couplés aux stratégies avancées de vaccination dans les villages</w:t>
            </w:r>
          </w:p>
          <w:p w14:paraId="7F45A201"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val="restart"/>
          </w:tcPr>
          <w:p w14:paraId="2D64FE9E"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Des stratégies mobiles d'établissement des actes d'état civil couplés aux stratégies avancées de vaccination dans les villages sont réalisées</w:t>
            </w:r>
          </w:p>
          <w:p w14:paraId="1688CFCA"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val="restart"/>
          </w:tcPr>
          <w:p w14:paraId="19982A70"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11 280 000</w:t>
            </w:r>
          </w:p>
        </w:tc>
        <w:tc>
          <w:tcPr>
            <w:tcW w:w="0" w:type="auto"/>
            <w:vMerge w:val="restart"/>
          </w:tcPr>
          <w:p w14:paraId="7DA0CB0C"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4821" w:type="dxa"/>
            <w:gridSpan w:val="3"/>
          </w:tcPr>
          <w:p w14:paraId="1C9A8CB0"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Ministère en charge de la santé (MSHP)</w:t>
            </w:r>
          </w:p>
          <w:p w14:paraId="70140331"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Direction</w:t>
            </w:r>
          </w:p>
          <w:p w14:paraId="4ACB650A"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Responsable</w:t>
            </w:r>
          </w:p>
          <w:p w14:paraId="77EFFC62"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:……………….tel :…………………</w:t>
            </w:r>
          </w:p>
        </w:tc>
      </w:tr>
      <w:tr w:rsidR="001704BD" w:rsidRPr="00FE34FB" w14:paraId="52A5F410" w14:textId="77777777" w:rsidTr="00BB71E0">
        <w:trPr>
          <w:trHeight w:val="90"/>
        </w:trPr>
        <w:tc>
          <w:tcPr>
            <w:tcW w:w="0" w:type="auto"/>
            <w:vMerge/>
          </w:tcPr>
          <w:p w14:paraId="6A995795"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17C1D196"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019234E6"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61040104"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4821" w:type="dxa"/>
            <w:gridSpan w:val="3"/>
          </w:tcPr>
          <w:p w14:paraId="71A7EFC3"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Parties prenantes de soutien</w:t>
            </w:r>
          </w:p>
        </w:tc>
      </w:tr>
      <w:tr w:rsidR="001704BD" w:rsidRPr="00FE34FB" w14:paraId="5E650CF5" w14:textId="77777777" w:rsidTr="00BB71E0">
        <w:trPr>
          <w:trHeight w:val="90"/>
        </w:trPr>
        <w:tc>
          <w:tcPr>
            <w:tcW w:w="0" w:type="auto"/>
            <w:vMerge/>
          </w:tcPr>
          <w:p w14:paraId="4390FD21"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2C4BA35F"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6CC738D1"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31DBAACE"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5334647F" w14:textId="77777777" w:rsidR="00FF41AE" w:rsidRPr="00FE34FB" w:rsidRDefault="00FF41AE" w:rsidP="00BB71E0">
            <w:pPr>
              <w:spacing w:after="0" w:line="276" w:lineRule="auto"/>
              <w:rPr>
                <w:rFonts w:ascii="Rockwell" w:eastAsia="Arial" w:hAnsi="Rockwell" w:cs="Times New Roman"/>
                <w:b/>
                <w:lang w:val="en" w:eastAsia="fr-FR"/>
              </w:rPr>
            </w:pPr>
            <w:r w:rsidRPr="00FE34FB">
              <w:rPr>
                <w:rFonts w:ascii="Rockwell" w:eastAsia="Arial" w:hAnsi="Rockwell" w:cs="Times New Roman"/>
                <w:b/>
                <w:lang w:val="en" w:eastAsia="fr-FR"/>
              </w:rPr>
              <w:t>Gouvernement</w:t>
            </w:r>
          </w:p>
        </w:tc>
        <w:tc>
          <w:tcPr>
            <w:tcW w:w="0" w:type="auto"/>
          </w:tcPr>
          <w:p w14:paraId="1C0036CD" w14:textId="77777777" w:rsidR="00FF41AE" w:rsidRPr="00FE34FB" w:rsidRDefault="00FF41AE" w:rsidP="00BB71E0">
            <w:pPr>
              <w:spacing w:after="0" w:line="276" w:lineRule="auto"/>
              <w:rPr>
                <w:rFonts w:ascii="Rockwell" w:eastAsia="Arial" w:hAnsi="Rockwell" w:cs="Times New Roman"/>
                <w:b/>
                <w:lang w:val="en" w:eastAsia="fr-FR"/>
              </w:rPr>
            </w:pPr>
            <w:r w:rsidRPr="00FE34FB">
              <w:rPr>
                <w:rFonts w:ascii="Rockwell" w:eastAsia="Arial" w:hAnsi="Rockwell" w:cs="Times New Roman"/>
                <w:b/>
                <w:lang w:val="en" w:eastAsia="fr-FR"/>
              </w:rPr>
              <w:t>OSC</w:t>
            </w:r>
          </w:p>
        </w:tc>
        <w:tc>
          <w:tcPr>
            <w:tcW w:w="1429" w:type="dxa"/>
          </w:tcPr>
          <w:p w14:paraId="4F432812" w14:textId="77777777" w:rsidR="00FF41AE" w:rsidRPr="00FE34FB" w:rsidRDefault="00FF41AE" w:rsidP="00BB71E0">
            <w:pPr>
              <w:spacing w:after="0" w:line="276" w:lineRule="auto"/>
              <w:rPr>
                <w:rFonts w:ascii="Rockwell" w:eastAsia="Arial" w:hAnsi="Rockwell" w:cs="Times New Roman"/>
                <w:b/>
                <w:lang w:eastAsia="fr-FR"/>
              </w:rPr>
            </w:pPr>
            <w:r w:rsidRPr="00FE34FB">
              <w:rPr>
                <w:rFonts w:ascii="Rockwell" w:eastAsia="Arial" w:hAnsi="Rockwell" w:cs="Times New Roman"/>
                <w:b/>
                <w:lang w:eastAsia="fr-FR"/>
              </w:rPr>
              <w:t>Autres (le Parlement, le secteur privé, etc.)</w:t>
            </w:r>
          </w:p>
        </w:tc>
      </w:tr>
      <w:tr w:rsidR="001704BD" w:rsidRPr="00FE34FB" w14:paraId="0A0AA0E9" w14:textId="77777777" w:rsidTr="00BB71E0">
        <w:trPr>
          <w:trHeight w:val="90"/>
        </w:trPr>
        <w:tc>
          <w:tcPr>
            <w:tcW w:w="0" w:type="auto"/>
            <w:vMerge/>
          </w:tcPr>
          <w:p w14:paraId="65AF0BB6"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076136DD"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3782656C"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2079AF5C"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77492F11"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 xml:space="preserve">MADTS, </w:t>
            </w:r>
          </w:p>
          <w:p w14:paraId="4D9F866D" w14:textId="77777777" w:rsidR="00FF41AE" w:rsidRPr="00FE34FB" w:rsidRDefault="00FF41AE" w:rsidP="00BB71E0">
            <w:pPr>
              <w:spacing w:after="0" w:line="276" w:lineRule="auto"/>
              <w:rPr>
                <w:rFonts w:ascii="Rockwell" w:eastAsia="Arial" w:hAnsi="Rockwell" w:cs="Times New Roman"/>
                <w:lang w:val="en" w:eastAsia="fr-FR"/>
              </w:rPr>
            </w:pPr>
            <w:bookmarkStart w:id="43" w:name="_Hlk152756819"/>
            <w:r w:rsidRPr="00FE34FB">
              <w:rPr>
                <w:rFonts w:ascii="Rockwell" w:eastAsia="Arial" w:hAnsi="Rockwell" w:cs="Times New Roman"/>
                <w:lang w:val="en" w:eastAsia="fr-FR"/>
              </w:rPr>
              <w:t>MJDHRI</w:t>
            </w:r>
            <w:bookmarkEnd w:id="43"/>
          </w:p>
        </w:tc>
        <w:tc>
          <w:tcPr>
            <w:tcW w:w="0" w:type="auto"/>
          </w:tcPr>
          <w:p w14:paraId="7BF4E91F"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Coordination nationale des femmes</w:t>
            </w:r>
          </w:p>
        </w:tc>
        <w:tc>
          <w:tcPr>
            <w:tcW w:w="1429" w:type="dxa"/>
          </w:tcPr>
          <w:p w14:paraId="7DA04F2E"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Banque Mondiale (PREGOLS)</w:t>
            </w:r>
          </w:p>
        </w:tc>
      </w:tr>
      <w:tr w:rsidR="001704BD" w:rsidRPr="00FE34FB" w14:paraId="060C3D08" w14:textId="77777777" w:rsidTr="00BB71E0">
        <w:trPr>
          <w:trHeight w:val="90"/>
        </w:trPr>
        <w:tc>
          <w:tcPr>
            <w:tcW w:w="0" w:type="auto"/>
            <w:vMerge w:val="restart"/>
          </w:tcPr>
          <w:p w14:paraId="54CBAE3C"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Former  des membres des 70 TD/TA sur leurs attributions  en matière d'état civil et les techniques de </w:t>
            </w:r>
            <w:r w:rsidRPr="00FE34FB">
              <w:rPr>
                <w:rFonts w:ascii="Rockwell" w:eastAsia="Proxima Nova" w:hAnsi="Rockwell" w:cs="Times New Roman"/>
                <w:lang w:eastAsia="fr-FR"/>
              </w:rPr>
              <w:lastRenderedPageBreak/>
              <w:t>remplissage des registres</w:t>
            </w:r>
          </w:p>
        </w:tc>
        <w:tc>
          <w:tcPr>
            <w:tcW w:w="0" w:type="auto"/>
            <w:vMerge w:val="restart"/>
          </w:tcPr>
          <w:p w14:paraId="24E8185A"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lastRenderedPageBreak/>
              <w:t xml:space="preserve">70 membres des TD/TA sont formés sur leurs attributions en matière d’état civil et les </w:t>
            </w:r>
            <w:r w:rsidRPr="00FE34FB">
              <w:rPr>
                <w:rFonts w:ascii="Rockwell" w:eastAsia="Proxima Nova" w:hAnsi="Rockwell" w:cs="Times New Roman"/>
                <w:lang w:eastAsia="fr-FR"/>
              </w:rPr>
              <w:lastRenderedPageBreak/>
              <w:t>techniques de remplissage des registres</w:t>
            </w:r>
          </w:p>
        </w:tc>
        <w:tc>
          <w:tcPr>
            <w:tcW w:w="0" w:type="auto"/>
            <w:vMerge w:val="restart"/>
          </w:tcPr>
          <w:p w14:paraId="76FB0564" w14:textId="77777777" w:rsidR="00FF41AE" w:rsidRPr="00FE34FB" w:rsidRDefault="00FF41AE" w:rsidP="00BB71E0">
            <w:pPr>
              <w:spacing w:after="0" w:line="276" w:lineRule="auto"/>
              <w:rPr>
                <w:rFonts w:ascii="Rockwell" w:eastAsia="Arial" w:hAnsi="Rockwell" w:cs="Times New Roman"/>
                <w:bCs/>
                <w:color w:val="000000"/>
                <w:lang w:val="en" w:eastAsia="fr-FR"/>
              </w:rPr>
            </w:pPr>
            <w:r w:rsidRPr="00FE34FB">
              <w:rPr>
                <w:rFonts w:ascii="Rockwell" w:eastAsia="Arial" w:hAnsi="Rockwell" w:cs="Times New Roman"/>
                <w:bCs/>
                <w:color w:val="000000"/>
                <w:lang w:val="en" w:eastAsia="fr-FR"/>
              </w:rPr>
              <w:lastRenderedPageBreak/>
              <w:t>92 001 000</w:t>
            </w:r>
          </w:p>
          <w:p w14:paraId="170ABF39"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val="restart"/>
          </w:tcPr>
          <w:p w14:paraId="1256A4C8"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4821" w:type="dxa"/>
            <w:gridSpan w:val="3"/>
          </w:tcPr>
          <w:p w14:paraId="20FC538A"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Ministère en charge de la justice (MJDHRI)</w:t>
            </w:r>
          </w:p>
          <w:p w14:paraId="0B1DA888"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Direction :</w:t>
            </w:r>
          </w:p>
          <w:p w14:paraId="0BD72341"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Responsable :</w:t>
            </w:r>
          </w:p>
          <w:p w14:paraId="577030C8"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:…………….tel:……………..</w:t>
            </w:r>
          </w:p>
        </w:tc>
      </w:tr>
      <w:tr w:rsidR="001704BD" w:rsidRPr="00FE34FB" w14:paraId="601CEB5F" w14:textId="77777777" w:rsidTr="00BB71E0">
        <w:trPr>
          <w:trHeight w:val="90"/>
        </w:trPr>
        <w:tc>
          <w:tcPr>
            <w:tcW w:w="0" w:type="auto"/>
            <w:vMerge/>
          </w:tcPr>
          <w:p w14:paraId="1E8DFD40"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48395392"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5A47E147" w14:textId="77777777" w:rsidR="00FF41AE" w:rsidRPr="00FE34FB" w:rsidRDefault="00FF41AE" w:rsidP="00BB71E0">
            <w:pPr>
              <w:spacing w:after="0" w:line="276" w:lineRule="auto"/>
              <w:rPr>
                <w:rFonts w:ascii="Rockwell" w:eastAsia="Arial" w:hAnsi="Rockwell" w:cs="Times New Roman"/>
                <w:b/>
                <w:bCs/>
                <w:color w:val="000000"/>
                <w:lang w:val="en" w:eastAsia="fr-FR"/>
              </w:rPr>
            </w:pPr>
          </w:p>
        </w:tc>
        <w:tc>
          <w:tcPr>
            <w:tcW w:w="0" w:type="auto"/>
            <w:vMerge/>
          </w:tcPr>
          <w:p w14:paraId="129A4773"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4821" w:type="dxa"/>
            <w:gridSpan w:val="3"/>
          </w:tcPr>
          <w:p w14:paraId="43B3B469"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Parties prenantes de soutien</w:t>
            </w:r>
          </w:p>
        </w:tc>
      </w:tr>
      <w:tr w:rsidR="001704BD" w:rsidRPr="00FE34FB" w14:paraId="31099155" w14:textId="77777777" w:rsidTr="00BB71E0">
        <w:trPr>
          <w:trHeight w:val="90"/>
        </w:trPr>
        <w:tc>
          <w:tcPr>
            <w:tcW w:w="0" w:type="auto"/>
            <w:vMerge/>
          </w:tcPr>
          <w:p w14:paraId="507E8370"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2085370E"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319DE5FC" w14:textId="77777777" w:rsidR="00FF41AE" w:rsidRPr="00FE34FB" w:rsidRDefault="00FF41AE" w:rsidP="00BB71E0">
            <w:pPr>
              <w:spacing w:after="0" w:line="276" w:lineRule="auto"/>
              <w:rPr>
                <w:rFonts w:ascii="Rockwell" w:eastAsia="Arial" w:hAnsi="Rockwell" w:cs="Times New Roman"/>
                <w:b/>
                <w:bCs/>
                <w:color w:val="000000"/>
                <w:lang w:val="en" w:eastAsia="fr-FR"/>
              </w:rPr>
            </w:pPr>
          </w:p>
        </w:tc>
        <w:tc>
          <w:tcPr>
            <w:tcW w:w="0" w:type="auto"/>
            <w:vMerge/>
          </w:tcPr>
          <w:p w14:paraId="118CBC7B"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5F277C8B" w14:textId="77777777" w:rsidR="00FF41AE" w:rsidRPr="00FE34FB" w:rsidRDefault="00FF41AE" w:rsidP="00BB71E0">
            <w:pPr>
              <w:spacing w:after="0" w:line="276" w:lineRule="auto"/>
              <w:rPr>
                <w:rFonts w:ascii="Rockwell" w:eastAsia="Arial" w:hAnsi="Rockwell" w:cs="Times New Roman"/>
                <w:b/>
                <w:lang w:val="en" w:eastAsia="fr-FR"/>
              </w:rPr>
            </w:pPr>
            <w:r w:rsidRPr="00FE34FB">
              <w:rPr>
                <w:rFonts w:ascii="Rockwell" w:eastAsia="Arial" w:hAnsi="Rockwell" w:cs="Times New Roman"/>
                <w:b/>
                <w:lang w:val="en" w:eastAsia="fr-FR"/>
              </w:rPr>
              <w:t>Gouvernement</w:t>
            </w:r>
          </w:p>
        </w:tc>
        <w:tc>
          <w:tcPr>
            <w:tcW w:w="0" w:type="auto"/>
          </w:tcPr>
          <w:p w14:paraId="08E1D3BD" w14:textId="77777777" w:rsidR="00FF41AE" w:rsidRPr="00FE34FB" w:rsidRDefault="00FF41AE" w:rsidP="00BB71E0">
            <w:pPr>
              <w:spacing w:after="0" w:line="276" w:lineRule="auto"/>
              <w:rPr>
                <w:rFonts w:ascii="Rockwell" w:eastAsia="Arial" w:hAnsi="Rockwell" w:cs="Times New Roman"/>
                <w:b/>
                <w:lang w:val="en" w:eastAsia="fr-FR"/>
              </w:rPr>
            </w:pPr>
            <w:r w:rsidRPr="00FE34FB">
              <w:rPr>
                <w:rFonts w:ascii="Rockwell" w:eastAsia="Arial" w:hAnsi="Rockwell" w:cs="Times New Roman"/>
                <w:b/>
                <w:lang w:val="en" w:eastAsia="fr-FR"/>
              </w:rPr>
              <w:t>OSC</w:t>
            </w:r>
          </w:p>
        </w:tc>
        <w:tc>
          <w:tcPr>
            <w:tcW w:w="1429" w:type="dxa"/>
          </w:tcPr>
          <w:p w14:paraId="5A84BB12" w14:textId="77777777" w:rsidR="00FF41AE" w:rsidRPr="00FE34FB" w:rsidRDefault="00FF41AE" w:rsidP="00BB71E0">
            <w:pPr>
              <w:spacing w:after="0" w:line="276" w:lineRule="auto"/>
              <w:rPr>
                <w:rFonts w:ascii="Rockwell" w:eastAsia="Arial" w:hAnsi="Rockwell" w:cs="Times New Roman"/>
                <w:b/>
                <w:lang w:eastAsia="fr-FR"/>
              </w:rPr>
            </w:pPr>
            <w:r w:rsidRPr="00FE34FB">
              <w:rPr>
                <w:rFonts w:ascii="Rockwell" w:eastAsia="Arial" w:hAnsi="Rockwell" w:cs="Times New Roman"/>
                <w:b/>
                <w:lang w:eastAsia="fr-FR"/>
              </w:rPr>
              <w:t xml:space="preserve">Autres (le Parlement, </w:t>
            </w:r>
            <w:r w:rsidRPr="00FE34FB">
              <w:rPr>
                <w:rFonts w:ascii="Rockwell" w:eastAsia="Arial" w:hAnsi="Rockwell" w:cs="Times New Roman"/>
                <w:b/>
                <w:lang w:eastAsia="fr-FR"/>
              </w:rPr>
              <w:lastRenderedPageBreak/>
              <w:t>le secteur privé, etc.)</w:t>
            </w:r>
          </w:p>
        </w:tc>
      </w:tr>
      <w:tr w:rsidR="001704BD" w:rsidRPr="00FE34FB" w14:paraId="02E37552" w14:textId="77777777" w:rsidTr="00BB71E0">
        <w:trPr>
          <w:trHeight w:val="90"/>
        </w:trPr>
        <w:tc>
          <w:tcPr>
            <w:tcW w:w="0" w:type="auto"/>
            <w:vMerge/>
          </w:tcPr>
          <w:p w14:paraId="57194404"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tcPr>
          <w:p w14:paraId="7F533AFF"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370B37E8" w14:textId="77777777" w:rsidR="00FF41AE" w:rsidRPr="00FE34FB" w:rsidRDefault="00FF41AE" w:rsidP="00BB71E0">
            <w:pPr>
              <w:spacing w:after="0" w:line="276" w:lineRule="auto"/>
              <w:rPr>
                <w:rFonts w:ascii="Rockwell" w:eastAsia="Arial" w:hAnsi="Rockwell" w:cs="Times New Roman"/>
                <w:b/>
                <w:bCs/>
                <w:color w:val="000000"/>
                <w:lang w:eastAsia="fr-FR"/>
              </w:rPr>
            </w:pPr>
          </w:p>
        </w:tc>
        <w:tc>
          <w:tcPr>
            <w:tcW w:w="0" w:type="auto"/>
            <w:vMerge/>
          </w:tcPr>
          <w:p w14:paraId="446C8F14"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13B9DD44"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 xml:space="preserve">MADTS, </w:t>
            </w:r>
          </w:p>
          <w:p w14:paraId="5C6A3BDD"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MJDHRI</w:t>
            </w:r>
          </w:p>
        </w:tc>
        <w:tc>
          <w:tcPr>
            <w:tcW w:w="0" w:type="auto"/>
          </w:tcPr>
          <w:p w14:paraId="72877608"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Coordination nationale des femmes</w:t>
            </w:r>
          </w:p>
        </w:tc>
        <w:tc>
          <w:tcPr>
            <w:tcW w:w="1429" w:type="dxa"/>
          </w:tcPr>
          <w:p w14:paraId="51C80E8F"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Banque Mondiale (PREGOLS)</w:t>
            </w:r>
          </w:p>
        </w:tc>
      </w:tr>
      <w:tr w:rsidR="001704BD" w:rsidRPr="00FE34FB" w14:paraId="6610911A" w14:textId="77777777" w:rsidTr="00BB71E0">
        <w:trPr>
          <w:trHeight w:val="90"/>
        </w:trPr>
        <w:tc>
          <w:tcPr>
            <w:tcW w:w="0" w:type="auto"/>
            <w:vMerge w:val="restart"/>
          </w:tcPr>
          <w:p w14:paraId="6B187772" w14:textId="77777777" w:rsidR="00FF41AE" w:rsidRPr="00FE34FB" w:rsidRDefault="00FF41AE" w:rsidP="00BB71E0">
            <w:pPr>
              <w:spacing w:after="0" w:line="276" w:lineRule="auto"/>
              <w:jc w:val="both"/>
              <w:rPr>
                <w:rFonts w:ascii="Rockwell" w:eastAsia="Arial" w:hAnsi="Rockwell" w:cs="Times New Roman"/>
                <w:color w:val="000000"/>
                <w:lang w:eastAsia="fr-FR"/>
              </w:rPr>
            </w:pPr>
            <w:r w:rsidRPr="00FE34FB">
              <w:rPr>
                <w:rFonts w:ascii="Rockwell" w:eastAsia="Arial" w:hAnsi="Rockwell" w:cs="Times New Roman"/>
                <w:color w:val="000000"/>
                <w:lang w:eastAsia="fr-FR"/>
              </w:rPr>
              <w:t>Organiser des audiences foraines</w:t>
            </w:r>
          </w:p>
          <w:p w14:paraId="24AB3426"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0" w:type="auto"/>
            <w:vMerge w:val="restart"/>
          </w:tcPr>
          <w:p w14:paraId="56FC5737" w14:textId="0C3B48CD" w:rsidR="00FF41AE" w:rsidRPr="00FE34FB" w:rsidRDefault="000A29BA"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Des audiences foraines</w:t>
            </w:r>
            <w:r w:rsidR="00FF41AE" w:rsidRPr="00FE34FB">
              <w:rPr>
                <w:rFonts w:ascii="Rockwell" w:eastAsia="Proxima Nova" w:hAnsi="Rockwell" w:cs="Times New Roman"/>
                <w:lang w:eastAsia="fr-FR"/>
              </w:rPr>
              <w:t xml:space="preserve"> sont organisées</w:t>
            </w:r>
          </w:p>
        </w:tc>
        <w:tc>
          <w:tcPr>
            <w:tcW w:w="0" w:type="auto"/>
            <w:vMerge w:val="restart"/>
          </w:tcPr>
          <w:p w14:paraId="29AAC8C6" w14:textId="77777777" w:rsidR="00FF41AE" w:rsidRPr="00FE34FB" w:rsidRDefault="00FF41AE" w:rsidP="00BB71E0">
            <w:pPr>
              <w:spacing w:after="0" w:line="276" w:lineRule="auto"/>
              <w:rPr>
                <w:rFonts w:ascii="Rockwell" w:eastAsia="Arial" w:hAnsi="Rockwell" w:cs="Times New Roman"/>
                <w:bCs/>
                <w:color w:val="000000"/>
                <w:lang w:val="en" w:eastAsia="fr-FR"/>
              </w:rPr>
            </w:pPr>
            <w:r w:rsidRPr="00FE34FB">
              <w:rPr>
                <w:rFonts w:ascii="Rockwell" w:eastAsia="Arial" w:hAnsi="Rockwell" w:cs="Times New Roman"/>
                <w:bCs/>
                <w:color w:val="000000"/>
                <w:lang w:val="en" w:eastAsia="fr-FR"/>
              </w:rPr>
              <w:t>118 320 000</w:t>
            </w:r>
          </w:p>
          <w:p w14:paraId="17E52E12"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val="restart"/>
          </w:tcPr>
          <w:p w14:paraId="4E252FB8"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4821" w:type="dxa"/>
            <w:gridSpan w:val="3"/>
          </w:tcPr>
          <w:p w14:paraId="03A4951E"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Ministère en charge de la justice (MJDHRI)</w:t>
            </w:r>
          </w:p>
          <w:p w14:paraId="5BF94942"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Direction </w:t>
            </w:r>
          </w:p>
          <w:p w14:paraId="057C4D02"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Responsable</w:t>
            </w:r>
          </w:p>
          <w:p w14:paraId="0CA30C03"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:…………….tel:……………..</w:t>
            </w:r>
          </w:p>
        </w:tc>
      </w:tr>
      <w:tr w:rsidR="001704BD" w:rsidRPr="00FE34FB" w14:paraId="11210A28" w14:textId="77777777" w:rsidTr="00BB71E0">
        <w:trPr>
          <w:trHeight w:val="90"/>
        </w:trPr>
        <w:tc>
          <w:tcPr>
            <w:tcW w:w="0" w:type="auto"/>
            <w:vMerge/>
          </w:tcPr>
          <w:p w14:paraId="249B6D43" w14:textId="77777777" w:rsidR="00FF41AE" w:rsidRPr="00FE34FB" w:rsidRDefault="00FF41AE" w:rsidP="00BB71E0">
            <w:pPr>
              <w:spacing w:after="0" w:line="276" w:lineRule="auto"/>
              <w:jc w:val="both"/>
              <w:rPr>
                <w:rFonts w:ascii="Rockwell" w:eastAsia="Arial" w:hAnsi="Rockwell" w:cs="Times New Roman"/>
                <w:color w:val="000000"/>
                <w:lang w:val="en" w:eastAsia="fr-FR"/>
              </w:rPr>
            </w:pPr>
          </w:p>
        </w:tc>
        <w:tc>
          <w:tcPr>
            <w:tcW w:w="0" w:type="auto"/>
            <w:vMerge/>
          </w:tcPr>
          <w:p w14:paraId="79BB5C82"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23D8D7C5"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50DA73D0"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4821" w:type="dxa"/>
            <w:gridSpan w:val="3"/>
          </w:tcPr>
          <w:p w14:paraId="6799C4D5"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Parties prenantes de soutien</w:t>
            </w:r>
          </w:p>
        </w:tc>
      </w:tr>
      <w:tr w:rsidR="001704BD" w:rsidRPr="00FE34FB" w14:paraId="748C7ED2" w14:textId="77777777" w:rsidTr="00BB71E0">
        <w:trPr>
          <w:trHeight w:val="90"/>
        </w:trPr>
        <w:tc>
          <w:tcPr>
            <w:tcW w:w="0" w:type="auto"/>
            <w:vMerge/>
          </w:tcPr>
          <w:p w14:paraId="3B8F4DCA" w14:textId="77777777" w:rsidR="00FF41AE" w:rsidRPr="00FE34FB" w:rsidRDefault="00FF41AE" w:rsidP="00BB71E0">
            <w:pPr>
              <w:spacing w:after="0" w:line="276" w:lineRule="auto"/>
              <w:jc w:val="both"/>
              <w:rPr>
                <w:rFonts w:ascii="Rockwell" w:eastAsia="Arial" w:hAnsi="Rockwell" w:cs="Times New Roman"/>
                <w:color w:val="000000"/>
                <w:lang w:val="en" w:eastAsia="fr-FR"/>
              </w:rPr>
            </w:pPr>
          </w:p>
        </w:tc>
        <w:tc>
          <w:tcPr>
            <w:tcW w:w="0" w:type="auto"/>
            <w:vMerge/>
          </w:tcPr>
          <w:p w14:paraId="03A80D23"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610CA784"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3D836ECF"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763EDEB3" w14:textId="77777777" w:rsidR="00FF41AE" w:rsidRPr="00FE34FB" w:rsidRDefault="00FF41AE" w:rsidP="00BB71E0">
            <w:pPr>
              <w:spacing w:after="0" w:line="276" w:lineRule="auto"/>
              <w:rPr>
                <w:rFonts w:ascii="Rockwell" w:eastAsia="Arial" w:hAnsi="Rockwell" w:cs="Times New Roman"/>
                <w:b/>
                <w:lang w:val="en" w:eastAsia="fr-FR"/>
              </w:rPr>
            </w:pPr>
            <w:r w:rsidRPr="00FE34FB">
              <w:rPr>
                <w:rFonts w:ascii="Rockwell" w:eastAsia="Arial" w:hAnsi="Rockwell" w:cs="Times New Roman"/>
                <w:b/>
                <w:lang w:val="en" w:eastAsia="fr-FR"/>
              </w:rPr>
              <w:t>Gouvernement</w:t>
            </w:r>
          </w:p>
        </w:tc>
        <w:tc>
          <w:tcPr>
            <w:tcW w:w="0" w:type="auto"/>
          </w:tcPr>
          <w:p w14:paraId="64F2819F" w14:textId="77777777" w:rsidR="00FF41AE" w:rsidRPr="00FE34FB" w:rsidRDefault="00FF41AE" w:rsidP="00BB71E0">
            <w:pPr>
              <w:spacing w:after="0" w:line="276" w:lineRule="auto"/>
              <w:rPr>
                <w:rFonts w:ascii="Rockwell" w:eastAsia="Arial" w:hAnsi="Rockwell" w:cs="Times New Roman"/>
                <w:b/>
                <w:lang w:val="en" w:eastAsia="fr-FR"/>
              </w:rPr>
            </w:pPr>
            <w:r w:rsidRPr="00FE34FB">
              <w:rPr>
                <w:rFonts w:ascii="Rockwell" w:eastAsia="Arial" w:hAnsi="Rockwell" w:cs="Times New Roman"/>
                <w:b/>
                <w:lang w:val="en" w:eastAsia="fr-FR"/>
              </w:rPr>
              <w:t>OSC</w:t>
            </w:r>
          </w:p>
        </w:tc>
        <w:tc>
          <w:tcPr>
            <w:tcW w:w="1429" w:type="dxa"/>
          </w:tcPr>
          <w:p w14:paraId="46638FB2" w14:textId="77777777" w:rsidR="00FF41AE" w:rsidRPr="00FE34FB" w:rsidRDefault="00FF41AE" w:rsidP="00BB71E0">
            <w:pPr>
              <w:spacing w:after="0" w:line="276" w:lineRule="auto"/>
              <w:rPr>
                <w:rFonts w:ascii="Rockwell" w:eastAsia="Arial" w:hAnsi="Rockwell" w:cs="Times New Roman"/>
                <w:b/>
                <w:lang w:eastAsia="fr-FR"/>
              </w:rPr>
            </w:pPr>
            <w:r w:rsidRPr="00FE34FB">
              <w:rPr>
                <w:rFonts w:ascii="Rockwell" w:eastAsia="Arial" w:hAnsi="Rockwell" w:cs="Times New Roman"/>
                <w:b/>
                <w:lang w:eastAsia="fr-FR"/>
              </w:rPr>
              <w:t>Autres (le Parlement, le secteur privé, etc.)</w:t>
            </w:r>
          </w:p>
        </w:tc>
      </w:tr>
      <w:tr w:rsidR="001704BD" w:rsidRPr="00FE34FB" w14:paraId="54CB7AB6" w14:textId="77777777" w:rsidTr="00BB71E0">
        <w:trPr>
          <w:trHeight w:val="90"/>
        </w:trPr>
        <w:tc>
          <w:tcPr>
            <w:tcW w:w="0" w:type="auto"/>
            <w:vMerge/>
          </w:tcPr>
          <w:p w14:paraId="4CEA325A" w14:textId="77777777" w:rsidR="00FF41AE" w:rsidRPr="00FE34FB" w:rsidRDefault="00FF41AE" w:rsidP="00BB71E0">
            <w:pPr>
              <w:spacing w:after="0" w:line="276" w:lineRule="auto"/>
              <w:jc w:val="both"/>
              <w:rPr>
                <w:rFonts w:ascii="Rockwell" w:eastAsia="Arial" w:hAnsi="Rockwell" w:cs="Times New Roman"/>
                <w:color w:val="000000"/>
                <w:lang w:eastAsia="fr-FR"/>
              </w:rPr>
            </w:pPr>
          </w:p>
        </w:tc>
        <w:tc>
          <w:tcPr>
            <w:tcW w:w="0" w:type="auto"/>
            <w:vMerge/>
          </w:tcPr>
          <w:p w14:paraId="4F9A8E78"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77588162"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vMerge/>
          </w:tcPr>
          <w:p w14:paraId="19688D1B"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5AFA0C10"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 xml:space="preserve">MADTS, </w:t>
            </w:r>
          </w:p>
          <w:p w14:paraId="45ADB80D"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MJDHRI</w:t>
            </w:r>
          </w:p>
        </w:tc>
        <w:tc>
          <w:tcPr>
            <w:tcW w:w="0" w:type="auto"/>
          </w:tcPr>
          <w:p w14:paraId="347A9654"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Coordination nationale des femmes</w:t>
            </w:r>
          </w:p>
        </w:tc>
        <w:tc>
          <w:tcPr>
            <w:tcW w:w="1429" w:type="dxa"/>
          </w:tcPr>
          <w:p w14:paraId="5DE5D28E" w14:textId="77777777" w:rsidR="00FF41AE" w:rsidRPr="00FE34FB" w:rsidRDefault="00FF41AE" w:rsidP="00BB71E0">
            <w:pPr>
              <w:spacing w:after="0" w:line="276" w:lineRule="auto"/>
              <w:rPr>
                <w:rFonts w:ascii="Rockwell" w:eastAsia="Arial" w:hAnsi="Rockwell" w:cs="Times New Roman"/>
                <w:lang w:val="en" w:eastAsia="fr-FR"/>
              </w:rPr>
            </w:pPr>
            <w:r w:rsidRPr="00FE34FB">
              <w:rPr>
                <w:rFonts w:ascii="Rockwell" w:eastAsia="Arial" w:hAnsi="Rockwell" w:cs="Times New Roman"/>
                <w:lang w:val="en" w:eastAsia="fr-FR"/>
              </w:rPr>
              <w:t>Banque Mondiale (PREGOLS)</w:t>
            </w:r>
          </w:p>
        </w:tc>
      </w:tr>
      <w:tr w:rsidR="001704BD" w:rsidRPr="00FE34FB" w14:paraId="5A896ABB" w14:textId="77777777" w:rsidTr="00BB71E0">
        <w:trPr>
          <w:trHeight w:val="90"/>
        </w:trPr>
        <w:tc>
          <w:tcPr>
            <w:tcW w:w="0" w:type="auto"/>
          </w:tcPr>
          <w:p w14:paraId="1D2F6BE4" w14:textId="77777777" w:rsidR="00FF41AE" w:rsidRPr="00FE34FB" w:rsidRDefault="00FF41AE" w:rsidP="00BB71E0">
            <w:pPr>
              <w:spacing w:after="0" w:line="276" w:lineRule="auto"/>
              <w:jc w:val="both"/>
              <w:rPr>
                <w:rFonts w:ascii="Rockwell" w:eastAsia="Arial" w:hAnsi="Rockwell" w:cs="Times New Roman"/>
                <w:color w:val="000000"/>
                <w:lang w:eastAsia="fr-FR"/>
              </w:rPr>
            </w:pPr>
          </w:p>
        </w:tc>
        <w:tc>
          <w:tcPr>
            <w:tcW w:w="0" w:type="auto"/>
          </w:tcPr>
          <w:p w14:paraId="3F4AC027"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31BA6618"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56EB7CF6"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2325C5D5" w14:textId="77777777" w:rsidR="00FF41AE" w:rsidRPr="00FE34FB" w:rsidRDefault="00FF41AE" w:rsidP="00BB71E0">
            <w:pPr>
              <w:spacing w:after="0" w:line="276" w:lineRule="auto"/>
              <w:rPr>
                <w:rFonts w:ascii="Rockwell" w:eastAsia="Arial" w:hAnsi="Rockwell" w:cs="Times New Roman"/>
                <w:lang w:val="en" w:eastAsia="fr-FR"/>
              </w:rPr>
            </w:pPr>
          </w:p>
        </w:tc>
        <w:tc>
          <w:tcPr>
            <w:tcW w:w="0" w:type="auto"/>
          </w:tcPr>
          <w:p w14:paraId="7B233565" w14:textId="77777777" w:rsidR="00FF41AE" w:rsidRPr="00FE34FB" w:rsidRDefault="00FF41AE" w:rsidP="00BB71E0">
            <w:pPr>
              <w:spacing w:after="0" w:line="276" w:lineRule="auto"/>
              <w:rPr>
                <w:rFonts w:ascii="Rockwell" w:eastAsia="Arial" w:hAnsi="Rockwell" w:cs="Times New Roman"/>
                <w:lang w:val="en" w:eastAsia="fr-FR"/>
              </w:rPr>
            </w:pPr>
          </w:p>
        </w:tc>
        <w:tc>
          <w:tcPr>
            <w:tcW w:w="1429" w:type="dxa"/>
          </w:tcPr>
          <w:p w14:paraId="10C46CAA" w14:textId="77777777" w:rsidR="00FF41AE" w:rsidRPr="00FE34FB" w:rsidRDefault="00FF41AE" w:rsidP="00BB71E0">
            <w:pPr>
              <w:spacing w:after="0" w:line="276" w:lineRule="auto"/>
              <w:rPr>
                <w:rFonts w:ascii="Rockwell" w:eastAsia="Arial" w:hAnsi="Rockwell" w:cs="Times New Roman"/>
                <w:lang w:val="en" w:eastAsia="fr-FR"/>
              </w:rPr>
            </w:pPr>
          </w:p>
        </w:tc>
      </w:tr>
      <w:tr w:rsidR="00FE34FB" w:rsidRPr="00FE34FB" w14:paraId="45E8D5CB" w14:textId="77777777" w:rsidTr="00BB71E0">
        <w:trPr>
          <w:trHeight w:val="90"/>
        </w:trPr>
        <w:tc>
          <w:tcPr>
            <w:tcW w:w="0" w:type="auto"/>
            <w:gridSpan w:val="2"/>
          </w:tcPr>
          <w:p w14:paraId="64D071E1" w14:textId="77777777" w:rsidR="00FF41AE" w:rsidRPr="00FE34FB" w:rsidRDefault="00FF41AE" w:rsidP="00BB71E0">
            <w:pPr>
              <w:widowControl w:val="0"/>
              <w:spacing w:after="0" w:line="276" w:lineRule="auto"/>
              <w:rPr>
                <w:rFonts w:ascii="Rockwell" w:eastAsia="Proxima Nova" w:hAnsi="Rockwell" w:cs="Times New Roman"/>
                <w:b/>
                <w:lang w:eastAsia="fr-FR"/>
              </w:rPr>
            </w:pPr>
            <w:r w:rsidRPr="00FE34FB">
              <w:rPr>
                <w:rFonts w:ascii="Rockwell" w:eastAsia="Arial" w:hAnsi="Rockwell" w:cs="Times New Roman"/>
                <w:b/>
                <w:color w:val="000000"/>
                <w:lang w:val="en" w:eastAsia="fr-FR"/>
              </w:rPr>
              <w:t>Budget total prévisionnel</w:t>
            </w:r>
          </w:p>
        </w:tc>
        <w:tc>
          <w:tcPr>
            <w:tcW w:w="0" w:type="auto"/>
          </w:tcPr>
          <w:p w14:paraId="2BADBECC" w14:textId="77777777" w:rsidR="00FF41AE" w:rsidRPr="00FE34FB" w:rsidRDefault="00FF41AE" w:rsidP="00BB71E0">
            <w:pPr>
              <w:widowControl w:val="0"/>
              <w:spacing w:after="0" w:line="276" w:lineRule="auto"/>
              <w:rPr>
                <w:rFonts w:ascii="Rockwell" w:eastAsia="Proxima Nova" w:hAnsi="Rockwell" w:cs="Times New Roman"/>
                <w:b/>
                <w:lang w:eastAsia="fr-FR"/>
              </w:rPr>
            </w:pPr>
          </w:p>
        </w:tc>
        <w:tc>
          <w:tcPr>
            <w:tcW w:w="0" w:type="auto"/>
          </w:tcPr>
          <w:p w14:paraId="437D6DD4"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0" w:type="auto"/>
          </w:tcPr>
          <w:p w14:paraId="3DEB3010" w14:textId="77777777" w:rsidR="00FF41AE" w:rsidRPr="00FE34FB" w:rsidRDefault="00FF41AE" w:rsidP="00BB71E0">
            <w:pPr>
              <w:spacing w:after="0" w:line="276" w:lineRule="auto"/>
              <w:rPr>
                <w:rFonts w:ascii="Rockwell" w:eastAsia="Arial" w:hAnsi="Rockwell" w:cs="Times New Roman"/>
                <w:lang w:val="en" w:eastAsia="fr-FR"/>
              </w:rPr>
            </w:pPr>
          </w:p>
        </w:tc>
        <w:tc>
          <w:tcPr>
            <w:tcW w:w="0" w:type="auto"/>
          </w:tcPr>
          <w:p w14:paraId="029FABAF" w14:textId="77777777" w:rsidR="00FF41AE" w:rsidRPr="00FE34FB" w:rsidRDefault="00FF41AE" w:rsidP="00BB71E0">
            <w:pPr>
              <w:spacing w:after="0" w:line="276" w:lineRule="auto"/>
              <w:rPr>
                <w:rFonts w:ascii="Rockwell" w:eastAsia="Arial" w:hAnsi="Rockwell" w:cs="Times New Roman"/>
                <w:lang w:val="en" w:eastAsia="fr-FR"/>
              </w:rPr>
            </w:pPr>
          </w:p>
        </w:tc>
        <w:tc>
          <w:tcPr>
            <w:tcW w:w="1429" w:type="dxa"/>
          </w:tcPr>
          <w:p w14:paraId="428A1232" w14:textId="77777777" w:rsidR="00FF41AE" w:rsidRPr="00FE34FB" w:rsidRDefault="00FF41AE" w:rsidP="00BB71E0">
            <w:pPr>
              <w:spacing w:after="0" w:line="276" w:lineRule="auto"/>
              <w:rPr>
                <w:rFonts w:ascii="Rockwell" w:eastAsia="Arial" w:hAnsi="Rockwell" w:cs="Times New Roman"/>
                <w:lang w:val="en" w:eastAsia="fr-FR"/>
              </w:rPr>
            </w:pPr>
          </w:p>
        </w:tc>
      </w:tr>
    </w:tbl>
    <w:p w14:paraId="105E9E1F" w14:textId="77777777" w:rsidR="00FF41AE" w:rsidRPr="00FE34FB" w:rsidRDefault="00FF41AE" w:rsidP="00FF41AE">
      <w:pPr>
        <w:rPr>
          <w:rFonts w:ascii="Rockwell" w:hAnsi="Rockwell"/>
        </w:rPr>
      </w:pPr>
    </w:p>
    <w:p w14:paraId="630F264F" w14:textId="77777777" w:rsidR="000A41DE" w:rsidRPr="00FE34FB" w:rsidRDefault="000A41DE" w:rsidP="000A41DE">
      <w:pPr>
        <w:spacing w:after="0" w:line="240" w:lineRule="auto"/>
        <w:jc w:val="both"/>
        <w:rPr>
          <w:rFonts w:ascii="Rockwell" w:hAnsi="Rockwell"/>
        </w:rPr>
      </w:pPr>
    </w:p>
    <w:p w14:paraId="573D9444" w14:textId="77777777" w:rsidR="000A41DE" w:rsidRPr="00FE34FB" w:rsidRDefault="000A41DE" w:rsidP="000A41DE">
      <w:pPr>
        <w:spacing w:after="0" w:line="240" w:lineRule="auto"/>
        <w:jc w:val="both"/>
        <w:rPr>
          <w:rFonts w:ascii="Rockwell" w:hAnsi="Rockwell"/>
        </w:rPr>
      </w:pPr>
    </w:p>
    <w:p w14:paraId="706DE04C" w14:textId="77777777" w:rsidR="000A41DE" w:rsidRPr="00FE34FB" w:rsidRDefault="000A41DE" w:rsidP="000A41DE">
      <w:pPr>
        <w:spacing w:after="0" w:line="240" w:lineRule="auto"/>
        <w:jc w:val="both"/>
        <w:rPr>
          <w:rFonts w:ascii="Rockwell" w:hAnsi="Rockwell"/>
        </w:rPr>
      </w:pPr>
    </w:p>
    <w:p w14:paraId="3B0B42D8" w14:textId="77777777" w:rsidR="00A15B5D" w:rsidRPr="00FE34FB" w:rsidRDefault="00A15B5D">
      <w:pPr>
        <w:rPr>
          <w:rFonts w:ascii="Rockwell" w:hAnsi="Rockwell"/>
        </w:rPr>
      </w:pPr>
    </w:p>
    <w:p w14:paraId="277E248C" w14:textId="6CA2C277" w:rsidR="00A15B5D" w:rsidRPr="00FE34FB" w:rsidRDefault="00A15B5D">
      <w:pPr>
        <w:rPr>
          <w:rFonts w:ascii="Rockwell" w:hAnsi="Rockwell"/>
        </w:rPr>
        <w:sectPr w:rsidR="00A15B5D" w:rsidRPr="00FE34FB">
          <w:pgSz w:w="11906" w:h="16838"/>
          <w:pgMar w:top="1417" w:right="1417" w:bottom="1417" w:left="1417" w:header="708" w:footer="708" w:gutter="0"/>
          <w:cols w:space="708"/>
          <w:docGrid w:linePitch="360"/>
        </w:sectPr>
      </w:pPr>
    </w:p>
    <w:p w14:paraId="6AE0267B" w14:textId="2EFD7D39" w:rsidR="00FF41AE" w:rsidRPr="00FE34FB" w:rsidRDefault="00A15B5D" w:rsidP="000A29BA">
      <w:pPr>
        <w:pStyle w:val="Style4"/>
        <w:jc w:val="both"/>
        <w:rPr>
          <w:rFonts w:ascii="Rockwell" w:hAnsi="Rockwell" w:cs="Arial"/>
          <w:i/>
          <w:iCs/>
          <w:lang w:eastAsia="fr-FR"/>
        </w:rPr>
      </w:pPr>
      <w:bookmarkStart w:id="44" w:name="_Toc152762136"/>
      <w:r w:rsidRPr="00FE34FB">
        <w:rPr>
          <w:rFonts w:ascii="Rockwell" w:eastAsia="Arial" w:hAnsi="Rockwell" w:cs="Arial"/>
          <w:i/>
          <w:iCs/>
          <w:lang w:eastAsia="fr-FR"/>
        </w:rPr>
        <w:lastRenderedPageBreak/>
        <w:t>III.2.</w:t>
      </w:r>
      <w:r w:rsidR="00BA4275" w:rsidRPr="00FE34FB">
        <w:rPr>
          <w:rFonts w:ascii="Rockwell" w:eastAsia="Arial" w:hAnsi="Rockwell" w:cs="Arial"/>
          <w:i/>
          <w:iCs/>
          <w:lang w:eastAsia="fr-FR"/>
        </w:rPr>
        <w:t>2</w:t>
      </w:r>
      <w:r w:rsidRPr="00FE34FB">
        <w:rPr>
          <w:rFonts w:ascii="Rockwell" w:eastAsia="Arial" w:hAnsi="Rockwell" w:cs="Arial"/>
          <w:i/>
          <w:iCs/>
          <w:lang w:eastAsia="fr-FR"/>
        </w:rPr>
        <w:t xml:space="preserve"> Engagement n° </w:t>
      </w:r>
      <w:r w:rsidR="000A41DE" w:rsidRPr="00FE34FB">
        <w:rPr>
          <w:rFonts w:ascii="Rockwell" w:eastAsia="Arial" w:hAnsi="Rockwell" w:cs="Arial"/>
          <w:i/>
          <w:iCs/>
          <w:lang w:eastAsia="fr-FR"/>
        </w:rPr>
        <w:t>4</w:t>
      </w:r>
      <w:r w:rsidRPr="00FE34FB">
        <w:rPr>
          <w:rFonts w:ascii="Rockwell" w:eastAsia="Arial" w:hAnsi="Rockwell" w:cs="Arial"/>
          <w:i/>
          <w:iCs/>
          <w:lang w:eastAsia="fr-FR"/>
        </w:rPr>
        <w:t> :</w:t>
      </w:r>
      <w:r w:rsidR="000C5133" w:rsidRPr="00FE34FB">
        <w:rPr>
          <w:rFonts w:ascii="Rockwell" w:hAnsi="Rockwell" w:cs="Arial"/>
          <w:i/>
          <w:iCs/>
          <w:lang w:eastAsia="fr-FR"/>
        </w:rPr>
        <w:t xml:space="preserve"> Promouvoir l’autonomisation des femmes, des jeunes et des Personnes Déplacées Internes (PDI)</w:t>
      </w:r>
      <w:bookmarkEnd w:id="44"/>
    </w:p>
    <w:p w14:paraId="057AD7E6" w14:textId="77777777" w:rsidR="000A29BA" w:rsidRPr="00FE34FB" w:rsidRDefault="000A29BA" w:rsidP="000A29BA">
      <w:pPr>
        <w:pStyle w:val="Style4"/>
        <w:jc w:val="both"/>
        <w:rPr>
          <w:rFonts w:ascii="Rockwell" w:hAnsi="Rockwell" w:cs="Arial"/>
          <w:b/>
          <w:bCs/>
        </w:rPr>
      </w:pPr>
    </w:p>
    <w:tbl>
      <w:tblPr>
        <w:tblW w:w="10773"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2410"/>
        <w:gridCol w:w="2410"/>
        <w:gridCol w:w="2835"/>
        <w:gridCol w:w="3118"/>
      </w:tblGrid>
      <w:tr w:rsidR="00FF41AE" w:rsidRPr="00FE34FB" w14:paraId="04C7F0F0" w14:textId="77777777" w:rsidTr="00F92170">
        <w:trPr>
          <w:jc w:val="center"/>
        </w:trPr>
        <w:tc>
          <w:tcPr>
            <w:tcW w:w="2410" w:type="dxa"/>
            <w:tcBorders>
              <w:top w:val="single" w:sz="4" w:space="0" w:color="000000"/>
              <w:left w:val="single" w:sz="4" w:space="0" w:color="000000"/>
              <w:bottom w:val="single" w:sz="4" w:space="0" w:color="000000"/>
              <w:right w:val="single" w:sz="4" w:space="0" w:color="000000"/>
            </w:tcBorders>
          </w:tcPr>
          <w:p w14:paraId="34313F0F"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Pays</w:t>
            </w:r>
          </w:p>
        </w:tc>
        <w:tc>
          <w:tcPr>
            <w:tcW w:w="8363" w:type="dxa"/>
            <w:gridSpan w:val="3"/>
            <w:tcBorders>
              <w:top w:val="single" w:sz="4" w:space="0" w:color="000000"/>
              <w:left w:val="single" w:sz="4" w:space="0" w:color="000000"/>
              <w:bottom w:val="single" w:sz="4" w:space="0" w:color="000000"/>
              <w:right w:val="single" w:sz="4" w:space="0" w:color="000000"/>
            </w:tcBorders>
          </w:tcPr>
          <w:p w14:paraId="604CFE62"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BURKINA FASO</w:t>
            </w:r>
          </w:p>
        </w:tc>
      </w:tr>
      <w:tr w:rsidR="00FF41AE" w:rsidRPr="00FE34FB" w14:paraId="10879B72" w14:textId="77777777" w:rsidTr="00F92170">
        <w:trPr>
          <w:jc w:val="center"/>
        </w:trPr>
        <w:tc>
          <w:tcPr>
            <w:tcW w:w="2410" w:type="dxa"/>
            <w:tcBorders>
              <w:top w:val="single" w:sz="4" w:space="0" w:color="000000"/>
              <w:left w:val="single" w:sz="4" w:space="0" w:color="000000"/>
              <w:bottom w:val="single" w:sz="4" w:space="0" w:color="000000"/>
              <w:right w:val="single" w:sz="4" w:space="0" w:color="000000"/>
            </w:tcBorders>
          </w:tcPr>
          <w:p w14:paraId="0572D9EB" w14:textId="77777777" w:rsidR="00FF41AE" w:rsidRPr="00FE34FB" w:rsidRDefault="00FF41AE" w:rsidP="00BB71E0">
            <w:pPr>
              <w:spacing w:after="0" w:line="240" w:lineRule="auto"/>
              <w:jc w:val="both"/>
              <w:rPr>
                <w:rFonts w:ascii="Rockwell" w:eastAsia="Proxima Nova" w:hAnsi="Rockwell" w:cs="Times New Roman"/>
                <w:b/>
                <w:lang w:eastAsia="fr-FR"/>
              </w:rPr>
            </w:pPr>
            <w:bookmarkStart w:id="45" w:name="_Hlk152748278"/>
            <w:r w:rsidRPr="00FE34FB">
              <w:rPr>
                <w:rFonts w:ascii="Rockwell" w:eastAsia="Proxima Nova" w:hAnsi="Rockwell" w:cs="Times New Roman"/>
                <w:b/>
                <w:lang w:eastAsia="fr-FR"/>
              </w:rPr>
              <w:t>Numéro et nom de l'engagement</w:t>
            </w:r>
          </w:p>
        </w:tc>
        <w:tc>
          <w:tcPr>
            <w:tcW w:w="8363" w:type="dxa"/>
            <w:gridSpan w:val="3"/>
            <w:tcBorders>
              <w:top w:val="single" w:sz="4" w:space="0" w:color="000000"/>
              <w:left w:val="single" w:sz="4" w:space="0" w:color="000000"/>
              <w:bottom w:val="single" w:sz="4" w:space="0" w:color="000000"/>
              <w:right w:val="single" w:sz="4" w:space="0" w:color="000000"/>
            </w:tcBorders>
            <w:vAlign w:val="center"/>
          </w:tcPr>
          <w:p w14:paraId="221EBEBA" w14:textId="77777777" w:rsidR="00FF41AE" w:rsidRPr="00FE34FB" w:rsidRDefault="00FF41AE" w:rsidP="00BB71E0">
            <w:pPr>
              <w:spacing w:line="240" w:lineRule="auto"/>
              <w:jc w:val="both"/>
              <w:rPr>
                <w:rFonts w:ascii="Rockwell" w:eastAsia="Proxima Nova" w:hAnsi="Rockwell" w:cs="Times New Roman"/>
                <w:b/>
                <w:bCs/>
                <w:lang w:eastAsia="fr-FR"/>
              </w:rPr>
            </w:pPr>
            <w:r w:rsidRPr="00FE34FB">
              <w:rPr>
                <w:rFonts w:ascii="Rockwell" w:eastAsia="Proxima Nova" w:hAnsi="Rockwell" w:cs="Times New Roman"/>
                <w:b/>
                <w:bCs/>
                <w:lang w:eastAsia="fr-FR"/>
              </w:rPr>
              <w:t xml:space="preserve">Promouvoir l’autonomisation des femmes, des jeunes et des </w:t>
            </w:r>
            <w:bookmarkStart w:id="46" w:name="_Hlk152756841"/>
            <w:r w:rsidRPr="00FE34FB">
              <w:rPr>
                <w:rFonts w:ascii="Rockwell" w:eastAsia="Proxima Nova" w:hAnsi="Rockwell" w:cs="Times New Roman"/>
                <w:b/>
                <w:bCs/>
                <w:lang w:eastAsia="fr-FR"/>
              </w:rPr>
              <w:t xml:space="preserve">Personnes Déplacées Internes (PDI) </w:t>
            </w:r>
            <w:bookmarkEnd w:id="46"/>
          </w:p>
        </w:tc>
      </w:tr>
      <w:bookmarkEnd w:id="45"/>
      <w:tr w:rsidR="00FF41AE" w:rsidRPr="00FE34FB" w14:paraId="36D29F53" w14:textId="77777777" w:rsidTr="00F92170">
        <w:trPr>
          <w:jc w:val="center"/>
        </w:trPr>
        <w:tc>
          <w:tcPr>
            <w:tcW w:w="2410" w:type="dxa"/>
            <w:tcBorders>
              <w:top w:val="single" w:sz="4" w:space="0" w:color="000000"/>
              <w:left w:val="single" w:sz="4" w:space="0" w:color="000000"/>
              <w:bottom w:val="single" w:sz="4" w:space="0" w:color="000000"/>
              <w:right w:val="single" w:sz="4" w:space="0" w:color="000000"/>
            </w:tcBorders>
          </w:tcPr>
          <w:p w14:paraId="3D632EE5"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Brève description de l’engagement</w:t>
            </w:r>
          </w:p>
        </w:tc>
        <w:tc>
          <w:tcPr>
            <w:tcW w:w="8363" w:type="dxa"/>
            <w:gridSpan w:val="3"/>
            <w:tcBorders>
              <w:top w:val="single" w:sz="4" w:space="0" w:color="000000"/>
              <w:left w:val="single" w:sz="4" w:space="0" w:color="000000"/>
              <w:bottom w:val="single" w:sz="4" w:space="0" w:color="000000"/>
              <w:right w:val="single" w:sz="4" w:space="0" w:color="000000"/>
            </w:tcBorders>
          </w:tcPr>
          <w:p w14:paraId="210ACFCD" w14:textId="77777777" w:rsidR="00FF41AE" w:rsidRPr="00FE34FB" w:rsidRDefault="00FF41AE" w:rsidP="00BB71E0">
            <w:pPr>
              <w:spacing w:after="0"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L’engagement vise à réduire le chômage et le sous-emploi des femmes, des jeunes et des PDI par l’adaptation de la formation aux besoins de l’économie, la facilitation de leur accès au crédit et l’accroissement de leur employabilité.</w:t>
            </w:r>
          </w:p>
        </w:tc>
      </w:tr>
      <w:tr w:rsidR="00FF41AE" w:rsidRPr="00FE34FB" w14:paraId="4730BEC0" w14:textId="77777777" w:rsidTr="00F92170">
        <w:trPr>
          <w:jc w:val="center"/>
        </w:trPr>
        <w:tc>
          <w:tcPr>
            <w:tcW w:w="2410" w:type="dxa"/>
            <w:tcBorders>
              <w:top w:val="single" w:sz="4" w:space="0" w:color="000000"/>
              <w:left w:val="single" w:sz="4" w:space="0" w:color="000000"/>
              <w:bottom w:val="single" w:sz="4" w:space="0" w:color="000000"/>
              <w:right w:val="single" w:sz="4" w:space="0" w:color="000000"/>
            </w:tcBorders>
          </w:tcPr>
          <w:p w14:paraId="4937014D"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Responsable de l'engagement</w:t>
            </w:r>
          </w:p>
        </w:tc>
        <w:tc>
          <w:tcPr>
            <w:tcW w:w="8363" w:type="dxa"/>
            <w:gridSpan w:val="3"/>
            <w:tcBorders>
              <w:top w:val="single" w:sz="4" w:space="0" w:color="000000"/>
              <w:left w:val="single" w:sz="4" w:space="0" w:color="000000"/>
              <w:bottom w:val="single" w:sz="4" w:space="0" w:color="000000"/>
              <w:right w:val="single" w:sz="4" w:space="0" w:color="000000"/>
            </w:tcBorders>
          </w:tcPr>
          <w:p w14:paraId="5E39D21E"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Secrétaire Général du Ministère en charge de la formation professionnelle et de l’emploi (MSJE)</w:t>
            </w:r>
          </w:p>
          <w:p w14:paraId="6B3EBF5C"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TRAORE Loé Adama</w:t>
            </w:r>
          </w:p>
          <w:p w14:paraId="61400CEE"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Tél : +226 70 99 36 14</w:t>
            </w:r>
          </w:p>
          <w:p w14:paraId="713CDE80"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b/>
                <w:lang w:eastAsia="fr-FR"/>
              </w:rPr>
              <w:t>Email : loeadamatraore@yahoo.fr</w:t>
            </w:r>
          </w:p>
        </w:tc>
      </w:tr>
      <w:tr w:rsidR="00FF41AE" w:rsidRPr="00FE34FB" w14:paraId="18542ACD" w14:textId="77777777" w:rsidTr="00F92170">
        <w:trPr>
          <w:trHeight w:val="270"/>
          <w:jc w:val="center"/>
        </w:trPr>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3412951B"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Parties prenantes de soutien</w:t>
            </w:r>
          </w:p>
        </w:tc>
        <w:tc>
          <w:tcPr>
            <w:tcW w:w="2410" w:type="dxa"/>
            <w:tcBorders>
              <w:top w:val="single" w:sz="4" w:space="0" w:color="000000"/>
              <w:left w:val="single" w:sz="4" w:space="0" w:color="000000"/>
              <w:bottom w:val="single" w:sz="8" w:space="0" w:color="000000"/>
              <w:right w:val="single" w:sz="4" w:space="0" w:color="000000"/>
            </w:tcBorders>
            <w:vAlign w:val="center"/>
          </w:tcPr>
          <w:p w14:paraId="47EEFFFB" w14:textId="77777777" w:rsidR="00FF41AE" w:rsidRPr="00FE34FB" w:rsidRDefault="00FF41AE" w:rsidP="00BB71E0">
            <w:pPr>
              <w:spacing w:after="0" w:line="240"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Gouvernement</w:t>
            </w:r>
          </w:p>
        </w:tc>
        <w:tc>
          <w:tcPr>
            <w:tcW w:w="2835" w:type="dxa"/>
            <w:tcBorders>
              <w:top w:val="single" w:sz="4" w:space="0" w:color="000000"/>
              <w:left w:val="single" w:sz="4" w:space="0" w:color="000000"/>
              <w:bottom w:val="single" w:sz="4" w:space="0" w:color="000000"/>
              <w:right w:val="single" w:sz="4" w:space="0" w:color="000000"/>
            </w:tcBorders>
            <w:vAlign w:val="center"/>
          </w:tcPr>
          <w:p w14:paraId="36DF0B7D" w14:textId="77777777" w:rsidR="00FF41AE" w:rsidRPr="00FE34FB" w:rsidRDefault="00FF41AE" w:rsidP="00BB71E0">
            <w:pPr>
              <w:spacing w:after="0" w:line="240"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Société civile</w:t>
            </w:r>
          </w:p>
        </w:tc>
        <w:tc>
          <w:tcPr>
            <w:tcW w:w="3118" w:type="dxa"/>
            <w:tcBorders>
              <w:top w:val="single" w:sz="4" w:space="0" w:color="000000"/>
              <w:left w:val="single" w:sz="4" w:space="0" w:color="000000"/>
              <w:bottom w:val="single" w:sz="4" w:space="0" w:color="000000"/>
              <w:right w:val="single" w:sz="4" w:space="0" w:color="000000"/>
            </w:tcBorders>
            <w:vAlign w:val="center"/>
          </w:tcPr>
          <w:p w14:paraId="25C882F1" w14:textId="77777777" w:rsidR="00FF41AE" w:rsidRPr="00FE34FB" w:rsidRDefault="00FF41AE" w:rsidP="00BB71E0">
            <w:pPr>
              <w:spacing w:after="0" w:line="240"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Autres acteurs (Parlement, Secteur privé, etc.)</w:t>
            </w:r>
          </w:p>
        </w:tc>
      </w:tr>
      <w:tr w:rsidR="00FF41AE" w:rsidRPr="00FE34FB" w14:paraId="39E41833" w14:textId="77777777" w:rsidTr="00F92170">
        <w:trPr>
          <w:trHeight w:val="831"/>
          <w:jc w:val="center"/>
        </w:trPr>
        <w:tc>
          <w:tcPr>
            <w:tcW w:w="2410" w:type="dxa"/>
            <w:vMerge/>
            <w:tcBorders>
              <w:top w:val="single" w:sz="4" w:space="0" w:color="000000"/>
              <w:left w:val="single" w:sz="4" w:space="0" w:color="000000"/>
              <w:bottom w:val="single" w:sz="4" w:space="0" w:color="000000"/>
              <w:right w:val="single" w:sz="4" w:space="0" w:color="000000"/>
            </w:tcBorders>
          </w:tcPr>
          <w:p w14:paraId="6FFAA661" w14:textId="77777777" w:rsidR="00FF41AE" w:rsidRPr="00FE34FB" w:rsidRDefault="00FF41AE" w:rsidP="00BB71E0">
            <w:pPr>
              <w:widowControl w:val="0"/>
              <w:spacing w:after="0" w:line="240" w:lineRule="auto"/>
              <w:jc w:val="both"/>
              <w:rPr>
                <w:rFonts w:ascii="Rockwell" w:eastAsia="Proxima Nova" w:hAnsi="Rockwell" w:cs="Times New Roman"/>
                <w:b/>
                <w:lang w:eastAsia="fr-FR"/>
              </w:rPr>
            </w:pPr>
          </w:p>
        </w:tc>
        <w:tc>
          <w:tcPr>
            <w:tcW w:w="2410" w:type="dxa"/>
            <w:tcBorders>
              <w:top w:val="single" w:sz="8" w:space="0" w:color="000000"/>
              <w:left w:val="single" w:sz="4" w:space="0" w:color="000000"/>
              <w:bottom w:val="single" w:sz="4" w:space="0" w:color="000000"/>
              <w:right w:val="single" w:sz="4" w:space="0" w:color="000000"/>
            </w:tcBorders>
            <w:shd w:val="clear" w:color="auto" w:fill="FFFFFF"/>
          </w:tcPr>
          <w:p w14:paraId="7DCDC202" w14:textId="77777777" w:rsidR="00FF41AE" w:rsidRPr="00FE34FB" w:rsidRDefault="00FF41AE" w:rsidP="00BB71E0">
            <w:pPr>
              <w:pStyle w:val="ListParagraph"/>
              <w:numPr>
                <w:ilvl w:val="0"/>
                <w:numId w:val="11"/>
              </w:numPr>
              <w:spacing w:after="0" w:line="240" w:lineRule="auto"/>
              <w:ind w:left="459"/>
              <w:jc w:val="both"/>
              <w:rPr>
                <w:rFonts w:ascii="Rockwell" w:eastAsia="Proxima Nova" w:hAnsi="Rockwell" w:cs="Times New Roman"/>
                <w:iCs/>
                <w:lang w:eastAsia="fr-FR"/>
              </w:rPr>
            </w:pPr>
            <w:r w:rsidRPr="00FE34FB">
              <w:rPr>
                <w:rFonts w:ascii="Rockwell" w:eastAsia="Proxima Nova" w:hAnsi="Rockwell" w:cs="Times New Roman"/>
                <w:iCs/>
                <w:lang w:eastAsia="fr-FR"/>
              </w:rPr>
              <w:t>Ministère en charge du genre</w:t>
            </w:r>
          </w:p>
          <w:p w14:paraId="5998C0C9" w14:textId="77777777" w:rsidR="00FF41AE" w:rsidRPr="00FE34FB" w:rsidRDefault="00FF41AE" w:rsidP="00BB71E0">
            <w:pPr>
              <w:pStyle w:val="ListParagraph"/>
              <w:numPr>
                <w:ilvl w:val="0"/>
                <w:numId w:val="11"/>
              </w:numPr>
              <w:spacing w:after="0" w:line="240" w:lineRule="auto"/>
              <w:ind w:left="459"/>
              <w:jc w:val="both"/>
              <w:rPr>
                <w:rFonts w:ascii="Rockwell" w:eastAsia="Proxima Nova" w:hAnsi="Rockwell" w:cs="Times New Roman"/>
                <w:iCs/>
                <w:lang w:eastAsia="fr-FR"/>
              </w:rPr>
            </w:pPr>
            <w:r w:rsidRPr="00FE34FB">
              <w:rPr>
                <w:rFonts w:ascii="Rockwell" w:eastAsia="Proxima Nova" w:hAnsi="Rockwell" w:cs="Times New Roman"/>
                <w:iCs/>
                <w:lang w:eastAsia="fr-FR"/>
              </w:rPr>
              <w:t>MENAPLN</w:t>
            </w:r>
          </w:p>
          <w:p w14:paraId="5428B4D0" w14:textId="77777777" w:rsidR="00FF41AE" w:rsidRPr="00FE34FB" w:rsidRDefault="00FF41AE" w:rsidP="00BB71E0">
            <w:pPr>
              <w:pStyle w:val="ListParagraph"/>
              <w:numPr>
                <w:ilvl w:val="0"/>
                <w:numId w:val="11"/>
              </w:numPr>
              <w:spacing w:after="0" w:line="240" w:lineRule="auto"/>
              <w:ind w:left="459"/>
              <w:jc w:val="both"/>
              <w:rPr>
                <w:rFonts w:ascii="Rockwell" w:eastAsia="Proxima Nova" w:hAnsi="Rockwell" w:cs="Times New Roman"/>
                <w:iCs/>
                <w:lang w:eastAsia="fr-FR"/>
              </w:rPr>
            </w:pPr>
            <w:r w:rsidRPr="00FE34FB">
              <w:rPr>
                <w:rFonts w:ascii="Rockwell" w:eastAsia="Proxima Nova" w:hAnsi="Rockwell" w:cs="Times New Roman"/>
                <w:iCs/>
                <w:lang w:eastAsia="fr-FR"/>
              </w:rPr>
              <w:t xml:space="preserve">MESRI, </w:t>
            </w:r>
          </w:p>
          <w:p w14:paraId="38AD6894" w14:textId="77777777" w:rsidR="00FF41AE" w:rsidRPr="00FE34FB" w:rsidRDefault="00FF41AE" w:rsidP="00BB71E0">
            <w:pPr>
              <w:pStyle w:val="ListParagraph"/>
              <w:numPr>
                <w:ilvl w:val="0"/>
                <w:numId w:val="11"/>
              </w:numPr>
              <w:spacing w:after="0" w:line="240" w:lineRule="auto"/>
              <w:ind w:left="459"/>
              <w:jc w:val="both"/>
              <w:rPr>
                <w:rFonts w:ascii="Rockwell" w:eastAsia="Proxima Nova" w:hAnsi="Rockwell" w:cs="Times New Roman"/>
                <w:iCs/>
                <w:lang w:eastAsia="fr-FR"/>
              </w:rPr>
            </w:pPr>
            <w:r w:rsidRPr="00FE34FB">
              <w:rPr>
                <w:rFonts w:ascii="Rockwell" w:eastAsia="Proxima Nova" w:hAnsi="Rockwell" w:cs="Times New Roman"/>
                <w:iCs/>
                <w:lang w:eastAsia="fr-FR"/>
              </w:rPr>
              <w:t xml:space="preserve">MEFP, </w:t>
            </w:r>
          </w:p>
          <w:p w14:paraId="6F91C783" w14:textId="77777777" w:rsidR="00FF41AE" w:rsidRPr="00FE34FB" w:rsidRDefault="00FF41AE" w:rsidP="00BB71E0">
            <w:pPr>
              <w:pStyle w:val="ListParagraph"/>
              <w:numPr>
                <w:ilvl w:val="0"/>
                <w:numId w:val="11"/>
              </w:numPr>
              <w:spacing w:after="0" w:line="240" w:lineRule="auto"/>
              <w:ind w:left="459"/>
              <w:jc w:val="both"/>
              <w:rPr>
                <w:rFonts w:ascii="Rockwell" w:eastAsia="Proxima Nova" w:hAnsi="Rockwell" w:cs="Times New Roman"/>
                <w:iCs/>
                <w:lang w:eastAsia="fr-FR"/>
              </w:rPr>
            </w:pPr>
            <w:r w:rsidRPr="00FE34FB">
              <w:rPr>
                <w:rFonts w:ascii="Rockwell" w:eastAsia="Proxima Nova" w:hAnsi="Rockwell" w:cs="Times New Roman"/>
                <w:iCs/>
                <w:lang w:eastAsia="fr-FR"/>
              </w:rPr>
              <w:t xml:space="preserve">Ministère du commerce </w:t>
            </w:r>
          </w:p>
          <w:p w14:paraId="469FCCF3" w14:textId="77777777" w:rsidR="00FF41AE" w:rsidRPr="00FE34FB" w:rsidRDefault="00FF41AE" w:rsidP="00BB71E0">
            <w:pPr>
              <w:pStyle w:val="ListParagraph"/>
              <w:numPr>
                <w:ilvl w:val="0"/>
                <w:numId w:val="11"/>
              </w:numPr>
              <w:spacing w:after="0" w:line="240" w:lineRule="auto"/>
              <w:ind w:left="459"/>
              <w:jc w:val="both"/>
              <w:rPr>
                <w:rFonts w:ascii="Rockwell" w:eastAsia="Proxima Nova" w:hAnsi="Rockwell" w:cs="Times New Roman"/>
                <w:iCs/>
                <w:lang w:eastAsia="fr-FR"/>
              </w:rPr>
            </w:pPr>
            <w:r w:rsidRPr="00FE34FB">
              <w:rPr>
                <w:rFonts w:ascii="Rockwell" w:eastAsia="Proxima Nova" w:hAnsi="Rockwell" w:cs="Times New Roman"/>
                <w:iCs/>
                <w:lang w:eastAsia="fr-FR"/>
              </w:rPr>
              <w:t xml:space="preserve">MATDS </w:t>
            </w:r>
          </w:p>
          <w:p w14:paraId="7B865087" w14:textId="77777777" w:rsidR="00FF41AE" w:rsidRPr="00FE34FB" w:rsidRDefault="00FF41AE" w:rsidP="00BB71E0">
            <w:pPr>
              <w:pStyle w:val="ListParagraph"/>
              <w:numPr>
                <w:ilvl w:val="0"/>
                <w:numId w:val="11"/>
              </w:numPr>
              <w:spacing w:after="0" w:line="240" w:lineRule="auto"/>
              <w:ind w:left="459"/>
              <w:jc w:val="both"/>
              <w:rPr>
                <w:rFonts w:ascii="Rockwell" w:eastAsia="Proxima Nova" w:hAnsi="Rockwell" w:cs="Times New Roman"/>
                <w:iCs/>
                <w:lang w:eastAsia="fr-FR"/>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ACC4B78" w14:textId="77777777" w:rsidR="00FF41AE" w:rsidRPr="00FE34FB" w:rsidRDefault="00FF41AE" w:rsidP="00BB71E0">
            <w:pPr>
              <w:pStyle w:val="ListParagraph"/>
              <w:numPr>
                <w:ilvl w:val="0"/>
                <w:numId w:val="11"/>
              </w:numPr>
              <w:spacing w:after="0" w:line="240" w:lineRule="auto"/>
              <w:ind w:left="459"/>
              <w:jc w:val="both"/>
              <w:rPr>
                <w:rFonts w:ascii="Rockwell" w:eastAsia="Proxima Nova" w:hAnsi="Rockwell" w:cs="Times New Roman"/>
                <w:iCs/>
                <w:lang w:eastAsia="fr-FR"/>
              </w:rPr>
            </w:pPr>
            <w:r w:rsidRPr="00FE34FB">
              <w:rPr>
                <w:rFonts w:ascii="Rockwell" w:eastAsia="Proxima Nova" w:hAnsi="Rockwell" w:cs="Times New Roman"/>
                <w:iCs/>
                <w:lang w:eastAsia="fr-FR"/>
              </w:rPr>
              <w:t>Secrétariat Permanent des Organisations Non Gouvernementales (SPONG)</w:t>
            </w:r>
          </w:p>
          <w:p w14:paraId="3A782152" w14:textId="77777777" w:rsidR="00FF41AE" w:rsidRPr="00FE34FB" w:rsidRDefault="00FF41AE" w:rsidP="00BB71E0">
            <w:pPr>
              <w:pStyle w:val="ListParagraph"/>
              <w:numPr>
                <w:ilvl w:val="0"/>
                <w:numId w:val="11"/>
              </w:numPr>
              <w:spacing w:after="0" w:line="240" w:lineRule="auto"/>
              <w:ind w:left="459"/>
              <w:jc w:val="both"/>
              <w:rPr>
                <w:rFonts w:ascii="Rockwell" w:eastAsia="Proxima Nova" w:hAnsi="Rockwell" w:cs="Times New Roman"/>
                <w:iCs/>
                <w:lang w:eastAsia="fr-FR"/>
              </w:rPr>
            </w:pPr>
            <w:r w:rsidRPr="00FE34FB">
              <w:rPr>
                <w:rFonts w:ascii="Rockwell" w:eastAsia="Proxima Nova" w:hAnsi="Rockwell" w:cs="Times New Roman"/>
                <w:iCs/>
                <w:lang w:eastAsia="fr-FR"/>
              </w:rPr>
              <w:t>Action Libre Afrique (ALIA)</w:t>
            </w:r>
          </w:p>
          <w:p w14:paraId="2DA321D4" w14:textId="77777777" w:rsidR="00FF41AE" w:rsidRPr="00FE34FB" w:rsidRDefault="00FF41AE" w:rsidP="00BB71E0">
            <w:pPr>
              <w:pStyle w:val="ListParagraph"/>
              <w:numPr>
                <w:ilvl w:val="0"/>
                <w:numId w:val="11"/>
              </w:numPr>
              <w:spacing w:after="0" w:line="240" w:lineRule="auto"/>
              <w:ind w:left="459"/>
              <w:jc w:val="both"/>
              <w:rPr>
                <w:rFonts w:ascii="Rockwell" w:eastAsia="Proxima Nova" w:hAnsi="Rockwell" w:cs="Times New Roman"/>
                <w:iCs/>
                <w:lang w:eastAsia="fr-FR"/>
              </w:rPr>
            </w:pPr>
            <w:r w:rsidRPr="00FE34FB">
              <w:rPr>
                <w:rFonts w:ascii="Rockwell" w:eastAsia="Proxima Nova" w:hAnsi="Rockwell" w:cs="Times New Roman"/>
                <w:iCs/>
                <w:lang w:eastAsia="fr-FR"/>
              </w:rPr>
              <w:t>Association Koamb Bi-Biss Beog Na N Yi Neere (AK3BN)</w:t>
            </w:r>
          </w:p>
          <w:p w14:paraId="66559017" w14:textId="77777777" w:rsidR="00FF41AE" w:rsidRPr="00FE34FB" w:rsidRDefault="00FF41AE" w:rsidP="00BB71E0">
            <w:pPr>
              <w:pStyle w:val="ListParagraph"/>
              <w:numPr>
                <w:ilvl w:val="0"/>
                <w:numId w:val="11"/>
              </w:numPr>
              <w:spacing w:after="0" w:line="240" w:lineRule="auto"/>
              <w:ind w:left="459"/>
              <w:jc w:val="both"/>
              <w:rPr>
                <w:rFonts w:ascii="Rockwell" w:eastAsia="Proxima Nova" w:hAnsi="Rockwell" w:cs="Times New Roman"/>
                <w:iCs/>
                <w:lang w:eastAsia="fr-FR"/>
              </w:rPr>
            </w:pPr>
            <w:r w:rsidRPr="00FE34FB">
              <w:rPr>
                <w:rFonts w:ascii="Rockwell" w:eastAsia="Proxima Nova" w:hAnsi="Rockwell" w:cs="Times New Roman"/>
                <w:iCs/>
                <w:lang w:eastAsia="fr-FR"/>
              </w:rPr>
              <w:t>CNEI-BF</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B85A688" w14:textId="77777777" w:rsidR="00FF41AE" w:rsidRPr="00FE34FB" w:rsidRDefault="00FF41AE" w:rsidP="00BB71E0">
            <w:pPr>
              <w:pStyle w:val="ListParagraph"/>
              <w:numPr>
                <w:ilvl w:val="0"/>
                <w:numId w:val="11"/>
              </w:numPr>
              <w:spacing w:after="0" w:line="240" w:lineRule="auto"/>
              <w:ind w:left="459"/>
              <w:jc w:val="both"/>
              <w:rPr>
                <w:rFonts w:ascii="Rockwell" w:eastAsia="Proxima Nova" w:hAnsi="Rockwell" w:cs="Times New Roman"/>
                <w:iCs/>
                <w:lang w:eastAsia="fr-FR"/>
              </w:rPr>
            </w:pPr>
            <w:r w:rsidRPr="00FE34FB">
              <w:rPr>
                <w:rFonts w:ascii="Rockwell" w:eastAsia="Proxima Nova" w:hAnsi="Rockwell" w:cs="Times New Roman"/>
                <w:lang w:eastAsia="fr-FR"/>
              </w:rPr>
              <w:t xml:space="preserve">- Chambres consulaires (CNA, </w:t>
            </w:r>
            <w:r w:rsidRPr="00FE34FB">
              <w:rPr>
                <w:rFonts w:ascii="Rockwell" w:eastAsia="Proxima Nova" w:hAnsi="Rockwell" w:cs="Times New Roman"/>
                <w:iCs/>
                <w:lang w:eastAsia="fr-FR"/>
              </w:rPr>
              <w:t xml:space="preserve"> CCI-BF,</w:t>
            </w:r>
          </w:p>
          <w:p w14:paraId="5152A9FD"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iCs/>
                <w:lang w:eastAsia="fr-FR"/>
              </w:rPr>
              <w:t>CMABF</w:t>
            </w:r>
            <w:r w:rsidRPr="00FE34FB">
              <w:rPr>
                <w:rFonts w:ascii="Rockwell" w:eastAsia="Proxima Nova" w:hAnsi="Rockwell" w:cs="Times New Roman"/>
                <w:lang w:eastAsia="fr-FR"/>
              </w:rPr>
              <w:t>)</w:t>
            </w:r>
          </w:p>
          <w:p w14:paraId="6B502F0A"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-Partenaire Technique de Financement : (OXFAM, </w:t>
            </w:r>
          </w:p>
          <w:p w14:paraId="7E29948E"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OCADES, </w:t>
            </w:r>
          </w:p>
          <w:p w14:paraId="1C350A98"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UNION EUROPÉENNE, LUX DEV, ENABEL, OIM, ACTED)</w:t>
            </w:r>
          </w:p>
        </w:tc>
      </w:tr>
      <w:tr w:rsidR="00FF41AE" w:rsidRPr="00FE34FB" w14:paraId="66E00EFC" w14:textId="77777777" w:rsidTr="00F92170">
        <w:trPr>
          <w:jc w:val="center"/>
        </w:trPr>
        <w:tc>
          <w:tcPr>
            <w:tcW w:w="2410" w:type="dxa"/>
            <w:tcBorders>
              <w:top w:val="single" w:sz="4" w:space="0" w:color="000000"/>
              <w:left w:val="single" w:sz="4" w:space="0" w:color="000000"/>
              <w:bottom w:val="single" w:sz="4" w:space="0" w:color="000000"/>
              <w:right w:val="single" w:sz="4" w:space="0" w:color="000000"/>
            </w:tcBorders>
          </w:tcPr>
          <w:p w14:paraId="7E813218"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Période visée</w:t>
            </w:r>
          </w:p>
        </w:tc>
        <w:tc>
          <w:tcPr>
            <w:tcW w:w="8363" w:type="dxa"/>
            <w:gridSpan w:val="3"/>
            <w:tcBorders>
              <w:top w:val="single" w:sz="4" w:space="0" w:color="000000"/>
              <w:left w:val="single" w:sz="4" w:space="0" w:color="000000"/>
              <w:bottom w:val="single" w:sz="4" w:space="0" w:color="000000"/>
              <w:right w:val="single" w:sz="4" w:space="0" w:color="000000"/>
            </w:tcBorders>
          </w:tcPr>
          <w:p w14:paraId="3D6BAD31"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Juin 2023 à Juin 2025</w:t>
            </w:r>
          </w:p>
        </w:tc>
      </w:tr>
    </w:tbl>
    <w:p w14:paraId="3CABBFC0" w14:textId="77777777" w:rsidR="00FF41AE" w:rsidRPr="00FE34FB" w:rsidRDefault="00FF41AE" w:rsidP="00FF41AE">
      <w:pPr>
        <w:jc w:val="both"/>
        <w:rPr>
          <w:rFonts w:ascii="Rockwell" w:eastAsia="Proxima Nova" w:hAnsi="Rockwell" w:cs="Times New Roman"/>
          <w:lang w:eastAsia="fr-FR"/>
        </w:rPr>
      </w:pPr>
      <w:bookmarkStart w:id="47" w:name="_1y810tw" w:colFirst="0" w:colLast="0"/>
      <w:bookmarkEnd w:id="47"/>
    </w:p>
    <w:tbl>
      <w:tblPr>
        <w:tblW w:w="10773" w:type="dxa"/>
        <w:tblInd w:w="-572" w:type="dxa"/>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10773"/>
      </w:tblGrid>
      <w:tr w:rsidR="00FF41AE" w:rsidRPr="00FE34FB" w14:paraId="1553BC91" w14:textId="77777777" w:rsidTr="00BB71E0">
        <w:trPr>
          <w:trHeight w:val="348"/>
        </w:trPr>
        <w:tc>
          <w:tcPr>
            <w:tcW w:w="10773" w:type="dxa"/>
            <w:tcBorders>
              <w:top w:val="single" w:sz="4" w:space="0" w:color="000000"/>
              <w:left w:val="single" w:sz="4" w:space="0" w:color="000000"/>
              <w:bottom w:val="single" w:sz="4" w:space="0" w:color="000000"/>
              <w:right w:val="single" w:sz="4" w:space="0" w:color="000000"/>
            </w:tcBorders>
            <w:shd w:val="clear" w:color="auto" w:fill="666666"/>
          </w:tcPr>
          <w:p w14:paraId="23E7F94D"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Définition de la problématique</w:t>
            </w:r>
          </w:p>
        </w:tc>
      </w:tr>
      <w:tr w:rsidR="00FF41AE" w:rsidRPr="00FE34FB" w14:paraId="1FC850B7" w14:textId="77777777" w:rsidTr="00BB71E0">
        <w:tc>
          <w:tcPr>
            <w:tcW w:w="10773" w:type="dxa"/>
            <w:tcBorders>
              <w:top w:val="single" w:sz="4" w:space="0" w:color="000000"/>
              <w:left w:val="single" w:sz="4" w:space="0" w:color="000000"/>
              <w:bottom w:val="single" w:sz="4" w:space="0" w:color="000000"/>
              <w:right w:val="single" w:sz="4" w:space="0" w:color="000000"/>
            </w:tcBorders>
          </w:tcPr>
          <w:p w14:paraId="4875C5FD" w14:textId="77777777" w:rsidR="00FF41AE" w:rsidRPr="00FE34FB" w:rsidRDefault="00FF41AE" w:rsidP="00BB71E0">
            <w:pPr>
              <w:numPr>
                <w:ilvl w:val="0"/>
                <w:numId w:val="2"/>
              </w:num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À quel problème l'engagement vise-t-il à répondre ?</w:t>
            </w:r>
          </w:p>
          <w:p w14:paraId="69396767" w14:textId="77777777" w:rsidR="00FF41AE" w:rsidRPr="00FE34FB" w:rsidRDefault="00FF41AE" w:rsidP="00BB71E0">
            <w:pPr>
              <w:spacing w:after="0" w:line="240" w:lineRule="auto"/>
              <w:ind w:left="720"/>
              <w:jc w:val="both"/>
              <w:rPr>
                <w:rFonts w:ascii="Rockwell" w:eastAsia="Proxima Nova" w:hAnsi="Rockwell" w:cs="Times New Roman"/>
                <w:b/>
                <w:lang w:eastAsia="fr-FR"/>
              </w:rPr>
            </w:pPr>
          </w:p>
          <w:p w14:paraId="5A40DB38" w14:textId="77777777" w:rsidR="00FF41AE" w:rsidRPr="00FE34FB" w:rsidRDefault="00FF41AE" w:rsidP="00BB71E0">
            <w:pPr>
              <w:numPr>
                <w:ilvl w:val="0"/>
                <w:numId w:val="5"/>
              </w:numPr>
              <w:spacing w:after="0" w:line="240" w:lineRule="auto"/>
              <w:contextualSpacing/>
              <w:jc w:val="both"/>
              <w:rPr>
                <w:rFonts w:ascii="Rockwell" w:eastAsia="Proxima Nova" w:hAnsi="Rockwell" w:cs="Times New Roman"/>
                <w:b/>
                <w:bCs/>
                <w:lang w:eastAsia="fr-FR"/>
              </w:rPr>
            </w:pPr>
            <w:r w:rsidRPr="00FE34FB">
              <w:rPr>
                <w:rFonts w:ascii="Rockwell" w:eastAsia="Proxima Nova" w:hAnsi="Rockwell" w:cs="Times New Roman"/>
                <w:b/>
                <w:bCs/>
                <w:lang w:eastAsia="fr-FR"/>
              </w:rPr>
              <w:t>Qui est concerné ?</w:t>
            </w:r>
          </w:p>
          <w:p w14:paraId="0526D667" w14:textId="77777777" w:rsidR="00FF41AE" w:rsidRPr="00FE34FB" w:rsidRDefault="00FF41AE" w:rsidP="00BB71E0">
            <w:pPr>
              <w:spacing w:before="120" w:after="12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Au Burkina Faso, le chômage et le sous-emploi touche particulièrement les femmes et les jeunes. En effet le taux de chômage au sens du Bureau International du Travail (BIT) est de 7,1% au niveau national pour un taux de 9,5% pour les jeunes de 15 à 34 ans dont 11,1% pour les jeunes femmes (RGPH,2019). Le même taux s’établit à 8,8% chez les femmes.</w:t>
            </w:r>
          </w:p>
          <w:p w14:paraId="3DFBE5D7" w14:textId="77777777" w:rsidR="00FF41AE" w:rsidRPr="00FE34FB" w:rsidRDefault="00FF41AE" w:rsidP="00BB71E0">
            <w:pPr>
              <w:spacing w:before="120" w:after="12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S’agissant du sous-emploi, le taux de sous-utilisation de la main d’œuvre contre 35,6% chez les femmes et les jeunes de 15 à 24 ans (ERI-ESI,2018).</w:t>
            </w:r>
          </w:p>
          <w:p w14:paraId="03AD3A55" w14:textId="77777777" w:rsidR="00FF41AE" w:rsidRPr="00FE34FB" w:rsidRDefault="00FF41AE" w:rsidP="00BB71E0">
            <w:pPr>
              <w:spacing w:before="120" w:after="12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Également, la crise sécuritaire que connait le pays depuis quelques années a occasionné des déplacements massifs des populations entrainant notamment des pertes d’emplois, toute chose qui a exposé les PDI au phénomène de chômage et de sous-emploi.</w:t>
            </w:r>
          </w:p>
          <w:p w14:paraId="27A37E76" w14:textId="77777777" w:rsidR="00FF41AE" w:rsidRPr="00FE34FB" w:rsidRDefault="00FF41AE" w:rsidP="00BB71E0">
            <w:pPr>
              <w:spacing w:after="0" w:line="240" w:lineRule="auto"/>
              <w:ind w:left="720"/>
              <w:jc w:val="both"/>
              <w:rPr>
                <w:rFonts w:ascii="Rockwell" w:eastAsia="Proxima Nova" w:hAnsi="Rockwell" w:cs="Times New Roman"/>
                <w:lang w:eastAsia="fr-FR"/>
              </w:rPr>
            </w:pPr>
          </w:p>
          <w:p w14:paraId="46373575" w14:textId="77777777" w:rsidR="00FF41AE" w:rsidRPr="00FE34FB" w:rsidRDefault="00FF41AE" w:rsidP="00BB71E0">
            <w:pPr>
              <w:numPr>
                <w:ilvl w:val="1"/>
                <w:numId w:val="6"/>
              </w:numPr>
              <w:spacing w:after="0" w:line="240" w:lineRule="auto"/>
              <w:ind w:left="720"/>
              <w:contextualSpacing/>
              <w:jc w:val="both"/>
              <w:rPr>
                <w:rFonts w:ascii="Rockwell" w:eastAsia="Proxima Nova" w:hAnsi="Rockwell" w:cs="Times New Roman"/>
                <w:b/>
                <w:bCs/>
                <w:lang w:eastAsia="fr-FR"/>
              </w:rPr>
            </w:pPr>
            <w:r w:rsidRPr="00FE34FB">
              <w:rPr>
                <w:rFonts w:ascii="Rockwell" w:eastAsia="Proxima Nova" w:hAnsi="Rockwell" w:cs="Times New Roman"/>
                <w:b/>
                <w:bCs/>
                <w:lang w:eastAsia="fr-FR"/>
              </w:rPr>
              <w:t xml:space="preserve">Dans quel lieu cela se déroule-t-il ? </w:t>
            </w:r>
          </w:p>
          <w:p w14:paraId="4F0A9302" w14:textId="77777777" w:rsidR="00FF41AE" w:rsidRPr="00FE34FB" w:rsidRDefault="00FF41AE" w:rsidP="00BB71E0">
            <w:pPr>
              <w:spacing w:before="120" w:after="12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Le chômage et le sous-emploi sévissent tant en milieu rural qu’en milieu urbain </w:t>
            </w:r>
          </w:p>
          <w:p w14:paraId="63B694D5" w14:textId="77777777" w:rsidR="00FF41AE" w:rsidRPr="00FE34FB" w:rsidRDefault="00FF41AE" w:rsidP="00BB71E0">
            <w:pPr>
              <w:spacing w:before="120" w:after="12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En ce qui concerne le chômage, il est plus prononcé en milieu urbain avec un taux de 10% contre un taux de 5,7%en milieu rural (RGPH 2019)</w:t>
            </w:r>
          </w:p>
          <w:p w14:paraId="6E7898CD" w14:textId="77777777" w:rsidR="00FF41AE" w:rsidRPr="00FE34FB" w:rsidRDefault="00FF41AE" w:rsidP="00BB71E0">
            <w:pPr>
              <w:spacing w:before="120" w:after="12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lastRenderedPageBreak/>
              <w:t>S’agissant du taux du sous-emploi, le taux de sous-utilisation de la main d’œuvre s’établit à 38,2% en milieu rural contre 30% en milieu urbain.</w:t>
            </w:r>
          </w:p>
          <w:p w14:paraId="238AE01E" w14:textId="77777777" w:rsidR="00FF41AE" w:rsidRPr="00FE34FB" w:rsidRDefault="00FF41AE" w:rsidP="00BB71E0">
            <w:pPr>
              <w:spacing w:after="0" w:line="240" w:lineRule="auto"/>
              <w:ind w:left="1080"/>
              <w:jc w:val="both"/>
              <w:rPr>
                <w:rFonts w:ascii="Rockwell" w:eastAsia="Proxima Nova" w:hAnsi="Rockwell" w:cs="Times New Roman"/>
                <w:lang w:eastAsia="fr-FR"/>
              </w:rPr>
            </w:pPr>
            <w:r w:rsidRPr="00FE34FB">
              <w:rPr>
                <w:rFonts w:ascii="Rockwell" w:eastAsia="Proxima Nova" w:hAnsi="Rockwell" w:cs="Times New Roman"/>
                <w:lang w:eastAsia="fr-FR"/>
              </w:rPr>
              <w:t xml:space="preserve"> </w:t>
            </w:r>
          </w:p>
          <w:p w14:paraId="21C4AB41" w14:textId="77777777" w:rsidR="00FF41AE" w:rsidRPr="00FE34FB" w:rsidRDefault="00FF41AE" w:rsidP="00BB71E0">
            <w:pPr>
              <w:numPr>
                <w:ilvl w:val="1"/>
                <w:numId w:val="7"/>
              </w:numPr>
              <w:spacing w:after="0" w:line="240" w:lineRule="auto"/>
              <w:ind w:left="720"/>
              <w:contextualSpacing/>
              <w:jc w:val="both"/>
              <w:rPr>
                <w:rFonts w:ascii="Rockwell" w:eastAsia="Proxima Nova" w:hAnsi="Rockwell" w:cs="Times New Roman"/>
                <w:b/>
                <w:bCs/>
                <w:lang w:eastAsia="fr-FR"/>
              </w:rPr>
            </w:pPr>
            <w:r w:rsidRPr="00FE34FB">
              <w:rPr>
                <w:rFonts w:ascii="Rockwell" w:eastAsia="Proxima Nova" w:hAnsi="Rockwell" w:cs="Times New Roman"/>
                <w:b/>
                <w:bCs/>
                <w:lang w:eastAsia="fr-FR"/>
              </w:rPr>
              <w:t>Comment les gens sont-ils touchés ?</w:t>
            </w:r>
          </w:p>
          <w:p w14:paraId="10EA939D" w14:textId="77777777" w:rsidR="00FF41AE" w:rsidRPr="00FE34FB" w:rsidRDefault="00FF41AE" w:rsidP="00BB71E0">
            <w:pPr>
              <w:spacing w:before="120" w:after="120" w:line="240" w:lineRule="auto"/>
              <w:ind w:left="31"/>
              <w:jc w:val="both"/>
              <w:rPr>
                <w:rFonts w:ascii="Rockwell" w:eastAsia="Proxima Nova" w:hAnsi="Rockwell" w:cs="Times New Roman"/>
                <w:lang w:eastAsia="fr-FR"/>
              </w:rPr>
            </w:pPr>
            <w:r w:rsidRPr="00FE34FB">
              <w:rPr>
                <w:rFonts w:ascii="Rockwell" w:eastAsia="Proxima Nova" w:hAnsi="Rockwell" w:cs="Times New Roman"/>
                <w:lang w:eastAsia="fr-FR"/>
              </w:rPr>
              <w:t xml:space="preserve">Le chômage et le sous-emploi procèdent essentiellement de l’inadéquation entre l’offre éducative et les besoins de l’économie, ainsi que de la courte durée de la saison pluvieuse et le faible développement des activités de contre saison. </w:t>
            </w:r>
          </w:p>
          <w:p w14:paraId="122DADF4" w14:textId="77777777" w:rsidR="00FF41AE" w:rsidRPr="00FE34FB" w:rsidRDefault="00FF41AE" w:rsidP="00BB71E0">
            <w:pPr>
              <w:numPr>
                <w:ilvl w:val="1"/>
                <w:numId w:val="8"/>
              </w:numPr>
              <w:spacing w:before="120" w:after="120" w:line="240" w:lineRule="auto"/>
              <w:ind w:left="720"/>
              <w:contextualSpacing/>
              <w:jc w:val="both"/>
              <w:rPr>
                <w:rFonts w:ascii="Rockwell" w:eastAsia="Proxima Nova" w:hAnsi="Rockwell" w:cs="Times New Roman"/>
                <w:b/>
                <w:bCs/>
                <w:lang w:eastAsia="fr-FR"/>
              </w:rPr>
            </w:pPr>
            <w:r w:rsidRPr="00FE34FB">
              <w:rPr>
                <w:rFonts w:ascii="Rockwell" w:eastAsia="Proxima Nova" w:hAnsi="Rockwell" w:cs="Times New Roman"/>
                <w:b/>
                <w:bCs/>
                <w:lang w:eastAsia="fr-FR"/>
              </w:rPr>
              <w:t>Quand sont-ils plus touchés ?</w:t>
            </w:r>
          </w:p>
          <w:p w14:paraId="7D771ACA" w14:textId="77777777" w:rsidR="00FF41AE" w:rsidRPr="00FE34FB" w:rsidRDefault="00FF41AE" w:rsidP="00BB71E0">
            <w:pPr>
              <w:spacing w:before="120" w:after="120" w:line="240" w:lineRule="auto"/>
              <w:contextualSpacing/>
              <w:jc w:val="both"/>
              <w:rPr>
                <w:rFonts w:ascii="Rockwell" w:eastAsia="Proxima Nova" w:hAnsi="Rockwell" w:cs="Times New Roman"/>
                <w:lang w:eastAsia="fr-FR"/>
              </w:rPr>
            </w:pPr>
            <w:r w:rsidRPr="00FE34FB">
              <w:rPr>
                <w:rFonts w:ascii="Rockwell" w:eastAsia="Proxima Nova" w:hAnsi="Rockwell" w:cs="Times New Roman"/>
                <w:lang w:eastAsia="fr-FR"/>
              </w:rPr>
              <w:t xml:space="preserve">S’agissant du chômage, les individus ayant un niveau d’instruction sont généralement touchés dès la fin de leurs études. Les individus n’ayant aucun niveau d’instruction quant à eux font généralement face au chômage dès leur entrée dans la vie active. </w:t>
            </w:r>
          </w:p>
          <w:p w14:paraId="5D4BBD94" w14:textId="77777777" w:rsidR="00FF41AE" w:rsidRPr="00FE34FB" w:rsidRDefault="00FF41AE" w:rsidP="00BB71E0">
            <w:pPr>
              <w:spacing w:line="240" w:lineRule="auto"/>
              <w:contextualSpacing/>
              <w:jc w:val="both"/>
              <w:rPr>
                <w:rFonts w:ascii="Rockwell" w:eastAsia="Proxima Nova" w:hAnsi="Rockwell" w:cs="Times New Roman"/>
                <w:lang w:eastAsia="fr-FR"/>
              </w:rPr>
            </w:pPr>
            <w:r w:rsidRPr="00FE34FB">
              <w:rPr>
                <w:rFonts w:ascii="Rockwell" w:eastAsia="Proxima Nova" w:hAnsi="Rockwell" w:cs="Times New Roman"/>
                <w:lang w:eastAsia="fr-FR"/>
              </w:rPr>
              <w:t>En ce qui concerne le sous-emploi, il touche les populations rurales au cours de la saison sèche.</w:t>
            </w:r>
          </w:p>
          <w:p w14:paraId="3DB4BCE5" w14:textId="77777777" w:rsidR="00FF41AE" w:rsidRPr="00FE34FB" w:rsidRDefault="00FF41AE" w:rsidP="00BB71E0">
            <w:pPr>
              <w:spacing w:line="240" w:lineRule="auto"/>
              <w:ind w:left="720"/>
              <w:contextualSpacing/>
              <w:jc w:val="both"/>
              <w:rPr>
                <w:rFonts w:ascii="Rockwell" w:eastAsia="Proxima Nova" w:hAnsi="Rockwell" w:cs="Times New Roman"/>
                <w:lang w:eastAsia="fr-FR"/>
              </w:rPr>
            </w:pPr>
          </w:p>
          <w:p w14:paraId="59BF66C5" w14:textId="77777777" w:rsidR="00FF41AE" w:rsidRPr="00FE34FB" w:rsidRDefault="00FF41AE" w:rsidP="00BB71E0">
            <w:pPr>
              <w:numPr>
                <w:ilvl w:val="1"/>
                <w:numId w:val="9"/>
              </w:numPr>
              <w:spacing w:before="240" w:after="0" w:line="240" w:lineRule="auto"/>
              <w:ind w:left="720"/>
              <w:contextualSpacing/>
              <w:jc w:val="both"/>
              <w:rPr>
                <w:rFonts w:ascii="Rockwell" w:eastAsia="Proxima Nova" w:hAnsi="Rockwell" w:cs="Times New Roman"/>
                <w:b/>
                <w:bCs/>
                <w:lang w:eastAsia="fr-FR"/>
              </w:rPr>
            </w:pPr>
            <w:r w:rsidRPr="00FE34FB">
              <w:rPr>
                <w:rFonts w:ascii="Rockwell" w:eastAsia="Proxima Nova" w:hAnsi="Rockwell" w:cs="Times New Roman"/>
                <w:b/>
                <w:bCs/>
                <w:lang w:eastAsia="fr-FR"/>
              </w:rPr>
              <w:t>Quand le problème a-t-il commencé ?</w:t>
            </w:r>
          </w:p>
          <w:p w14:paraId="1ED67BA5"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Au Burkina Faso, le chômage et le sous-emploi existent depuis plusieurs décennies. Ils ont été aggravés par certains facteurs notamment la forte dynamique démographique, l’inadéquation formation/emploi et la survenu de la double crise sécuritaire et sanitaire.</w:t>
            </w:r>
          </w:p>
          <w:p w14:paraId="255227E2"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 </w:t>
            </w:r>
          </w:p>
          <w:p w14:paraId="5BD0D2C1" w14:textId="77777777" w:rsidR="00FF41AE" w:rsidRPr="00FE34FB" w:rsidRDefault="00FF41AE" w:rsidP="00BB71E0">
            <w:pPr>
              <w:numPr>
                <w:ilvl w:val="1"/>
                <w:numId w:val="10"/>
              </w:numPr>
              <w:spacing w:after="0" w:line="240" w:lineRule="auto"/>
              <w:ind w:left="720"/>
              <w:contextualSpacing/>
              <w:jc w:val="both"/>
              <w:rPr>
                <w:rFonts w:ascii="Rockwell" w:eastAsia="Proxima Nova" w:hAnsi="Rockwell" w:cs="Times New Roman"/>
                <w:b/>
                <w:bCs/>
                <w:lang w:eastAsia="fr-FR"/>
              </w:rPr>
            </w:pPr>
            <w:r w:rsidRPr="00FE34FB">
              <w:rPr>
                <w:rFonts w:ascii="Rockwell" w:eastAsia="Proxima Nova" w:hAnsi="Rockwell" w:cs="Times New Roman"/>
                <w:b/>
                <w:bCs/>
                <w:lang w:eastAsia="fr-FR"/>
              </w:rPr>
              <w:t>Depuis combien de temps le problème affecte-t-il les personnes touchées ?</w:t>
            </w:r>
          </w:p>
          <w:p w14:paraId="75322527" w14:textId="77777777" w:rsidR="00FF41AE" w:rsidRPr="00FE34FB" w:rsidRDefault="00FF41AE" w:rsidP="00BB71E0">
            <w:pPr>
              <w:spacing w:after="0" w:line="240" w:lineRule="auto"/>
              <w:ind w:left="720"/>
              <w:jc w:val="both"/>
              <w:rPr>
                <w:rFonts w:ascii="Rockwell" w:eastAsia="Proxima Nova" w:hAnsi="Rockwell" w:cs="Times New Roman"/>
                <w:lang w:eastAsia="fr-FR"/>
              </w:rPr>
            </w:pPr>
            <w:r w:rsidRPr="00FE34FB">
              <w:rPr>
                <w:rFonts w:ascii="Rockwell" w:eastAsia="Proxima Nova" w:hAnsi="Rockwell" w:cs="Times New Roman"/>
                <w:lang w:eastAsia="fr-FR"/>
              </w:rPr>
              <w:t>Comme précisé plus haut, le chômage et le sous-emploi existent depuis plusieurs décennies.</w:t>
            </w:r>
          </w:p>
        </w:tc>
      </w:tr>
      <w:tr w:rsidR="00FF41AE" w:rsidRPr="00FE34FB" w14:paraId="5E38B7EA" w14:textId="77777777" w:rsidTr="00BB71E0">
        <w:tc>
          <w:tcPr>
            <w:tcW w:w="10773" w:type="dxa"/>
            <w:tcBorders>
              <w:top w:val="single" w:sz="4" w:space="0" w:color="000000"/>
              <w:left w:val="single" w:sz="4" w:space="0" w:color="000000"/>
              <w:bottom w:val="single" w:sz="4" w:space="0" w:color="000000"/>
              <w:right w:val="single" w:sz="4" w:space="0" w:color="000000"/>
            </w:tcBorders>
          </w:tcPr>
          <w:p w14:paraId="62CD4695" w14:textId="77777777" w:rsidR="00FF41AE" w:rsidRPr="00FE34FB" w:rsidRDefault="00FF41AE" w:rsidP="00BB71E0">
            <w:pPr>
              <w:numPr>
                <w:ilvl w:val="0"/>
                <w:numId w:val="2"/>
              </w:num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lastRenderedPageBreak/>
              <w:t>Quelles sont les causes du problème ?</w:t>
            </w:r>
          </w:p>
          <w:p w14:paraId="7819B49E" w14:textId="77777777" w:rsidR="00FF41AE" w:rsidRPr="00FE34FB" w:rsidRDefault="00FF41AE" w:rsidP="00BB71E0">
            <w:pPr>
              <w:spacing w:before="120" w:after="120" w:line="240" w:lineRule="auto"/>
              <w:ind w:left="31"/>
              <w:jc w:val="both"/>
              <w:rPr>
                <w:rFonts w:ascii="Rockwell" w:eastAsia="Proxima Nova" w:hAnsi="Rockwell" w:cs="Times New Roman"/>
                <w:i/>
                <w:iCs/>
                <w:lang w:eastAsia="fr-FR"/>
              </w:rPr>
            </w:pPr>
            <w:r w:rsidRPr="00FE34FB">
              <w:rPr>
                <w:rFonts w:ascii="Rockwell" w:eastAsia="Proxima Nova" w:hAnsi="Rockwell" w:cs="Times New Roman"/>
                <w:i/>
                <w:iCs/>
                <w:lang w:eastAsia="fr-FR"/>
              </w:rPr>
              <w:t>Développez votre compréhension des causes du problème.</w:t>
            </w:r>
          </w:p>
          <w:p w14:paraId="0D330039" w14:textId="77777777" w:rsidR="00FF41AE" w:rsidRPr="00FE34FB" w:rsidRDefault="00FF41AE" w:rsidP="00BB71E0">
            <w:pPr>
              <w:spacing w:before="120" w:after="120" w:line="240" w:lineRule="auto"/>
              <w:ind w:left="31"/>
              <w:jc w:val="both"/>
              <w:rPr>
                <w:rFonts w:ascii="Rockwell" w:eastAsia="Proxima Nova" w:hAnsi="Rockwell" w:cs="Times New Roman"/>
                <w:lang w:eastAsia="fr-FR"/>
              </w:rPr>
            </w:pPr>
            <w:r w:rsidRPr="00FE34FB">
              <w:rPr>
                <w:rFonts w:ascii="Rockwell" w:eastAsia="Proxima Nova" w:hAnsi="Rockwell" w:cs="Times New Roman"/>
                <w:lang w:eastAsia="fr-FR"/>
              </w:rPr>
              <w:t xml:space="preserve">Dans la mesure du possible, identifiez les causes profondes. </w:t>
            </w:r>
          </w:p>
          <w:p w14:paraId="789C30B1" w14:textId="77777777" w:rsidR="00FF41AE" w:rsidRPr="00FE34FB" w:rsidRDefault="00FF41AE" w:rsidP="00BB71E0">
            <w:pPr>
              <w:spacing w:before="120" w:after="120" w:line="240" w:lineRule="auto"/>
              <w:ind w:left="31"/>
              <w:jc w:val="both"/>
              <w:rPr>
                <w:rFonts w:ascii="Rockwell" w:eastAsia="Proxima Nova" w:hAnsi="Rockwell" w:cs="Times New Roman"/>
                <w:lang w:eastAsia="fr-FR"/>
              </w:rPr>
            </w:pPr>
            <w:r w:rsidRPr="00FE34FB">
              <w:rPr>
                <w:rFonts w:ascii="Rockwell" w:eastAsia="Proxima Nova" w:hAnsi="Rockwell" w:cs="Times New Roman"/>
                <w:lang w:eastAsia="fr-FR"/>
              </w:rPr>
              <w:t>Ayez recours aux outils d'analyse du problème (par exemple, l'arbre des problèmes, les cinq pourquoi, le diagramme cause-effet ou d'autres méthodes connexes) si nécessaire et fournissez des justifications dans la mesure du possible.</w:t>
            </w:r>
          </w:p>
          <w:p w14:paraId="1B04FA07" w14:textId="77777777" w:rsidR="00FF41AE" w:rsidRPr="00FE34FB" w:rsidRDefault="00FF41AE" w:rsidP="00BB71E0">
            <w:pPr>
              <w:spacing w:before="120" w:after="12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La principale cause du chômage et du sous-emploi est le faible développement du capital humain résultant principalement de :</w:t>
            </w:r>
          </w:p>
          <w:p w14:paraId="28F89E9C" w14:textId="77777777" w:rsidR="00FF41AE" w:rsidRPr="00FE34FB" w:rsidRDefault="00FF41AE" w:rsidP="00BB71E0">
            <w:pPr>
              <w:numPr>
                <w:ilvl w:val="1"/>
                <w:numId w:val="4"/>
              </w:numPr>
              <w:spacing w:before="120" w:after="120" w:line="240" w:lineRule="auto"/>
              <w:contextualSpacing/>
              <w:jc w:val="both"/>
              <w:rPr>
                <w:rFonts w:ascii="Rockwell" w:eastAsia="Proxima Nova" w:hAnsi="Rockwell" w:cs="Times New Roman"/>
                <w:lang w:eastAsia="fr-FR"/>
              </w:rPr>
            </w:pPr>
            <w:r w:rsidRPr="00FE34FB">
              <w:rPr>
                <w:rFonts w:ascii="Rockwell" w:eastAsia="Proxima Nova" w:hAnsi="Rockwell" w:cs="Times New Roman"/>
                <w:lang w:eastAsia="fr-FR"/>
              </w:rPr>
              <w:t>l’inadéquation entre l’offre éducative et les besoins de l’économie ;</w:t>
            </w:r>
          </w:p>
          <w:p w14:paraId="64E985C2" w14:textId="77777777" w:rsidR="00FF41AE" w:rsidRPr="00FE34FB" w:rsidRDefault="00FF41AE" w:rsidP="00BB71E0">
            <w:pPr>
              <w:numPr>
                <w:ilvl w:val="1"/>
                <w:numId w:val="4"/>
              </w:numPr>
              <w:spacing w:before="120" w:after="120" w:line="240" w:lineRule="auto"/>
              <w:contextualSpacing/>
              <w:jc w:val="both"/>
              <w:rPr>
                <w:rFonts w:ascii="Rockwell" w:eastAsia="Proxima Nova" w:hAnsi="Rockwell" w:cs="Times New Roman"/>
                <w:lang w:eastAsia="fr-FR"/>
              </w:rPr>
            </w:pPr>
            <w:r w:rsidRPr="00FE34FB">
              <w:rPr>
                <w:rFonts w:ascii="Rockwell" w:eastAsia="Proxima Nova" w:hAnsi="Rockwell" w:cs="Times New Roman"/>
                <w:lang w:eastAsia="fr-FR"/>
              </w:rPr>
              <w:t>le faible développement du tissu économique ;</w:t>
            </w:r>
          </w:p>
          <w:p w14:paraId="6DBD616E" w14:textId="77777777" w:rsidR="00FF41AE" w:rsidRPr="00FE34FB" w:rsidRDefault="00FF41AE" w:rsidP="00BB71E0">
            <w:pPr>
              <w:numPr>
                <w:ilvl w:val="1"/>
                <w:numId w:val="4"/>
              </w:numPr>
              <w:spacing w:before="120" w:after="120" w:line="240" w:lineRule="auto"/>
              <w:contextualSpacing/>
              <w:jc w:val="both"/>
              <w:rPr>
                <w:rFonts w:ascii="Rockwell" w:eastAsia="Proxima Nova" w:hAnsi="Rockwell" w:cs="Times New Roman"/>
                <w:lang w:eastAsia="fr-FR"/>
              </w:rPr>
            </w:pPr>
            <w:r w:rsidRPr="00FE34FB">
              <w:rPr>
                <w:rFonts w:ascii="Rockwell" w:eastAsia="Proxima Nova" w:hAnsi="Rockwell" w:cs="Times New Roman"/>
                <w:lang w:eastAsia="fr-FR"/>
              </w:rPr>
              <w:t>l’insuffisance de la culture entrepreneuriale ;</w:t>
            </w:r>
          </w:p>
          <w:p w14:paraId="154F9FC4" w14:textId="77777777" w:rsidR="00FF41AE" w:rsidRPr="00FE34FB" w:rsidRDefault="00FF41AE" w:rsidP="00BB71E0">
            <w:pPr>
              <w:numPr>
                <w:ilvl w:val="1"/>
                <w:numId w:val="4"/>
              </w:numPr>
              <w:spacing w:before="120" w:after="120" w:line="240" w:lineRule="auto"/>
              <w:contextualSpacing/>
              <w:jc w:val="both"/>
              <w:rPr>
                <w:rFonts w:ascii="Rockwell" w:eastAsia="Proxima Nova" w:hAnsi="Rockwell" w:cs="Times New Roman"/>
                <w:lang w:eastAsia="fr-FR"/>
              </w:rPr>
            </w:pPr>
            <w:r w:rsidRPr="00FE34FB">
              <w:rPr>
                <w:rFonts w:ascii="Rockwell" w:eastAsia="Proxima Nova" w:hAnsi="Rockwell" w:cs="Times New Roman"/>
                <w:lang w:eastAsia="fr-FR"/>
              </w:rPr>
              <w:t>le faible accès aux crédit.</w:t>
            </w:r>
          </w:p>
          <w:p w14:paraId="2AB0DDC6" w14:textId="77777777" w:rsidR="00FF41AE" w:rsidRPr="00FE34FB" w:rsidRDefault="00FF41AE" w:rsidP="00BB71E0">
            <w:pPr>
              <w:spacing w:before="120" w:after="120" w:line="240" w:lineRule="auto"/>
              <w:contextualSpacing/>
              <w:jc w:val="both"/>
              <w:rPr>
                <w:rFonts w:ascii="Rockwell" w:eastAsia="Proxima Nova" w:hAnsi="Rockwell" w:cs="Times New Roman"/>
                <w:lang w:eastAsia="fr-FR"/>
              </w:rPr>
            </w:pPr>
            <w:r w:rsidRPr="00FE34FB">
              <w:rPr>
                <w:rFonts w:ascii="Rockwell" w:eastAsia="Proxima Nova" w:hAnsi="Rockwell" w:cs="Times New Roman"/>
                <w:lang w:eastAsia="fr-FR"/>
              </w:rPr>
              <w:t>A cela s’ajoute la faible maitrise de l’accroissance démographique, qui entraine la faible satisfaction des besoins en matière d’éducation et d’emploi.</w:t>
            </w:r>
          </w:p>
        </w:tc>
      </w:tr>
    </w:tbl>
    <w:p w14:paraId="40F474AF" w14:textId="77777777" w:rsidR="00FF41AE" w:rsidRPr="00FE34FB" w:rsidRDefault="00FF41AE" w:rsidP="00FF41AE">
      <w:pPr>
        <w:jc w:val="both"/>
        <w:rPr>
          <w:rFonts w:ascii="Rockwell" w:eastAsia="Proxima Nova" w:hAnsi="Rockwell" w:cs="Times New Roman"/>
          <w:lang w:eastAsia="fr-FR"/>
        </w:rPr>
      </w:pPr>
      <w:r w:rsidRPr="00FE34FB">
        <w:rPr>
          <w:rFonts w:ascii="Rockwell" w:eastAsia="Proxima Nova" w:hAnsi="Rockwell" w:cs="Times New Roman"/>
          <w:lang w:eastAsia="fr-FR"/>
        </w:rPr>
        <w:br w:type="page"/>
      </w:r>
    </w:p>
    <w:tbl>
      <w:tblPr>
        <w:tblW w:w="10773" w:type="dxa"/>
        <w:tblInd w:w="-572" w:type="dxa"/>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10773"/>
      </w:tblGrid>
      <w:tr w:rsidR="00FF41AE" w:rsidRPr="00FE34FB" w14:paraId="49469F9B" w14:textId="77777777" w:rsidTr="00BB71E0">
        <w:trPr>
          <w:tblHeader/>
        </w:trPr>
        <w:tc>
          <w:tcPr>
            <w:tcW w:w="10773" w:type="dxa"/>
            <w:tcBorders>
              <w:top w:val="single" w:sz="4" w:space="0" w:color="000000"/>
              <w:left w:val="single" w:sz="4" w:space="0" w:color="000000"/>
              <w:bottom w:val="single" w:sz="4" w:space="0" w:color="000000"/>
              <w:right w:val="single" w:sz="4" w:space="0" w:color="000000"/>
            </w:tcBorders>
            <w:shd w:val="clear" w:color="auto" w:fill="666666"/>
          </w:tcPr>
          <w:p w14:paraId="7D2D2DE5" w14:textId="77777777" w:rsidR="00FF41AE" w:rsidRPr="00FE34FB" w:rsidRDefault="00FF41A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lastRenderedPageBreak/>
              <w:t>Description de l’engagement</w:t>
            </w:r>
          </w:p>
        </w:tc>
      </w:tr>
      <w:tr w:rsidR="00FF41AE" w:rsidRPr="00FE34FB" w14:paraId="72736603" w14:textId="77777777" w:rsidTr="00BB71E0">
        <w:tc>
          <w:tcPr>
            <w:tcW w:w="10773" w:type="dxa"/>
            <w:tcBorders>
              <w:top w:val="single" w:sz="4" w:space="0" w:color="000000"/>
              <w:left w:val="single" w:sz="4" w:space="0" w:color="000000"/>
              <w:bottom w:val="single" w:sz="4" w:space="0" w:color="000000"/>
              <w:right w:val="single" w:sz="4" w:space="0" w:color="000000"/>
            </w:tcBorders>
          </w:tcPr>
          <w:p w14:paraId="3565C910" w14:textId="77777777" w:rsidR="00FF41AE" w:rsidRPr="00FE34FB" w:rsidRDefault="00FF41AE" w:rsidP="00BB71E0">
            <w:pPr>
              <w:numPr>
                <w:ilvl w:val="0"/>
                <w:numId w:val="3"/>
              </w:num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Qu'est-ce qui a été fait jusqu'à présent pour résoudre le problème ?</w:t>
            </w:r>
          </w:p>
          <w:p w14:paraId="1CDF36CB" w14:textId="77777777" w:rsidR="00FF41AE" w:rsidRPr="00FE34FB" w:rsidRDefault="00FF41AE" w:rsidP="00BB71E0">
            <w:pPr>
              <w:spacing w:after="0" w:line="240" w:lineRule="auto"/>
              <w:ind w:left="720"/>
              <w:jc w:val="both"/>
              <w:rPr>
                <w:rFonts w:ascii="Rockwell" w:eastAsia="Proxima Nova" w:hAnsi="Rockwell" w:cs="Times New Roman"/>
                <w:i/>
                <w:lang w:eastAsia="fr-FR"/>
              </w:rPr>
            </w:pPr>
            <w:r w:rsidRPr="00FE34FB">
              <w:rPr>
                <w:rFonts w:ascii="Rockwell" w:eastAsia="Proxima Nova" w:hAnsi="Rockwell" w:cs="Times New Roman"/>
                <w:i/>
                <w:lang w:eastAsia="fr-FR"/>
              </w:rPr>
              <w:t>Quelles solutions ont-elles été mises à disposition pour ce problème au cours des années précédentes ?</w:t>
            </w:r>
          </w:p>
          <w:p w14:paraId="3A45C444" w14:textId="77777777" w:rsidR="00FF41AE" w:rsidRPr="00FE34FB" w:rsidRDefault="00FF41AE" w:rsidP="00BB71E0">
            <w:pPr>
              <w:spacing w:after="0" w:line="240" w:lineRule="auto"/>
              <w:ind w:left="720"/>
              <w:jc w:val="both"/>
              <w:rPr>
                <w:rFonts w:ascii="Rockwell" w:eastAsia="Proxima Nova" w:hAnsi="Rockwell" w:cs="Times New Roman"/>
                <w:i/>
                <w:lang w:eastAsia="fr-FR"/>
              </w:rPr>
            </w:pPr>
            <w:r w:rsidRPr="00FE34FB">
              <w:rPr>
                <w:rFonts w:ascii="Rockwell" w:eastAsia="Proxima Nova" w:hAnsi="Rockwell" w:cs="Times New Roman"/>
                <w:i/>
                <w:lang w:eastAsia="fr-FR"/>
              </w:rPr>
              <w:t xml:space="preserve">En vue de résoudre ce phénomène plusieurs interventions ont été réalisées. Il s’agit notamment : </w:t>
            </w:r>
          </w:p>
          <w:p w14:paraId="21873939" w14:textId="77777777" w:rsidR="00FF41AE" w:rsidRPr="00FE34FB" w:rsidRDefault="00FF41AE" w:rsidP="00BB71E0">
            <w:pPr>
              <w:pStyle w:val="ListParagraph"/>
              <w:numPr>
                <w:ilvl w:val="1"/>
                <w:numId w:val="4"/>
              </w:numPr>
              <w:spacing w:after="0" w:line="240" w:lineRule="auto"/>
              <w:jc w:val="both"/>
              <w:rPr>
                <w:rFonts w:ascii="Rockwell" w:eastAsia="Proxima Nova" w:hAnsi="Rockwell" w:cs="Times New Roman"/>
                <w:i/>
                <w:lang w:eastAsia="fr-FR"/>
              </w:rPr>
            </w:pPr>
            <w:r w:rsidRPr="00FE34FB">
              <w:rPr>
                <w:rFonts w:ascii="Rockwell" w:eastAsia="Proxima Nova" w:hAnsi="Rockwell" w:cs="Times New Roman"/>
                <w:i/>
                <w:lang w:eastAsia="fr-FR"/>
              </w:rPr>
              <w:t>des sensibilisations/formations en entreprenariat ;</w:t>
            </w:r>
          </w:p>
          <w:p w14:paraId="5BAB1559" w14:textId="77777777" w:rsidR="00FF41AE" w:rsidRPr="00FE34FB" w:rsidRDefault="00FF41AE" w:rsidP="00BB71E0">
            <w:pPr>
              <w:pStyle w:val="ListParagraph"/>
              <w:numPr>
                <w:ilvl w:val="1"/>
                <w:numId w:val="4"/>
              </w:numPr>
              <w:spacing w:after="0" w:line="240" w:lineRule="auto"/>
              <w:jc w:val="both"/>
              <w:rPr>
                <w:rFonts w:ascii="Rockwell" w:eastAsia="Proxima Nova" w:hAnsi="Rockwell" w:cs="Times New Roman"/>
                <w:i/>
                <w:lang w:eastAsia="fr-FR"/>
              </w:rPr>
            </w:pPr>
            <w:r w:rsidRPr="00FE34FB">
              <w:rPr>
                <w:rFonts w:ascii="Rockwell" w:eastAsia="Proxima Nova" w:hAnsi="Rockwell" w:cs="Times New Roman"/>
                <w:i/>
                <w:lang w:eastAsia="fr-FR"/>
              </w:rPr>
              <w:t>des dotations en kits d’installation ;</w:t>
            </w:r>
          </w:p>
          <w:p w14:paraId="4D5EE8C6" w14:textId="77777777" w:rsidR="00FF41AE" w:rsidRPr="00FE34FB" w:rsidRDefault="00FF41AE" w:rsidP="00BB71E0">
            <w:pPr>
              <w:pStyle w:val="ListParagraph"/>
              <w:numPr>
                <w:ilvl w:val="1"/>
                <w:numId w:val="4"/>
              </w:numPr>
              <w:spacing w:after="0" w:line="240" w:lineRule="auto"/>
              <w:jc w:val="both"/>
              <w:rPr>
                <w:rFonts w:ascii="Rockwell" w:eastAsia="Proxima Nova" w:hAnsi="Rockwell" w:cs="Times New Roman"/>
                <w:i/>
                <w:lang w:eastAsia="fr-FR"/>
              </w:rPr>
            </w:pPr>
            <w:r w:rsidRPr="00FE34FB">
              <w:rPr>
                <w:rFonts w:ascii="Rockwell" w:eastAsia="Proxima Nova" w:hAnsi="Rockwell" w:cs="Times New Roman"/>
                <w:i/>
                <w:lang w:eastAsia="fr-FR"/>
              </w:rPr>
              <w:t xml:space="preserve">de l’adoption de la formation professionnelle de type dual ; </w:t>
            </w:r>
          </w:p>
          <w:p w14:paraId="4D14CDEB" w14:textId="77777777" w:rsidR="00FF41AE" w:rsidRPr="00FE34FB" w:rsidRDefault="00FF41AE" w:rsidP="00BB71E0">
            <w:pPr>
              <w:pStyle w:val="ListParagraph"/>
              <w:numPr>
                <w:ilvl w:val="1"/>
                <w:numId w:val="4"/>
              </w:numPr>
              <w:spacing w:after="0" w:line="240" w:lineRule="auto"/>
              <w:jc w:val="both"/>
              <w:rPr>
                <w:rFonts w:ascii="Rockwell" w:eastAsia="Proxima Nova" w:hAnsi="Rockwell" w:cs="Times New Roman"/>
                <w:i/>
                <w:lang w:eastAsia="fr-FR"/>
              </w:rPr>
            </w:pPr>
            <w:r w:rsidRPr="00FE34FB">
              <w:rPr>
                <w:rFonts w:ascii="Rockwell" w:eastAsia="Proxima Nova" w:hAnsi="Rockwell" w:cs="Times New Roman"/>
                <w:i/>
                <w:lang w:eastAsia="fr-FR"/>
              </w:rPr>
              <w:t>de la création et l’opérationnalisation des fonds nationaux de financements ;</w:t>
            </w:r>
          </w:p>
          <w:p w14:paraId="322C8FFB" w14:textId="77777777" w:rsidR="00FF41AE" w:rsidRPr="00FE34FB" w:rsidRDefault="00FF41AE" w:rsidP="00BB71E0">
            <w:pPr>
              <w:pStyle w:val="ListParagraph"/>
              <w:numPr>
                <w:ilvl w:val="1"/>
                <w:numId w:val="4"/>
              </w:numPr>
              <w:spacing w:after="0" w:line="240" w:lineRule="auto"/>
              <w:jc w:val="both"/>
              <w:rPr>
                <w:rFonts w:ascii="Rockwell" w:eastAsia="Proxima Nova" w:hAnsi="Rockwell" w:cs="Times New Roman"/>
                <w:i/>
                <w:lang w:eastAsia="fr-FR"/>
              </w:rPr>
            </w:pPr>
            <w:r w:rsidRPr="00FE34FB">
              <w:rPr>
                <w:rFonts w:ascii="Rockwell" w:eastAsia="Proxima Nova" w:hAnsi="Rockwell" w:cs="Times New Roman"/>
                <w:i/>
                <w:lang w:eastAsia="fr-FR"/>
              </w:rPr>
              <w:t>de l’octroi de crédits free COVID dans le cadre de la relance des activités économiques ;</w:t>
            </w:r>
          </w:p>
          <w:p w14:paraId="729C6154" w14:textId="77777777" w:rsidR="00FF41AE" w:rsidRPr="00FE34FB" w:rsidRDefault="00FF41AE" w:rsidP="00BB71E0">
            <w:pPr>
              <w:pStyle w:val="ListParagraph"/>
              <w:numPr>
                <w:ilvl w:val="1"/>
                <w:numId w:val="4"/>
              </w:numPr>
              <w:spacing w:after="0" w:line="240" w:lineRule="auto"/>
              <w:jc w:val="both"/>
              <w:rPr>
                <w:rFonts w:ascii="Rockwell" w:eastAsia="Proxima Nova" w:hAnsi="Rockwell" w:cs="Times New Roman"/>
                <w:i/>
                <w:lang w:eastAsia="fr-FR"/>
              </w:rPr>
            </w:pPr>
            <w:r w:rsidRPr="00FE34FB">
              <w:rPr>
                <w:rFonts w:ascii="Rockwell" w:eastAsia="Proxima Nova" w:hAnsi="Rockwell" w:cs="Times New Roman"/>
                <w:i/>
                <w:lang w:eastAsia="fr-FR"/>
              </w:rPr>
              <w:t>de la réforme du dispositif national de formation et d’insertion professionnelles.</w:t>
            </w:r>
          </w:p>
          <w:p w14:paraId="744EC8DA" w14:textId="77777777" w:rsidR="00FF41AE" w:rsidRPr="00FE34FB" w:rsidRDefault="00FF41AE" w:rsidP="00BB71E0">
            <w:pPr>
              <w:spacing w:line="240" w:lineRule="auto"/>
              <w:ind w:left="720"/>
              <w:jc w:val="both"/>
              <w:rPr>
                <w:rFonts w:ascii="Rockwell" w:eastAsia="Proxima Nova" w:hAnsi="Rockwell" w:cs="Times New Roman"/>
                <w:i/>
                <w:lang w:eastAsia="fr-FR"/>
              </w:rPr>
            </w:pPr>
            <w:r w:rsidRPr="00FE34FB">
              <w:rPr>
                <w:rFonts w:ascii="Rockwell" w:eastAsia="Proxima Nova" w:hAnsi="Rockwell" w:cs="Times New Roman"/>
                <w:i/>
                <w:lang w:eastAsia="fr-FR"/>
              </w:rPr>
              <w:t>Quel a été leur taux de succès ?</w:t>
            </w:r>
          </w:p>
          <w:p w14:paraId="0D7C3E6C" w14:textId="77777777" w:rsidR="00FF41AE" w:rsidRPr="00FE34FB" w:rsidRDefault="00FF41AE" w:rsidP="00BB71E0">
            <w:pPr>
              <w:spacing w:after="0" w:line="240" w:lineRule="auto"/>
              <w:ind w:left="720"/>
              <w:jc w:val="both"/>
              <w:rPr>
                <w:rFonts w:ascii="Rockwell" w:eastAsia="Proxima Nova" w:hAnsi="Rockwell" w:cs="Times New Roman"/>
                <w:lang w:eastAsia="fr-FR"/>
              </w:rPr>
            </w:pPr>
            <w:r w:rsidRPr="00FE34FB">
              <w:rPr>
                <w:rFonts w:ascii="Rockwell" w:eastAsia="Proxima Nova" w:hAnsi="Rockwell" w:cs="Times New Roman"/>
                <w:lang w:eastAsia="fr-FR"/>
              </w:rPr>
              <w:t>Ces différentes initiatives ont permis d’engranger des acquis en termes de renforcement de l’employabilité et d’autonomisation économique, surtout des femmes et des jeunes.</w:t>
            </w:r>
          </w:p>
        </w:tc>
      </w:tr>
      <w:tr w:rsidR="00FF41AE" w:rsidRPr="00FE34FB" w14:paraId="2AA5A2BE" w14:textId="77777777" w:rsidTr="00BB71E0">
        <w:tc>
          <w:tcPr>
            <w:tcW w:w="10773" w:type="dxa"/>
            <w:tcBorders>
              <w:top w:val="single" w:sz="4" w:space="0" w:color="000000"/>
              <w:left w:val="single" w:sz="4" w:space="0" w:color="000000"/>
              <w:bottom w:val="single" w:sz="4" w:space="0" w:color="000000"/>
              <w:right w:val="single" w:sz="4" w:space="0" w:color="000000"/>
            </w:tcBorders>
          </w:tcPr>
          <w:p w14:paraId="501D6472" w14:textId="77777777" w:rsidR="00FF41AE" w:rsidRPr="00FE34FB" w:rsidRDefault="00FF41AE" w:rsidP="00BB71E0">
            <w:pPr>
              <w:numPr>
                <w:ilvl w:val="0"/>
                <w:numId w:val="3"/>
              </w:numPr>
              <w:spacing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Quelle solution suggérez-vous ?</w:t>
            </w:r>
          </w:p>
          <w:p w14:paraId="12A33DDD" w14:textId="77777777" w:rsidR="00FF41AE" w:rsidRPr="00FE34FB" w:rsidRDefault="00FF41AE" w:rsidP="00BB71E0">
            <w:pPr>
              <w:spacing w:line="240" w:lineRule="auto"/>
              <w:ind w:left="720"/>
              <w:jc w:val="both"/>
              <w:rPr>
                <w:rFonts w:ascii="Rockwell" w:eastAsia="Proxima Nova" w:hAnsi="Rockwell" w:cs="Times New Roman"/>
                <w:i/>
                <w:lang w:eastAsia="fr-FR"/>
              </w:rPr>
            </w:pPr>
            <w:r w:rsidRPr="00FE34FB">
              <w:rPr>
                <w:rFonts w:ascii="Rockwell" w:eastAsia="Proxima Nova" w:hAnsi="Rockwell" w:cs="Times New Roman"/>
                <w:i/>
                <w:lang w:eastAsia="fr-FR"/>
              </w:rPr>
              <w:t>Qu'allez-vous faire pour résoudre le problème ?</w:t>
            </w:r>
          </w:p>
          <w:p w14:paraId="1B88EF99" w14:textId="77777777" w:rsidR="00FF41AE" w:rsidRPr="00FE34FB" w:rsidRDefault="00FF41AE" w:rsidP="00BB71E0">
            <w:pPr>
              <w:spacing w:after="0"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 xml:space="preserve">En vue de contribuer à la résolution de ce problème, il est prévu : </w:t>
            </w:r>
          </w:p>
          <w:p w14:paraId="6F5C8FC7" w14:textId="77777777" w:rsidR="00FF41AE" w:rsidRPr="00FE34FB" w:rsidRDefault="00FF41AE" w:rsidP="00BB71E0">
            <w:pPr>
              <w:pStyle w:val="ListParagraph"/>
              <w:numPr>
                <w:ilvl w:val="1"/>
                <w:numId w:val="4"/>
              </w:numPr>
              <w:spacing w:after="0"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l’adaptation de l’offre de formation aux besoins de l’économie ;</w:t>
            </w:r>
          </w:p>
          <w:p w14:paraId="4D04C545" w14:textId="77777777" w:rsidR="00FF41AE" w:rsidRPr="00FE34FB" w:rsidRDefault="00FF41AE" w:rsidP="00BB71E0">
            <w:pPr>
              <w:pStyle w:val="ListParagraph"/>
              <w:numPr>
                <w:ilvl w:val="1"/>
                <w:numId w:val="4"/>
              </w:numPr>
              <w:spacing w:after="0"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la facilitation de l’accès des jeunes, des femmes et des PDI au crédit ;</w:t>
            </w:r>
          </w:p>
          <w:p w14:paraId="4B10CB32" w14:textId="77777777" w:rsidR="00FF41AE" w:rsidRPr="00FE34FB" w:rsidRDefault="00FF41AE" w:rsidP="00BB71E0">
            <w:pPr>
              <w:pStyle w:val="ListParagraph"/>
              <w:numPr>
                <w:ilvl w:val="1"/>
                <w:numId w:val="4"/>
              </w:numPr>
              <w:spacing w:after="0"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l’accroissement de l’employabilité des jeunes, des femmes et des PDI ;</w:t>
            </w:r>
          </w:p>
          <w:p w14:paraId="5E5022EA" w14:textId="77777777" w:rsidR="00FF41AE" w:rsidRPr="00FE34FB" w:rsidRDefault="00FF41AE" w:rsidP="00BB71E0">
            <w:pPr>
              <w:spacing w:after="0" w:line="240" w:lineRule="auto"/>
              <w:ind w:left="720"/>
              <w:jc w:val="both"/>
              <w:rPr>
                <w:rFonts w:ascii="Rockwell" w:eastAsia="Proxima Nova" w:hAnsi="Rockwell" w:cs="Times New Roman"/>
                <w:i/>
                <w:lang w:eastAsia="fr-FR"/>
              </w:rPr>
            </w:pPr>
          </w:p>
          <w:p w14:paraId="43585E79" w14:textId="77777777" w:rsidR="00FF41AE" w:rsidRPr="00FE34FB" w:rsidRDefault="00FF41AE" w:rsidP="00BB71E0">
            <w:pPr>
              <w:spacing w:line="240" w:lineRule="auto"/>
              <w:ind w:left="720"/>
              <w:jc w:val="both"/>
              <w:rPr>
                <w:rFonts w:ascii="Rockwell" w:eastAsia="Proxima Nova" w:hAnsi="Rockwell" w:cs="Times New Roman"/>
                <w:b/>
                <w:bCs/>
                <w:i/>
                <w:lang w:eastAsia="fr-FR"/>
              </w:rPr>
            </w:pPr>
            <w:r w:rsidRPr="00FE34FB">
              <w:rPr>
                <w:rFonts w:ascii="Rockwell" w:eastAsia="Proxima Nova" w:hAnsi="Rockwell" w:cs="Times New Roman"/>
                <w:b/>
                <w:bCs/>
                <w:i/>
                <w:lang w:eastAsia="fr-FR"/>
              </w:rPr>
              <w:t>En quoi cela diffère-t-il des efforts précédents ?</w:t>
            </w:r>
          </w:p>
          <w:p w14:paraId="302D1E47" w14:textId="77777777" w:rsidR="00FF41AE" w:rsidRPr="00FE34FB" w:rsidRDefault="00FF41AE" w:rsidP="00BB71E0">
            <w:pPr>
              <w:spacing w:after="0"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Cette démarche se distingue des initiatives précédentes</w:t>
            </w:r>
            <w:r w:rsidRPr="00FE34FB">
              <w:rPr>
                <w:rFonts w:ascii="Rockwell" w:hAnsi="Rockwell" w:cs="Times New Roman"/>
                <w:iCs/>
              </w:rPr>
              <w:t xml:space="preserve"> </w:t>
            </w:r>
            <w:r w:rsidRPr="00FE34FB">
              <w:rPr>
                <w:rFonts w:ascii="Rockwell" w:eastAsia="Proxima Nova" w:hAnsi="Rockwell" w:cs="Times New Roman"/>
                <w:iCs/>
                <w:lang w:eastAsia="fr-FR"/>
              </w:rPr>
              <w:t>le dispositif</w:t>
            </w:r>
            <w:r w:rsidRPr="00FE34FB">
              <w:rPr>
                <w:rFonts w:ascii="Rockwell" w:hAnsi="Rockwell" w:cs="Times New Roman"/>
                <w:iCs/>
              </w:rPr>
              <w:t xml:space="preserve"> </w:t>
            </w:r>
            <w:r w:rsidRPr="00FE34FB">
              <w:rPr>
                <w:rFonts w:ascii="Rockwell" w:eastAsia="Proxima Nova" w:hAnsi="Rockwell" w:cs="Times New Roman"/>
                <w:iCs/>
                <w:lang w:eastAsia="fr-FR"/>
              </w:rPr>
              <w:t xml:space="preserve">de développement des compétences et d’emploi a été reformé pour une meilleure coordination des interventions. </w:t>
            </w:r>
          </w:p>
          <w:p w14:paraId="4DEF46DC" w14:textId="77777777" w:rsidR="00FF41AE" w:rsidRPr="00FE34FB" w:rsidRDefault="00FF41AE" w:rsidP="00BB71E0">
            <w:pPr>
              <w:spacing w:after="0"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 xml:space="preserve">Également l’accent qui sera mis sur le suivi des bénéficiaires. </w:t>
            </w:r>
          </w:p>
          <w:p w14:paraId="6F7E412F" w14:textId="77777777" w:rsidR="00FF41AE" w:rsidRPr="00FE34FB" w:rsidRDefault="00FF41AE" w:rsidP="00BB71E0">
            <w:pPr>
              <w:spacing w:after="0" w:line="240" w:lineRule="auto"/>
              <w:ind w:left="720"/>
              <w:jc w:val="both"/>
              <w:rPr>
                <w:rFonts w:ascii="Rockwell" w:eastAsia="Proxima Nova" w:hAnsi="Rockwell" w:cs="Times New Roman"/>
                <w:i/>
                <w:lang w:eastAsia="fr-FR"/>
              </w:rPr>
            </w:pPr>
          </w:p>
          <w:p w14:paraId="59978B0E" w14:textId="77777777" w:rsidR="00FF41AE" w:rsidRPr="00FE34FB" w:rsidRDefault="00FF41AE" w:rsidP="00BB71E0">
            <w:pPr>
              <w:spacing w:line="240" w:lineRule="auto"/>
              <w:ind w:left="720"/>
              <w:jc w:val="both"/>
              <w:rPr>
                <w:rFonts w:ascii="Rockwell" w:eastAsia="Proxima Nova" w:hAnsi="Rockwell" w:cs="Times New Roman"/>
                <w:b/>
                <w:bCs/>
                <w:i/>
                <w:lang w:eastAsia="fr-FR"/>
              </w:rPr>
            </w:pPr>
            <w:r w:rsidRPr="00FE34FB">
              <w:rPr>
                <w:rFonts w:ascii="Rockwell" w:eastAsia="Proxima Nova" w:hAnsi="Rockwell" w:cs="Times New Roman"/>
                <w:i/>
                <w:lang w:eastAsia="fr-FR"/>
              </w:rPr>
              <w:t xml:space="preserve"> </w:t>
            </w:r>
            <w:r w:rsidRPr="00FE34FB">
              <w:rPr>
                <w:rFonts w:ascii="Rockwell" w:eastAsia="Proxima Nova" w:hAnsi="Rockwell" w:cs="Times New Roman"/>
                <w:b/>
                <w:bCs/>
                <w:i/>
                <w:lang w:eastAsia="fr-FR"/>
              </w:rPr>
              <w:t>De quelle manière la solution résoudra-t-elle le problème ? Comment la solution résoudra-t-elle le problème ?</w:t>
            </w:r>
          </w:p>
          <w:p w14:paraId="25BE6FFB" w14:textId="77777777" w:rsidR="00FF41AE" w:rsidRPr="00FE34FB" w:rsidRDefault="00FF41AE" w:rsidP="00BB71E0">
            <w:pPr>
              <w:spacing w:before="120" w:after="120"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En ce qui concerne le développement du capital humain, il s’agira d’une part, de prendre en compte la demande économique dans l’offre de formation et d’autre part de prendre en compte des potentialités économiques locales en matière d’entreprenariat.</w:t>
            </w:r>
          </w:p>
          <w:p w14:paraId="15DAA623" w14:textId="77777777" w:rsidR="00FF41AE" w:rsidRPr="00FE34FB" w:rsidRDefault="00FF41AE" w:rsidP="00BB71E0">
            <w:pPr>
              <w:spacing w:before="120" w:after="120"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 xml:space="preserve">S’agissant de la promotion de l’emploi, il sera question de financer les micro-projets des femmes et des jeunes à travers les fonds nationaux de financements existants et leurs suivis. </w:t>
            </w:r>
          </w:p>
          <w:p w14:paraId="002437CE" w14:textId="77777777" w:rsidR="00FF41AE" w:rsidRPr="00FE34FB" w:rsidRDefault="00FF41AE" w:rsidP="00BB71E0">
            <w:pPr>
              <w:spacing w:before="120" w:after="120"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Les actions permettront de prendre en compte les besoins des bénéficiaires.</w:t>
            </w:r>
          </w:p>
          <w:p w14:paraId="087D77F6" w14:textId="77777777" w:rsidR="00FF41AE" w:rsidRPr="00FE34FB" w:rsidRDefault="00FF41AE" w:rsidP="00BB71E0">
            <w:pPr>
              <w:spacing w:line="240" w:lineRule="auto"/>
              <w:ind w:left="720"/>
              <w:jc w:val="both"/>
              <w:rPr>
                <w:rFonts w:ascii="Rockwell" w:eastAsia="Proxima Nova" w:hAnsi="Rockwell" w:cs="Times New Roman"/>
                <w:i/>
                <w:lang w:eastAsia="fr-FR"/>
              </w:rPr>
            </w:pPr>
            <w:r w:rsidRPr="00FE34FB">
              <w:rPr>
                <w:rFonts w:ascii="Rockwell" w:eastAsia="Proxima Nova" w:hAnsi="Rockwell" w:cs="Times New Roman"/>
                <w:i/>
                <w:lang w:eastAsia="fr-FR"/>
              </w:rPr>
              <w:t xml:space="preserve"> </w:t>
            </w:r>
            <w:r w:rsidRPr="00FE34FB">
              <w:rPr>
                <w:rFonts w:ascii="Rockwell" w:eastAsia="Proxima Nova" w:hAnsi="Rockwell" w:cs="Times New Roman"/>
                <w:b/>
                <w:bCs/>
                <w:i/>
                <w:lang w:eastAsia="fr-FR"/>
              </w:rPr>
              <w:t xml:space="preserve">Résoudra-t-elle le problème dans son intégralité ou partiellement ? </w:t>
            </w:r>
          </w:p>
          <w:p w14:paraId="506FCC98" w14:textId="77777777" w:rsidR="00FF41AE" w:rsidRPr="00FE34FB" w:rsidRDefault="00FF41AE" w:rsidP="00BB71E0">
            <w:pPr>
              <w:spacing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Les initiatives envisagées permettront de réduire le chômage et le sous-emploi des femmes et des jeunes. Il s’agit d’une résolution partielle du problème au regard de son caractère structurel.</w:t>
            </w:r>
          </w:p>
          <w:p w14:paraId="6C08BC39" w14:textId="77777777" w:rsidR="00FF41AE" w:rsidRPr="00FE34FB" w:rsidRDefault="00FF41AE" w:rsidP="00BB71E0">
            <w:pPr>
              <w:spacing w:line="240" w:lineRule="auto"/>
              <w:ind w:left="720"/>
              <w:jc w:val="both"/>
              <w:rPr>
                <w:rFonts w:ascii="Rockwell" w:eastAsia="Proxima Nova" w:hAnsi="Rockwell" w:cs="Times New Roman"/>
                <w:b/>
                <w:bCs/>
                <w:i/>
                <w:lang w:eastAsia="fr-FR"/>
              </w:rPr>
            </w:pPr>
            <w:r w:rsidRPr="00FE34FB">
              <w:rPr>
                <w:rFonts w:ascii="Rockwell" w:eastAsia="Proxima Nova" w:hAnsi="Rockwell" w:cs="Times New Roman"/>
                <w:b/>
                <w:bCs/>
                <w:i/>
                <w:lang w:eastAsia="fr-FR"/>
              </w:rPr>
              <w:t>Quelle partie du problème résoudra-t-il, si ce n'est tout le problème ?</w:t>
            </w:r>
          </w:p>
          <w:p w14:paraId="2629BF89" w14:textId="77777777" w:rsidR="00FF41AE" w:rsidRPr="00FE34FB" w:rsidRDefault="00FF41AE" w:rsidP="00BB71E0">
            <w:pPr>
              <w:spacing w:after="0"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t>Les initiatives projetées contribueront d’une part à accroitre l’employabilité des femmes et des jeunes, ainsi que des PDI et, d’autre part, à faciliter leur accès au crédit.</w:t>
            </w:r>
          </w:p>
        </w:tc>
      </w:tr>
      <w:tr w:rsidR="00FF41AE" w:rsidRPr="00FE34FB" w14:paraId="7EAF67B6" w14:textId="77777777" w:rsidTr="00BB71E0">
        <w:tc>
          <w:tcPr>
            <w:tcW w:w="10773" w:type="dxa"/>
            <w:tcBorders>
              <w:top w:val="single" w:sz="4" w:space="0" w:color="000000"/>
              <w:left w:val="single" w:sz="4" w:space="0" w:color="000000"/>
              <w:bottom w:val="single" w:sz="4" w:space="0" w:color="000000"/>
              <w:right w:val="single" w:sz="4" w:space="0" w:color="000000"/>
            </w:tcBorders>
          </w:tcPr>
          <w:p w14:paraId="2F6120CD" w14:textId="77777777" w:rsidR="00FF41AE" w:rsidRPr="00FE34FB" w:rsidRDefault="00FF41AE" w:rsidP="00BB71E0">
            <w:pPr>
              <w:numPr>
                <w:ilvl w:val="0"/>
                <w:numId w:val="3"/>
              </w:num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Quels résultats voulons-nous atteindre en mettant en œuvre cet engagement ?</w:t>
            </w:r>
          </w:p>
          <w:p w14:paraId="3C3420C7" w14:textId="77777777" w:rsidR="00FF41AE" w:rsidRPr="00FE34FB" w:rsidRDefault="00FF41AE" w:rsidP="00BB71E0">
            <w:pPr>
              <w:spacing w:after="0" w:line="240" w:lineRule="auto"/>
              <w:ind w:left="720"/>
              <w:jc w:val="both"/>
              <w:rPr>
                <w:rFonts w:ascii="Rockwell" w:eastAsia="Proxima Nova" w:hAnsi="Rockwell" w:cs="Times New Roman"/>
                <w:b/>
                <w:lang w:eastAsia="fr-FR"/>
              </w:rPr>
            </w:pPr>
          </w:p>
          <w:p w14:paraId="36DA56FF" w14:textId="77777777" w:rsidR="00FF41AE" w:rsidRPr="00FE34FB" w:rsidRDefault="00FF41AE" w:rsidP="00BB71E0">
            <w:pPr>
              <w:spacing w:line="240" w:lineRule="auto"/>
              <w:ind w:left="720"/>
              <w:jc w:val="both"/>
              <w:rPr>
                <w:rFonts w:ascii="Rockwell" w:eastAsia="Proxima Nova" w:hAnsi="Rockwell" w:cs="Times New Roman"/>
                <w:b/>
                <w:bCs/>
                <w:i/>
                <w:lang w:eastAsia="fr-FR"/>
              </w:rPr>
            </w:pPr>
            <w:r w:rsidRPr="00FE34FB">
              <w:rPr>
                <w:rFonts w:ascii="Rockwell" w:eastAsia="Proxima Nova" w:hAnsi="Rockwell" w:cs="Times New Roman"/>
                <w:b/>
                <w:bCs/>
                <w:i/>
                <w:lang w:eastAsia="fr-FR"/>
              </w:rPr>
              <w:t>Quels résultats aimerions-nous produire ?</w:t>
            </w:r>
            <w:r w:rsidRPr="00FE34FB">
              <w:rPr>
                <w:rFonts w:ascii="Rockwell" w:hAnsi="Rockwell" w:cs="Times New Roman"/>
              </w:rPr>
              <w:t xml:space="preserve"> </w:t>
            </w:r>
            <w:r w:rsidRPr="00FE34FB">
              <w:rPr>
                <w:rFonts w:ascii="Rockwell" w:eastAsia="Proxima Nova" w:hAnsi="Rockwell" w:cs="Times New Roman"/>
                <w:b/>
                <w:bCs/>
                <w:i/>
                <w:lang w:eastAsia="fr-FR"/>
              </w:rPr>
              <w:t xml:space="preserve">Quels changements au niveau des connaissances, des compétences et des capacités voulons-nous réaliser ? Quels changements au niveau des comportements, des systèmes et des pratiques voulons-nous créer ? </w:t>
            </w:r>
          </w:p>
          <w:p w14:paraId="71485345" w14:textId="77777777" w:rsidR="00FF41AE" w:rsidRPr="00FE34FB" w:rsidRDefault="00FF41AE" w:rsidP="00BB71E0">
            <w:pPr>
              <w:spacing w:after="0" w:line="240" w:lineRule="auto"/>
              <w:jc w:val="both"/>
              <w:rPr>
                <w:rFonts w:ascii="Rockwell" w:eastAsia="Proxima Nova" w:hAnsi="Rockwell" w:cs="Times New Roman"/>
                <w:iCs/>
                <w:lang w:eastAsia="fr-FR"/>
              </w:rPr>
            </w:pPr>
            <w:r w:rsidRPr="00FE34FB">
              <w:rPr>
                <w:rFonts w:ascii="Rockwell" w:eastAsia="Proxima Nova" w:hAnsi="Rockwell" w:cs="Times New Roman"/>
                <w:iCs/>
                <w:lang w:eastAsia="fr-FR"/>
              </w:rPr>
              <w:lastRenderedPageBreak/>
              <w:t>Il est attendu de la mise en œuvre de ces initiatives la réduction du chômage et du sous-emploi des femmes, des jeunes et des PDI, ainsi que leur autonomisation économique.</w:t>
            </w:r>
          </w:p>
        </w:tc>
      </w:tr>
    </w:tbl>
    <w:p w14:paraId="2A2AB5D1" w14:textId="77777777" w:rsidR="00FF41AE" w:rsidRPr="00FE34FB" w:rsidRDefault="00FF41AE" w:rsidP="00FF41AE">
      <w:pPr>
        <w:jc w:val="both"/>
        <w:rPr>
          <w:rFonts w:ascii="Rockwell" w:eastAsia="Proxima Nova" w:hAnsi="Rockwell" w:cs="Times New Roman"/>
          <w:lang w:eastAsia="fr-FR"/>
        </w:rPr>
      </w:pPr>
    </w:p>
    <w:tbl>
      <w:tblPr>
        <w:tblW w:w="10773"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5103"/>
        <w:gridCol w:w="5670"/>
      </w:tblGrid>
      <w:tr w:rsidR="00FF41AE" w:rsidRPr="00FE34FB" w14:paraId="34F50191" w14:textId="77777777" w:rsidTr="00F92170">
        <w:trPr>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666666"/>
          </w:tcPr>
          <w:p w14:paraId="438DE0C7" w14:textId="77777777" w:rsidR="00FF41AE" w:rsidRPr="00FE34FB" w:rsidRDefault="00FF41AE" w:rsidP="00BB71E0">
            <w:pPr>
              <w:pBdr>
                <w:top w:val="nil"/>
                <w:left w:val="nil"/>
                <w:bottom w:val="nil"/>
                <w:right w:val="nil"/>
                <w:between w:val="nil"/>
              </w:pBdr>
              <w:spacing w:after="0" w:line="240" w:lineRule="auto"/>
              <w:jc w:val="both"/>
              <w:rPr>
                <w:rFonts w:ascii="Rockwell" w:eastAsia="Proxima Nova" w:hAnsi="Rockwell" w:cs="Times New Roman"/>
                <w:b/>
                <w:color w:val="FFFFFF"/>
                <w:lang w:eastAsia="fr-FR"/>
              </w:rPr>
            </w:pPr>
            <w:r w:rsidRPr="00FE34FB">
              <w:rPr>
                <w:rFonts w:ascii="Rockwell" w:eastAsia="Proxima Nova" w:hAnsi="Rockwell" w:cs="Times New Roman"/>
                <w:b/>
                <w:color w:val="FFFFFF"/>
                <w:lang w:eastAsia="fr-FR"/>
              </w:rPr>
              <w:t>Analyse de l’engagement</w:t>
            </w:r>
          </w:p>
        </w:tc>
      </w:tr>
      <w:tr w:rsidR="00FF41AE" w:rsidRPr="00FE34FB" w14:paraId="176EDBAD" w14:textId="77777777" w:rsidTr="00F92170">
        <w:trPr>
          <w:trHeight w:val="200"/>
          <w:jc w:val="center"/>
        </w:trPr>
        <w:tc>
          <w:tcPr>
            <w:tcW w:w="5103" w:type="dxa"/>
            <w:tcBorders>
              <w:top w:val="single" w:sz="4" w:space="0" w:color="000000"/>
              <w:left w:val="single" w:sz="4" w:space="0" w:color="000000"/>
              <w:bottom w:val="single" w:sz="4" w:space="0" w:color="000000"/>
              <w:right w:val="single" w:sz="4" w:space="0" w:color="000000"/>
            </w:tcBorders>
          </w:tcPr>
          <w:p w14:paraId="3649F842"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Questions</w:t>
            </w:r>
          </w:p>
        </w:tc>
        <w:tc>
          <w:tcPr>
            <w:tcW w:w="5670" w:type="dxa"/>
            <w:tcBorders>
              <w:top w:val="single" w:sz="4" w:space="0" w:color="000000"/>
              <w:left w:val="single" w:sz="4" w:space="0" w:color="000000"/>
              <w:bottom w:val="single" w:sz="4" w:space="0" w:color="000000"/>
              <w:right w:val="single" w:sz="4" w:space="0" w:color="000000"/>
            </w:tcBorders>
          </w:tcPr>
          <w:p w14:paraId="4EC5DAFC"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Réponse (si non applicable, répondez simplement N/A)</w:t>
            </w:r>
          </w:p>
        </w:tc>
      </w:tr>
      <w:tr w:rsidR="00FF41AE" w:rsidRPr="00FE34FB" w14:paraId="7C266C09" w14:textId="77777777" w:rsidTr="00F92170">
        <w:trPr>
          <w:trHeight w:val="200"/>
          <w:jc w:val="center"/>
        </w:trPr>
        <w:tc>
          <w:tcPr>
            <w:tcW w:w="5103" w:type="dxa"/>
            <w:tcBorders>
              <w:top w:val="single" w:sz="4" w:space="0" w:color="000000"/>
              <w:left w:val="single" w:sz="4" w:space="0" w:color="000000"/>
              <w:bottom w:val="single" w:sz="4" w:space="0" w:color="000000"/>
              <w:right w:val="single" w:sz="4" w:space="0" w:color="000000"/>
            </w:tcBorders>
          </w:tcPr>
          <w:p w14:paraId="12EE456E" w14:textId="77777777" w:rsidR="00FF41AE" w:rsidRPr="00FE34FB" w:rsidRDefault="00FF41AE" w:rsidP="00BB71E0">
            <w:pPr>
              <w:numPr>
                <w:ilvl w:val="0"/>
                <w:numId w:val="3"/>
              </w:num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Comment l'engagement favorisera-t-il la transparence ?</w:t>
            </w:r>
          </w:p>
          <w:p w14:paraId="59EA4EAC" w14:textId="77777777" w:rsidR="00FF41AE" w:rsidRPr="00FE34FB" w:rsidRDefault="00FF41AE" w:rsidP="00BB71E0">
            <w:pPr>
              <w:spacing w:after="0" w:line="240" w:lineRule="auto"/>
              <w:ind w:left="596"/>
              <w:jc w:val="both"/>
              <w:rPr>
                <w:rFonts w:ascii="Rockwell" w:eastAsia="Proxima Nova" w:hAnsi="Rockwell" w:cs="Times New Roman"/>
                <w:i/>
                <w:color w:val="434343"/>
                <w:lang w:eastAsia="fr-FR"/>
              </w:rPr>
            </w:pPr>
            <w:r w:rsidRPr="00FE34FB">
              <w:rPr>
                <w:rFonts w:ascii="Rockwell" w:eastAsia="Proxima Nova" w:hAnsi="Rockwell" w:cs="Times New Roman"/>
                <w:i/>
                <w:color w:val="434343"/>
                <w:lang w:eastAsia="fr-FR"/>
              </w:rPr>
              <w:t>Comment contribuera-t-il à améliorer l'accès des citoyens aux informations et aux données ? Comment rendra-t-il le gouvernement plus transparent pour les citoyens ?</w:t>
            </w:r>
          </w:p>
        </w:tc>
        <w:tc>
          <w:tcPr>
            <w:tcW w:w="5670" w:type="dxa"/>
            <w:tcBorders>
              <w:top w:val="single" w:sz="4" w:space="0" w:color="000000"/>
              <w:left w:val="single" w:sz="4" w:space="0" w:color="000000"/>
              <w:bottom w:val="single" w:sz="4" w:space="0" w:color="000000"/>
              <w:right w:val="single" w:sz="4" w:space="0" w:color="000000"/>
            </w:tcBorders>
            <w:vAlign w:val="center"/>
          </w:tcPr>
          <w:p w14:paraId="0CD901CA" w14:textId="77777777" w:rsidR="00FF41AE" w:rsidRPr="00FE34FB" w:rsidRDefault="00FF41AE" w:rsidP="00BB71E0">
            <w:pPr>
              <w:spacing w:after="0" w:line="240" w:lineRule="auto"/>
              <w:jc w:val="center"/>
              <w:rPr>
                <w:rFonts w:ascii="Rockwell" w:eastAsia="Proxima Nova" w:hAnsi="Rockwell" w:cs="Times New Roman"/>
                <w:b/>
                <w:lang w:eastAsia="fr-FR"/>
              </w:rPr>
            </w:pPr>
            <w:r w:rsidRPr="00FE34FB">
              <w:rPr>
                <w:rFonts w:ascii="Rockwell" w:eastAsia="Proxima Nova" w:hAnsi="Rockwell" w:cs="Times New Roman"/>
                <w:bCs/>
                <w:lang w:eastAsia="fr-FR"/>
              </w:rPr>
              <w:t>N/A</w:t>
            </w:r>
          </w:p>
        </w:tc>
      </w:tr>
      <w:tr w:rsidR="00FF41AE" w:rsidRPr="00FE34FB" w14:paraId="166CDAF9" w14:textId="77777777" w:rsidTr="00F92170">
        <w:trPr>
          <w:trHeight w:val="200"/>
          <w:jc w:val="center"/>
        </w:trPr>
        <w:tc>
          <w:tcPr>
            <w:tcW w:w="5103" w:type="dxa"/>
            <w:tcBorders>
              <w:top w:val="single" w:sz="4" w:space="0" w:color="000000"/>
              <w:left w:val="single" w:sz="4" w:space="0" w:color="000000"/>
              <w:bottom w:val="single" w:sz="4" w:space="0" w:color="000000"/>
              <w:right w:val="single" w:sz="4" w:space="0" w:color="000000"/>
            </w:tcBorders>
          </w:tcPr>
          <w:p w14:paraId="690B8450" w14:textId="77777777" w:rsidR="00FF41AE" w:rsidRPr="00FE34FB" w:rsidRDefault="00FF41AE" w:rsidP="00BB71E0">
            <w:pPr>
              <w:numPr>
                <w:ilvl w:val="0"/>
                <w:numId w:val="1"/>
              </w:num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Comment l'engagement contribuera-t-il à favoriser la responsabilisation ?</w:t>
            </w:r>
          </w:p>
          <w:p w14:paraId="79DFD264" w14:textId="77777777" w:rsidR="00FF41AE" w:rsidRPr="00FE34FB" w:rsidRDefault="00FF41AE" w:rsidP="00BB71E0">
            <w:pPr>
              <w:spacing w:after="0" w:line="240" w:lineRule="auto"/>
              <w:ind w:left="738"/>
              <w:jc w:val="both"/>
              <w:rPr>
                <w:rFonts w:ascii="Rockwell" w:eastAsia="Proxima Nova" w:hAnsi="Rockwell" w:cs="Times New Roman"/>
                <w:i/>
                <w:color w:val="434343"/>
                <w:lang w:eastAsia="fr-FR"/>
              </w:rPr>
            </w:pPr>
            <w:r w:rsidRPr="00FE34FB">
              <w:rPr>
                <w:rFonts w:ascii="Rockwell" w:eastAsia="Proxima Nova" w:hAnsi="Rockwell" w:cs="Times New Roman"/>
                <w:i/>
                <w:color w:val="434343"/>
                <w:lang w:eastAsia="fr-FR"/>
              </w:rPr>
              <w:t>Comment aidera-t-il les organismes publics à devenir plus responsables envers le public ? Comment facilitera-t-il la capacité des citoyens à savoir comment la mise en œuvre progresse ? Comment soutiendra-t-il des systèmes de suivi et d'évaluation transparents ?</w:t>
            </w:r>
          </w:p>
          <w:p w14:paraId="1A9744A9" w14:textId="77777777" w:rsidR="00FF41AE" w:rsidRPr="00FE34FB" w:rsidRDefault="00FF41AE" w:rsidP="00BB71E0">
            <w:pPr>
              <w:spacing w:after="0" w:line="240" w:lineRule="auto"/>
              <w:jc w:val="both"/>
              <w:rPr>
                <w:rFonts w:ascii="Rockwell" w:eastAsia="Proxima Nova" w:hAnsi="Rockwell" w:cs="Times New Roman"/>
                <w:i/>
                <w:color w:val="434343"/>
                <w:lang w:eastAsia="fr-FR"/>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3831C476"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La mise en œuvre de ces initiatives permettra aux bénéficiaires d’être autonomes financièrement.</w:t>
            </w:r>
          </w:p>
          <w:p w14:paraId="684ABE21" w14:textId="77777777" w:rsidR="00FF41AE" w:rsidRPr="00FE34FB" w:rsidRDefault="00FF41AE" w:rsidP="00BB71E0">
            <w:pPr>
              <w:spacing w:before="240"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Également la mise en œuvre de l’engagement permettra aux systèmes publics, à savoir les fonds nationaux de financements de jouer pleinement leurs rôles vis-à-vis des citoyens, à travers l’octroi des crédits</w:t>
            </w:r>
          </w:p>
        </w:tc>
      </w:tr>
      <w:tr w:rsidR="00FF41AE" w:rsidRPr="00FE34FB" w14:paraId="64BE8BCB" w14:textId="77777777" w:rsidTr="00F92170">
        <w:trPr>
          <w:trHeight w:val="200"/>
          <w:jc w:val="center"/>
        </w:trPr>
        <w:tc>
          <w:tcPr>
            <w:tcW w:w="5103" w:type="dxa"/>
            <w:tcBorders>
              <w:top w:val="single" w:sz="4" w:space="0" w:color="000000"/>
              <w:left w:val="single" w:sz="4" w:space="0" w:color="000000"/>
              <w:bottom w:val="single" w:sz="4" w:space="0" w:color="000000"/>
              <w:right w:val="single" w:sz="4" w:space="0" w:color="000000"/>
            </w:tcBorders>
          </w:tcPr>
          <w:p w14:paraId="691933E8" w14:textId="77777777" w:rsidR="00FF41AE" w:rsidRPr="00FE34FB" w:rsidRDefault="00FF41AE" w:rsidP="00BB71E0">
            <w:pPr>
              <w:numPr>
                <w:ilvl w:val="0"/>
                <w:numId w:val="1"/>
              </w:num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Comment l'engagement améliorera-t-il la participation des citoyens à la définition, à la mise en œuvre et au suivi des solutions ?</w:t>
            </w:r>
          </w:p>
          <w:p w14:paraId="06E946FE" w14:textId="77777777" w:rsidR="00FF41AE" w:rsidRPr="00FE34FB" w:rsidRDefault="00FF41AE" w:rsidP="00BB71E0">
            <w:pPr>
              <w:spacing w:after="0" w:line="240" w:lineRule="auto"/>
              <w:ind w:left="738"/>
              <w:jc w:val="both"/>
              <w:rPr>
                <w:rFonts w:ascii="Rockwell" w:eastAsia="Proxima Nova" w:hAnsi="Rockwell" w:cs="Times New Roman"/>
                <w:i/>
                <w:color w:val="434343"/>
                <w:lang w:eastAsia="fr-FR"/>
              </w:rPr>
            </w:pPr>
            <w:r w:rsidRPr="00FE34FB">
              <w:rPr>
                <w:rFonts w:ascii="Rockwell" w:eastAsia="Proxima Nova" w:hAnsi="Rockwell" w:cs="Times New Roman"/>
                <w:i/>
                <w:color w:val="434343"/>
                <w:lang w:eastAsia="fr-FR"/>
              </w:rPr>
              <w:t>Comment engagera-t-il de manière proactive les citoyens et les groupes de citoyens ?</w:t>
            </w:r>
          </w:p>
        </w:tc>
        <w:tc>
          <w:tcPr>
            <w:tcW w:w="5670" w:type="dxa"/>
            <w:tcBorders>
              <w:top w:val="single" w:sz="4" w:space="0" w:color="000000"/>
              <w:left w:val="single" w:sz="4" w:space="0" w:color="000000"/>
              <w:bottom w:val="single" w:sz="4" w:space="0" w:color="000000"/>
              <w:right w:val="single" w:sz="4" w:space="0" w:color="000000"/>
            </w:tcBorders>
            <w:vAlign w:val="center"/>
          </w:tcPr>
          <w:p w14:paraId="3E552D7B" w14:textId="77777777" w:rsidR="00FF41AE" w:rsidRPr="00FE34FB" w:rsidRDefault="00FF41AE" w:rsidP="00BB71E0">
            <w:pPr>
              <w:spacing w:after="0" w:line="240" w:lineRule="auto"/>
              <w:jc w:val="both"/>
              <w:rPr>
                <w:rFonts w:ascii="Rockwell" w:eastAsia="Proxima Nova" w:hAnsi="Rockwell" w:cs="Times New Roman"/>
                <w:bCs/>
                <w:lang w:eastAsia="fr-FR"/>
              </w:rPr>
            </w:pPr>
            <w:r w:rsidRPr="00FE34FB">
              <w:rPr>
                <w:rFonts w:ascii="Rockwell" w:eastAsia="Proxima Nova" w:hAnsi="Rockwell" w:cs="Times New Roman"/>
                <w:bCs/>
                <w:lang w:eastAsia="fr-FR"/>
              </w:rPr>
              <w:t xml:space="preserve">L’autonomisation économique des jeunes, des femmes et des PDI leurs permettra de </w:t>
            </w:r>
            <w:r w:rsidRPr="00FE34FB">
              <w:rPr>
                <w:rFonts w:ascii="Rockwell" w:eastAsia="Proxima Nova" w:hAnsi="Rockwell" w:cs="Times New Roman"/>
                <w:lang w:eastAsia="fr-FR"/>
              </w:rPr>
              <w:t>contribuer</w:t>
            </w:r>
            <w:r w:rsidRPr="00FE34FB">
              <w:rPr>
                <w:rFonts w:ascii="Rockwell" w:eastAsia="Proxima Nova" w:hAnsi="Rockwell" w:cs="Times New Roman"/>
                <w:bCs/>
                <w:lang w:eastAsia="fr-FR"/>
              </w:rPr>
              <w:t xml:space="preserve"> à la mobilisation des ressources financières à travers le paiement des impôts et taxes, aux niveaux local et national. </w:t>
            </w:r>
            <w:r w:rsidRPr="00FE34FB">
              <w:rPr>
                <w:rFonts w:ascii="Rockwell" w:eastAsia="Proxima Nova" w:hAnsi="Rockwell" w:cs="Times New Roman"/>
                <w:lang w:eastAsia="fr-FR"/>
              </w:rPr>
              <w:t>Elle leurs permettra également de participer aux efforts de développement économique et social du pays.</w:t>
            </w:r>
          </w:p>
        </w:tc>
      </w:tr>
    </w:tbl>
    <w:p w14:paraId="7D05C8DA" w14:textId="77777777" w:rsidR="00FF41AE" w:rsidRPr="00FE34FB" w:rsidRDefault="00FF41AE" w:rsidP="00FF41AE">
      <w:pPr>
        <w:jc w:val="both"/>
        <w:rPr>
          <w:rFonts w:ascii="Rockwell" w:eastAsia="Proxima Nova" w:hAnsi="Rockwell" w:cs="Times New Roman"/>
          <w:lang w:eastAsia="fr-FR"/>
        </w:rPr>
      </w:pPr>
      <w:r w:rsidRPr="00FE34FB">
        <w:rPr>
          <w:rFonts w:ascii="Rockwell" w:eastAsia="Proxima Nova" w:hAnsi="Rockwell" w:cs="Times New Roman"/>
          <w:lang w:eastAsia="fr-FR"/>
        </w:rPr>
        <w:br w:type="page"/>
      </w:r>
    </w:p>
    <w:tbl>
      <w:tblPr>
        <w:tblW w:w="6065" w:type="pct"/>
        <w:tblInd w:w="-998" w:type="dxa"/>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ook w:val="0400" w:firstRow="0" w:lastRow="0" w:firstColumn="0" w:lastColumn="0" w:noHBand="0" w:noVBand="1"/>
      </w:tblPr>
      <w:tblGrid>
        <w:gridCol w:w="11342"/>
      </w:tblGrid>
      <w:tr w:rsidR="00FF41AE" w:rsidRPr="00FE34FB" w14:paraId="1481FDF6" w14:textId="77777777" w:rsidTr="00BB71E0">
        <w:trPr>
          <w:trHeight w:val="210"/>
        </w:trPr>
        <w:tc>
          <w:tcPr>
            <w:tcW w:w="5000" w:type="pct"/>
            <w:tcBorders>
              <w:top w:val="single" w:sz="4" w:space="0" w:color="000000"/>
              <w:left w:val="single" w:sz="4" w:space="0" w:color="000000"/>
              <w:bottom w:val="single" w:sz="4" w:space="0" w:color="000000"/>
              <w:right w:val="single" w:sz="4" w:space="0" w:color="000000"/>
            </w:tcBorders>
            <w:shd w:val="clear" w:color="auto" w:fill="666666"/>
          </w:tcPr>
          <w:p w14:paraId="61F758CA" w14:textId="77777777" w:rsidR="00FF41AE" w:rsidRPr="00FE34FB" w:rsidRDefault="00FF41AE" w:rsidP="00BB71E0">
            <w:pPr>
              <w:spacing w:after="0" w:line="240" w:lineRule="auto"/>
              <w:jc w:val="both"/>
              <w:rPr>
                <w:rFonts w:ascii="Rockwell" w:eastAsia="Proxima Nova" w:hAnsi="Rockwell" w:cs="Times New Roman"/>
                <w:color w:val="FFFFFF"/>
                <w:lang w:eastAsia="fr-FR"/>
              </w:rPr>
            </w:pPr>
            <w:r w:rsidRPr="00FE34FB">
              <w:rPr>
                <w:rFonts w:ascii="Rockwell" w:eastAsia="Proxima Nova" w:hAnsi="Rockwell" w:cs="Times New Roman"/>
                <w:color w:val="FFFFFF"/>
                <w:lang w:eastAsia="fr-FR"/>
              </w:rPr>
              <w:lastRenderedPageBreak/>
              <w:t>Planification de l’engagement</w:t>
            </w:r>
          </w:p>
          <w:p w14:paraId="6916387D" w14:textId="77777777" w:rsidR="00FF41AE" w:rsidRPr="00FE34FB" w:rsidRDefault="00FF41AE" w:rsidP="00BB71E0">
            <w:pPr>
              <w:spacing w:after="0" w:line="240" w:lineRule="auto"/>
              <w:jc w:val="both"/>
              <w:rPr>
                <w:rFonts w:ascii="Rockwell" w:eastAsia="Proxima Nova" w:hAnsi="Rockwell" w:cs="Times New Roman"/>
                <w:color w:val="FFFFFF"/>
                <w:lang w:eastAsia="fr-FR"/>
              </w:rPr>
            </w:pPr>
            <w:r w:rsidRPr="00FE34FB">
              <w:rPr>
                <w:rFonts w:ascii="Rockwell" w:eastAsia="Proxima Nova" w:hAnsi="Rockwell" w:cs="Times New Roman"/>
                <w:i/>
                <w:color w:val="FFFFFF"/>
                <w:lang w:eastAsia="fr-FR"/>
              </w:rPr>
              <w:t>(Il s'agit d'un processus de planification initial qui examine en grande partie les jalons et les résultats attendus, ainsi que les principales parties prenantes impliquées.)</w:t>
            </w:r>
          </w:p>
        </w:tc>
      </w:tr>
    </w:tbl>
    <w:p w14:paraId="59F88515" w14:textId="77777777" w:rsidR="00FF41AE" w:rsidRPr="00FE34FB" w:rsidRDefault="00FF41AE" w:rsidP="00FF41AE">
      <w:pPr>
        <w:spacing w:after="180" w:line="240" w:lineRule="auto"/>
        <w:jc w:val="both"/>
        <w:rPr>
          <w:rFonts w:ascii="Rockwell" w:eastAsia="Proxima Nova" w:hAnsi="Rockwell" w:cs="Times New Roman"/>
          <w:sz w:val="10"/>
          <w:szCs w:val="10"/>
          <w:lang w:eastAsia="fr-FR"/>
        </w:rPr>
      </w:pPr>
    </w:p>
    <w:tbl>
      <w:tblPr>
        <w:tblW w:w="606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4"/>
        <w:gridCol w:w="1878"/>
        <w:gridCol w:w="1420"/>
        <w:gridCol w:w="1418"/>
        <w:gridCol w:w="1554"/>
        <w:gridCol w:w="710"/>
        <w:gridCol w:w="1418"/>
      </w:tblGrid>
      <w:tr w:rsidR="00FF41AE" w:rsidRPr="00FE34FB" w14:paraId="63770582" w14:textId="77777777" w:rsidTr="00BB71E0">
        <w:trPr>
          <w:trHeight w:val="662"/>
          <w:tblHeader/>
        </w:trPr>
        <w:tc>
          <w:tcPr>
            <w:tcW w:w="1298" w:type="pct"/>
            <w:vMerge w:val="restart"/>
            <w:tcBorders>
              <w:bottom w:val="single" w:sz="4" w:space="0" w:color="auto"/>
            </w:tcBorders>
            <w:shd w:val="clear" w:color="auto" w:fill="E2EFD9" w:themeFill="accent6" w:themeFillTint="33"/>
            <w:vAlign w:val="center"/>
            <w:hideMark/>
          </w:tcPr>
          <w:p w14:paraId="2E1651BE" w14:textId="77777777" w:rsidR="00FF41AE" w:rsidRPr="00FE34FB" w:rsidRDefault="00FF41AE" w:rsidP="00BB71E0">
            <w:pPr>
              <w:spacing w:after="0" w:line="240" w:lineRule="auto"/>
              <w:jc w:val="center"/>
              <w:rPr>
                <w:rFonts w:ascii="Rockwell" w:eastAsia="Times New Roman" w:hAnsi="Rockwell" w:cs="Times New Roman"/>
                <w:b/>
                <w:bCs/>
                <w:color w:val="000000"/>
                <w:lang w:eastAsia="fr-FR"/>
              </w:rPr>
            </w:pPr>
            <w:r w:rsidRPr="00FE34FB">
              <w:rPr>
                <w:rFonts w:ascii="Rockwell" w:eastAsia="Times New Roman" w:hAnsi="Rockwell" w:cs="Times New Roman"/>
                <w:b/>
                <w:bCs/>
                <w:color w:val="000000"/>
                <w:lang w:eastAsia="fr-FR"/>
              </w:rPr>
              <w:t>Jalons</w:t>
            </w:r>
          </w:p>
        </w:tc>
        <w:tc>
          <w:tcPr>
            <w:tcW w:w="828" w:type="pct"/>
            <w:vMerge w:val="restart"/>
            <w:tcBorders>
              <w:bottom w:val="single" w:sz="4" w:space="0" w:color="auto"/>
            </w:tcBorders>
            <w:shd w:val="clear" w:color="auto" w:fill="E2EFD9" w:themeFill="accent6" w:themeFillTint="33"/>
            <w:vAlign w:val="center"/>
            <w:hideMark/>
          </w:tcPr>
          <w:p w14:paraId="294ABB12" w14:textId="77777777" w:rsidR="00FF41AE" w:rsidRPr="00FE34FB" w:rsidRDefault="00FF41AE" w:rsidP="00BB71E0">
            <w:pPr>
              <w:spacing w:after="0" w:line="240" w:lineRule="auto"/>
              <w:jc w:val="center"/>
              <w:rPr>
                <w:rFonts w:ascii="Rockwell" w:eastAsia="Times New Roman" w:hAnsi="Rockwell" w:cs="Times New Roman"/>
                <w:b/>
                <w:bCs/>
                <w:color w:val="000000"/>
                <w:lang w:eastAsia="fr-FR"/>
              </w:rPr>
            </w:pPr>
            <w:r w:rsidRPr="00FE34FB">
              <w:rPr>
                <w:rFonts w:ascii="Rockwell" w:eastAsia="Times New Roman" w:hAnsi="Rockwell" w:cs="Times New Roman"/>
                <w:b/>
                <w:bCs/>
                <w:color w:val="000000"/>
                <w:lang w:eastAsia="fr-FR"/>
              </w:rPr>
              <w:t>Résultats attendus</w:t>
            </w:r>
          </w:p>
        </w:tc>
        <w:tc>
          <w:tcPr>
            <w:tcW w:w="626" w:type="pct"/>
            <w:vMerge w:val="restart"/>
            <w:tcBorders>
              <w:bottom w:val="single" w:sz="4" w:space="0" w:color="auto"/>
            </w:tcBorders>
            <w:shd w:val="clear" w:color="auto" w:fill="E2EFD9" w:themeFill="accent6" w:themeFillTint="33"/>
            <w:vAlign w:val="center"/>
            <w:hideMark/>
          </w:tcPr>
          <w:p w14:paraId="32F75B3C" w14:textId="77777777" w:rsidR="00FF41AE" w:rsidRPr="00FE34FB" w:rsidRDefault="00FF41AE" w:rsidP="00BB71E0">
            <w:pPr>
              <w:spacing w:after="0" w:line="240" w:lineRule="auto"/>
              <w:jc w:val="center"/>
              <w:rPr>
                <w:rFonts w:ascii="Rockwell" w:eastAsia="Times New Roman" w:hAnsi="Rockwell" w:cs="Times New Roman"/>
                <w:b/>
                <w:bCs/>
                <w:color w:val="000000"/>
                <w:lang w:eastAsia="fr-FR"/>
              </w:rPr>
            </w:pPr>
            <w:r w:rsidRPr="00FE34FB">
              <w:rPr>
                <w:rFonts w:ascii="Rockwell" w:eastAsia="Times New Roman" w:hAnsi="Rockwell" w:cs="Times New Roman"/>
                <w:b/>
                <w:bCs/>
                <w:color w:val="000000"/>
                <w:lang w:eastAsia="fr-FR"/>
              </w:rPr>
              <w:t>Coûts</w:t>
            </w:r>
          </w:p>
        </w:tc>
        <w:tc>
          <w:tcPr>
            <w:tcW w:w="625" w:type="pct"/>
            <w:vMerge w:val="restart"/>
            <w:tcBorders>
              <w:bottom w:val="single" w:sz="4" w:space="0" w:color="auto"/>
            </w:tcBorders>
            <w:shd w:val="clear" w:color="auto" w:fill="E2EFD9" w:themeFill="accent6" w:themeFillTint="33"/>
            <w:vAlign w:val="center"/>
          </w:tcPr>
          <w:p w14:paraId="5673E164" w14:textId="77777777" w:rsidR="00FF41AE" w:rsidRPr="00FE34FB" w:rsidRDefault="00FF41AE" w:rsidP="00BB71E0">
            <w:pPr>
              <w:spacing w:after="0" w:line="240" w:lineRule="auto"/>
              <w:jc w:val="center"/>
              <w:rPr>
                <w:rFonts w:ascii="Rockwell" w:eastAsia="Times New Roman" w:hAnsi="Rockwell" w:cs="Times New Roman"/>
                <w:b/>
                <w:bCs/>
                <w:color w:val="000000"/>
                <w:lang w:eastAsia="fr-FR"/>
              </w:rPr>
            </w:pPr>
            <w:r w:rsidRPr="00FE34FB">
              <w:rPr>
                <w:rFonts w:ascii="Rockwell" w:eastAsia="Times New Roman" w:hAnsi="Rockwell" w:cs="Times New Roman"/>
                <w:b/>
                <w:bCs/>
                <w:color w:val="000000"/>
                <w:lang w:eastAsia="fr-FR"/>
              </w:rPr>
              <w:t>Période d’exécution</w:t>
            </w:r>
          </w:p>
        </w:tc>
        <w:tc>
          <w:tcPr>
            <w:tcW w:w="1623" w:type="pct"/>
            <w:gridSpan w:val="3"/>
            <w:tcBorders>
              <w:bottom w:val="single" w:sz="4" w:space="0" w:color="auto"/>
            </w:tcBorders>
            <w:shd w:val="clear" w:color="auto" w:fill="E2EFD9" w:themeFill="accent6" w:themeFillTint="33"/>
            <w:vAlign w:val="center"/>
            <w:hideMark/>
          </w:tcPr>
          <w:p w14:paraId="369A95F1" w14:textId="77777777" w:rsidR="00FF41AE" w:rsidRPr="00FE34FB" w:rsidRDefault="00FF41AE" w:rsidP="00BB71E0">
            <w:pPr>
              <w:spacing w:after="0" w:line="240" w:lineRule="auto"/>
              <w:jc w:val="both"/>
              <w:rPr>
                <w:rFonts w:ascii="Rockwell" w:eastAsia="Times New Roman" w:hAnsi="Rockwell" w:cs="Times New Roman"/>
                <w:b/>
                <w:bCs/>
                <w:color w:val="000000"/>
                <w:lang w:eastAsia="fr-FR"/>
              </w:rPr>
            </w:pPr>
            <w:r w:rsidRPr="00FE34FB">
              <w:rPr>
                <w:rFonts w:ascii="Rockwell" w:eastAsia="Times New Roman" w:hAnsi="Rockwell" w:cs="Times New Roman"/>
                <w:b/>
                <w:bCs/>
                <w:color w:val="000000"/>
                <w:lang w:eastAsia="fr-FR"/>
              </w:rPr>
              <w:t>Parties prenantes</w:t>
            </w:r>
          </w:p>
        </w:tc>
      </w:tr>
      <w:tr w:rsidR="00FF41AE" w:rsidRPr="00FE34FB" w14:paraId="59CC8316" w14:textId="77777777" w:rsidTr="00BB71E0">
        <w:trPr>
          <w:trHeight w:val="435"/>
          <w:tblHeader/>
        </w:trPr>
        <w:tc>
          <w:tcPr>
            <w:tcW w:w="1298" w:type="pct"/>
            <w:vMerge/>
            <w:shd w:val="clear" w:color="auto" w:fill="E2EFD9" w:themeFill="accent6" w:themeFillTint="33"/>
            <w:vAlign w:val="center"/>
            <w:hideMark/>
          </w:tcPr>
          <w:p w14:paraId="681B2697" w14:textId="77777777" w:rsidR="00FF41AE" w:rsidRPr="00FE34FB" w:rsidRDefault="00FF41AE" w:rsidP="00BB71E0">
            <w:pPr>
              <w:spacing w:after="0" w:line="240" w:lineRule="auto"/>
              <w:jc w:val="both"/>
              <w:rPr>
                <w:rFonts w:ascii="Rockwell" w:eastAsia="Times New Roman" w:hAnsi="Rockwell" w:cs="Times New Roman"/>
                <w:b/>
                <w:bCs/>
                <w:color w:val="000000"/>
                <w:lang w:eastAsia="fr-FR"/>
              </w:rPr>
            </w:pPr>
          </w:p>
        </w:tc>
        <w:tc>
          <w:tcPr>
            <w:tcW w:w="828" w:type="pct"/>
            <w:vMerge/>
            <w:shd w:val="clear" w:color="auto" w:fill="E2EFD9" w:themeFill="accent6" w:themeFillTint="33"/>
            <w:vAlign w:val="center"/>
            <w:hideMark/>
          </w:tcPr>
          <w:p w14:paraId="74A44AF0" w14:textId="77777777" w:rsidR="00FF41AE" w:rsidRPr="00FE34FB" w:rsidRDefault="00FF41AE" w:rsidP="00BB71E0">
            <w:pPr>
              <w:spacing w:after="0" w:line="240" w:lineRule="auto"/>
              <w:jc w:val="both"/>
              <w:rPr>
                <w:rFonts w:ascii="Rockwell" w:eastAsia="Times New Roman" w:hAnsi="Rockwell" w:cs="Times New Roman"/>
                <w:b/>
                <w:bCs/>
                <w:color w:val="000000"/>
                <w:lang w:eastAsia="fr-FR"/>
              </w:rPr>
            </w:pPr>
          </w:p>
        </w:tc>
        <w:tc>
          <w:tcPr>
            <w:tcW w:w="626" w:type="pct"/>
            <w:vMerge/>
            <w:shd w:val="clear" w:color="auto" w:fill="E2EFD9" w:themeFill="accent6" w:themeFillTint="33"/>
            <w:vAlign w:val="center"/>
            <w:hideMark/>
          </w:tcPr>
          <w:p w14:paraId="5DDBE274" w14:textId="77777777" w:rsidR="00FF41AE" w:rsidRPr="00FE34FB" w:rsidRDefault="00FF41AE" w:rsidP="00BB71E0">
            <w:pPr>
              <w:spacing w:after="0" w:line="240" w:lineRule="auto"/>
              <w:jc w:val="both"/>
              <w:rPr>
                <w:rFonts w:ascii="Rockwell" w:eastAsia="Times New Roman" w:hAnsi="Rockwell" w:cs="Times New Roman"/>
                <w:b/>
                <w:bCs/>
                <w:color w:val="000000"/>
                <w:lang w:eastAsia="fr-FR"/>
              </w:rPr>
            </w:pPr>
          </w:p>
        </w:tc>
        <w:tc>
          <w:tcPr>
            <w:tcW w:w="625" w:type="pct"/>
            <w:vMerge/>
            <w:shd w:val="clear" w:color="auto" w:fill="E2EFD9" w:themeFill="accent6" w:themeFillTint="33"/>
            <w:vAlign w:val="center"/>
          </w:tcPr>
          <w:p w14:paraId="578B735A"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p>
        </w:tc>
        <w:tc>
          <w:tcPr>
            <w:tcW w:w="1623" w:type="pct"/>
            <w:gridSpan w:val="3"/>
            <w:shd w:val="clear" w:color="auto" w:fill="E2EFD9" w:themeFill="accent6" w:themeFillTint="33"/>
            <w:vAlign w:val="center"/>
            <w:hideMark/>
          </w:tcPr>
          <w:p w14:paraId="1BD51D2A" w14:textId="77777777" w:rsidR="00FF41AE" w:rsidRPr="00FE34FB" w:rsidRDefault="00FF41AE" w:rsidP="00BB71E0">
            <w:pPr>
              <w:spacing w:after="0" w:line="240" w:lineRule="auto"/>
              <w:jc w:val="both"/>
              <w:rPr>
                <w:rFonts w:ascii="Rockwell" w:eastAsia="Times New Roman" w:hAnsi="Rockwell" w:cs="Times New Roman"/>
                <w:b/>
                <w:color w:val="000000"/>
                <w:lang w:eastAsia="fr-FR"/>
              </w:rPr>
            </w:pPr>
            <w:r w:rsidRPr="00FE34FB">
              <w:rPr>
                <w:rFonts w:ascii="Rockwell" w:eastAsia="Times New Roman" w:hAnsi="Rockwell" w:cs="Times New Roman"/>
                <w:b/>
                <w:color w:val="000000"/>
                <w:lang w:eastAsia="fr-FR"/>
              </w:rPr>
              <w:t>Responsable : TRAORE Loé Adama</w:t>
            </w:r>
          </w:p>
        </w:tc>
      </w:tr>
      <w:tr w:rsidR="00FF41AE" w:rsidRPr="00FE34FB" w14:paraId="24BA8008" w14:textId="77777777" w:rsidTr="00BB71E0">
        <w:trPr>
          <w:trHeight w:val="435"/>
          <w:tblHeader/>
        </w:trPr>
        <w:tc>
          <w:tcPr>
            <w:tcW w:w="1298" w:type="pct"/>
            <w:vMerge/>
            <w:shd w:val="clear" w:color="auto" w:fill="E2EFD9" w:themeFill="accent6" w:themeFillTint="33"/>
            <w:vAlign w:val="center"/>
            <w:hideMark/>
          </w:tcPr>
          <w:p w14:paraId="15CDD0FD" w14:textId="77777777" w:rsidR="00FF41AE" w:rsidRPr="00FE34FB" w:rsidRDefault="00FF41AE" w:rsidP="00BB71E0">
            <w:pPr>
              <w:spacing w:after="0" w:line="240" w:lineRule="auto"/>
              <w:jc w:val="both"/>
              <w:rPr>
                <w:rFonts w:ascii="Rockwell" w:eastAsia="Times New Roman" w:hAnsi="Rockwell" w:cs="Times New Roman"/>
                <w:b/>
                <w:bCs/>
                <w:color w:val="000000"/>
                <w:lang w:eastAsia="fr-FR"/>
              </w:rPr>
            </w:pPr>
          </w:p>
        </w:tc>
        <w:tc>
          <w:tcPr>
            <w:tcW w:w="828" w:type="pct"/>
            <w:vMerge/>
            <w:shd w:val="clear" w:color="auto" w:fill="E2EFD9" w:themeFill="accent6" w:themeFillTint="33"/>
            <w:vAlign w:val="center"/>
            <w:hideMark/>
          </w:tcPr>
          <w:p w14:paraId="13D74644" w14:textId="77777777" w:rsidR="00FF41AE" w:rsidRPr="00FE34FB" w:rsidRDefault="00FF41AE" w:rsidP="00BB71E0">
            <w:pPr>
              <w:spacing w:after="0" w:line="240" w:lineRule="auto"/>
              <w:jc w:val="both"/>
              <w:rPr>
                <w:rFonts w:ascii="Rockwell" w:eastAsia="Times New Roman" w:hAnsi="Rockwell" w:cs="Times New Roman"/>
                <w:b/>
                <w:bCs/>
                <w:color w:val="000000"/>
                <w:lang w:eastAsia="fr-FR"/>
              </w:rPr>
            </w:pPr>
          </w:p>
        </w:tc>
        <w:tc>
          <w:tcPr>
            <w:tcW w:w="626" w:type="pct"/>
            <w:vMerge/>
            <w:shd w:val="clear" w:color="auto" w:fill="E2EFD9" w:themeFill="accent6" w:themeFillTint="33"/>
            <w:vAlign w:val="center"/>
            <w:hideMark/>
          </w:tcPr>
          <w:p w14:paraId="44AF55B3" w14:textId="77777777" w:rsidR="00FF41AE" w:rsidRPr="00FE34FB" w:rsidRDefault="00FF41AE" w:rsidP="00BB71E0">
            <w:pPr>
              <w:spacing w:after="0" w:line="240" w:lineRule="auto"/>
              <w:jc w:val="both"/>
              <w:rPr>
                <w:rFonts w:ascii="Rockwell" w:eastAsia="Times New Roman" w:hAnsi="Rockwell" w:cs="Times New Roman"/>
                <w:b/>
                <w:bCs/>
                <w:color w:val="000000"/>
                <w:lang w:eastAsia="fr-FR"/>
              </w:rPr>
            </w:pPr>
          </w:p>
        </w:tc>
        <w:tc>
          <w:tcPr>
            <w:tcW w:w="625" w:type="pct"/>
            <w:vMerge/>
            <w:shd w:val="clear" w:color="auto" w:fill="E2EFD9" w:themeFill="accent6" w:themeFillTint="33"/>
            <w:vAlign w:val="center"/>
          </w:tcPr>
          <w:p w14:paraId="15779A4F" w14:textId="77777777" w:rsidR="00FF41AE" w:rsidRPr="00FE34FB" w:rsidRDefault="00FF41AE" w:rsidP="00BB71E0">
            <w:pPr>
              <w:spacing w:after="0" w:line="240" w:lineRule="auto"/>
              <w:jc w:val="both"/>
              <w:rPr>
                <w:rFonts w:ascii="Rockwell" w:eastAsia="Times New Roman" w:hAnsi="Rockwell" w:cs="Times New Roman"/>
                <w:color w:val="000000"/>
                <w:u w:val="single"/>
                <w:lang w:eastAsia="fr-FR"/>
              </w:rPr>
            </w:pPr>
          </w:p>
        </w:tc>
        <w:tc>
          <w:tcPr>
            <w:tcW w:w="1623" w:type="pct"/>
            <w:gridSpan w:val="3"/>
            <w:shd w:val="clear" w:color="auto" w:fill="E2EFD9" w:themeFill="accent6" w:themeFillTint="33"/>
            <w:vAlign w:val="center"/>
            <w:hideMark/>
          </w:tcPr>
          <w:p w14:paraId="286779DB" w14:textId="77777777" w:rsidR="00FF41AE" w:rsidRPr="00FE34FB" w:rsidRDefault="00FF41AE" w:rsidP="00BB71E0">
            <w:pPr>
              <w:spacing w:after="0" w:line="240" w:lineRule="auto"/>
              <w:jc w:val="both"/>
              <w:rPr>
                <w:rFonts w:ascii="Rockwell" w:eastAsia="Times New Roman" w:hAnsi="Rockwell" w:cs="Times New Roman"/>
                <w:b/>
                <w:bCs/>
                <w:color w:val="000000"/>
                <w:lang w:eastAsia="fr-FR"/>
              </w:rPr>
            </w:pPr>
            <w:r w:rsidRPr="00FE34FB">
              <w:rPr>
                <w:rFonts w:ascii="Rockwell" w:eastAsia="Times New Roman" w:hAnsi="Rockwell" w:cs="Times New Roman"/>
                <w:b/>
                <w:bCs/>
                <w:color w:val="000000"/>
                <w:lang w:eastAsia="fr-FR"/>
              </w:rPr>
              <w:t>Parties prenantes de soutien</w:t>
            </w:r>
          </w:p>
        </w:tc>
      </w:tr>
      <w:tr w:rsidR="00FF41AE" w:rsidRPr="00FE34FB" w14:paraId="7F71EBE8" w14:textId="77777777" w:rsidTr="00BB71E0">
        <w:trPr>
          <w:trHeight w:val="435"/>
          <w:tblHeader/>
        </w:trPr>
        <w:tc>
          <w:tcPr>
            <w:tcW w:w="1298" w:type="pct"/>
            <w:vMerge/>
            <w:shd w:val="clear" w:color="auto" w:fill="E2EFD9" w:themeFill="accent6" w:themeFillTint="33"/>
            <w:vAlign w:val="center"/>
            <w:hideMark/>
          </w:tcPr>
          <w:p w14:paraId="21CE7299" w14:textId="77777777" w:rsidR="00FF41AE" w:rsidRPr="00FE34FB" w:rsidRDefault="00FF41AE" w:rsidP="00BB71E0">
            <w:pPr>
              <w:spacing w:after="0" w:line="240" w:lineRule="auto"/>
              <w:jc w:val="both"/>
              <w:rPr>
                <w:rFonts w:ascii="Rockwell" w:eastAsia="Times New Roman" w:hAnsi="Rockwell" w:cs="Times New Roman"/>
                <w:b/>
                <w:bCs/>
                <w:color w:val="000000"/>
                <w:lang w:eastAsia="fr-FR"/>
              </w:rPr>
            </w:pPr>
          </w:p>
        </w:tc>
        <w:tc>
          <w:tcPr>
            <w:tcW w:w="828" w:type="pct"/>
            <w:vMerge/>
            <w:shd w:val="clear" w:color="auto" w:fill="E2EFD9" w:themeFill="accent6" w:themeFillTint="33"/>
            <w:vAlign w:val="center"/>
            <w:hideMark/>
          </w:tcPr>
          <w:p w14:paraId="080F1A32" w14:textId="77777777" w:rsidR="00FF41AE" w:rsidRPr="00FE34FB" w:rsidRDefault="00FF41AE" w:rsidP="00BB71E0">
            <w:pPr>
              <w:spacing w:after="0" w:line="240" w:lineRule="auto"/>
              <w:jc w:val="both"/>
              <w:rPr>
                <w:rFonts w:ascii="Rockwell" w:eastAsia="Times New Roman" w:hAnsi="Rockwell" w:cs="Times New Roman"/>
                <w:b/>
                <w:bCs/>
                <w:color w:val="000000"/>
                <w:lang w:eastAsia="fr-FR"/>
              </w:rPr>
            </w:pPr>
          </w:p>
        </w:tc>
        <w:tc>
          <w:tcPr>
            <w:tcW w:w="626" w:type="pct"/>
            <w:vMerge/>
            <w:shd w:val="clear" w:color="auto" w:fill="E2EFD9" w:themeFill="accent6" w:themeFillTint="33"/>
            <w:vAlign w:val="center"/>
            <w:hideMark/>
          </w:tcPr>
          <w:p w14:paraId="466CB5FF" w14:textId="77777777" w:rsidR="00FF41AE" w:rsidRPr="00FE34FB" w:rsidRDefault="00FF41AE" w:rsidP="00BB71E0">
            <w:pPr>
              <w:spacing w:after="0" w:line="240" w:lineRule="auto"/>
              <w:jc w:val="both"/>
              <w:rPr>
                <w:rFonts w:ascii="Rockwell" w:eastAsia="Times New Roman" w:hAnsi="Rockwell" w:cs="Times New Roman"/>
                <w:b/>
                <w:bCs/>
                <w:color w:val="000000"/>
                <w:lang w:eastAsia="fr-FR"/>
              </w:rPr>
            </w:pPr>
          </w:p>
        </w:tc>
        <w:tc>
          <w:tcPr>
            <w:tcW w:w="625" w:type="pct"/>
            <w:vMerge/>
            <w:shd w:val="clear" w:color="auto" w:fill="E2EFD9" w:themeFill="accent6" w:themeFillTint="33"/>
            <w:vAlign w:val="center"/>
          </w:tcPr>
          <w:p w14:paraId="538EDC90"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p>
        </w:tc>
        <w:tc>
          <w:tcPr>
            <w:tcW w:w="685" w:type="pct"/>
            <w:shd w:val="clear" w:color="auto" w:fill="E2EFD9" w:themeFill="accent6" w:themeFillTint="33"/>
            <w:vAlign w:val="center"/>
            <w:hideMark/>
          </w:tcPr>
          <w:p w14:paraId="2AB073DB" w14:textId="77777777" w:rsidR="00FF41AE" w:rsidRPr="00FE34FB" w:rsidRDefault="00FF41AE" w:rsidP="00BB71E0">
            <w:pPr>
              <w:spacing w:after="0" w:line="240" w:lineRule="auto"/>
              <w:jc w:val="both"/>
              <w:rPr>
                <w:rFonts w:ascii="Rockwell" w:eastAsia="Times New Roman" w:hAnsi="Rockwell" w:cs="Times New Roman"/>
                <w:b/>
                <w:color w:val="000000"/>
                <w:lang w:eastAsia="fr-FR"/>
              </w:rPr>
            </w:pPr>
            <w:r w:rsidRPr="00FE34FB">
              <w:rPr>
                <w:rFonts w:ascii="Rockwell" w:eastAsia="Times New Roman" w:hAnsi="Rockwell" w:cs="Times New Roman"/>
                <w:b/>
                <w:bCs/>
                <w:color w:val="000000"/>
                <w:lang w:eastAsia="fr-FR"/>
              </w:rPr>
              <w:t>Gouvernement</w:t>
            </w:r>
          </w:p>
        </w:tc>
        <w:tc>
          <w:tcPr>
            <w:tcW w:w="313" w:type="pct"/>
            <w:shd w:val="clear" w:color="auto" w:fill="E2EFD9" w:themeFill="accent6" w:themeFillTint="33"/>
            <w:vAlign w:val="center"/>
            <w:hideMark/>
          </w:tcPr>
          <w:p w14:paraId="4E594F7B" w14:textId="77777777" w:rsidR="00FF41AE" w:rsidRPr="00FE34FB" w:rsidRDefault="00FF41AE" w:rsidP="00BB71E0">
            <w:pPr>
              <w:spacing w:after="0" w:line="240" w:lineRule="auto"/>
              <w:jc w:val="both"/>
              <w:rPr>
                <w:rFonts w:ascii="Rockwell" w:eastAsia="Times New Roman" w:hAnsi="Rockwell" w:cs="Times New Roman"/>
                <w:b/>
                <w:bCs/>
                <w:color w:val="000000"/>
                <w:lang w:eastAsia="fr-FR"/>
              </w:rPr>
            </w:pPr>
            <w:r w:rsidRPr="00FE34FB">
              <w:rPr>
                <w:rFonts w:ascii="Rockwell" w:eastAsia="Times New Roman" w:hAnsi="Rockwell" w:cs="Times New Roman"/>
                <w:b/>
                <w:bCs/>
                <w:color w:val="000000"/>
                <w:lang w:eastAsia="fr-FR"/>
              </w:rPr>
              <w:t>OSC</w:t>
            </w:r>
          </w:p>
        </w:tc>
        <w:tc>
          <w:tcPr>
            <w:tcW w:w="625" w:type="pct"/>
            <w:shd w:val="clear" w:color="auto" w:fill="E2EFD9" w:themeFill="accent6" w:themeFillTint="33"/>
            <w:vAlign w:val="center"/>
            <w:hideMark/>
          </w:tcPr>
          <w:p w14:paraId="534B00FE" w14:textId="77777777" w:rsidR="00FF41AE" w:rsidRPr="00FE34FB" w:rsidRDefault="00FF41AE" w:rsidP="00BB71E0">
            <w:pPr>
              <w:spacing w:after="0" w:line="240" w:lineRule="auto"/>
              <w:jc w:val="both"/>
              <w:rPr>
                <w:rFonts w:ascii="Rockwell" w:eastAsia="Times New Roman" w:hAnsi="Rockwell" w:cs="Times New Roman"/>
                <w:b/>
                <w:bCs/>
                <w:color w:val="000000"/>
                <w:lang w:eastAsia="fr-FR"/>
              </w:rPr>
            </w:pPr>
            <w:r w:rsidRPr="00FE34FB">
              <w:rPr>
                <w:rFonts w:ascii="Rockwell" w:eastAsia="Times New Roman" w:hAnsi="Rockwell" w:cs="Times New Roman"/>
                <w:b/>
                <w:bCs/>
                <w:color w:val="000000"/>
                <w:lang w:eastAsia="fr-FR"/>
              </w:rPr>
              <w:t>Autres (par exemple, le Parlement, le secteur privé, etc.)</w:t>
            </w:r>
          </w:p>
        </w:tc>
      </w:tr>
      <w:tr w:rsidR="00FF41AE" w:rsidRPr="00FE34FB" w14:paraId="5B77D452" w14:textId="77777777" w:rsidTr="00BB71E0">
        <w:trPr>
          <w:trHeight w:val="840"/>
        </w:trPr>
        <w:tc>
          <w:tcPr>
            <w:tcW w:w="1298" w:type="pct"/>
            <w:shd w:val="clear" w:color="000000" w:fill="FFFFFF"/>
            <w:vAlign w:val="center"/>
            <w:hideMark/>
          </w:tcPr>
          <w:p w14:paraId="5074291A"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Former les jeunes au permis de conduire dans le cadre de l’Opération Permis de Conduire (OPC)</w:t>
            </w:r>
          </w:p>
        </w:tc>
        <w:tc>
          <w:tcPr>
            <w:tcW w:w="828" w:type="pct"/>
            <w:shd w:val="clear" w:color="auto" w:fill="auto"/>
            <w:vAlign w:val="center"/>
            <w:hideMark/>
          </w:tcPr>
          <w:p w14:paraId="1359B42C"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3900 jeunes sont formés au permis de conduire dans le cadre de l’OPC</w:t>
            </w:r>
          </w:p>
        </w:tc>
        <w:tc>
          <w:tcPr>
            <w:tcW w:w="626" w:type="pct"/>
            <w:shd w:val="clear" w:color="auto" w:fill="auto"/>
            <w:noWrap/>
            <w:vAlign w:val="center"/>
            <w:hideMark/>
          </w:tcPr>
          <w:p w14:paraId="7361BAC5"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487 500 000</w:t>
            </w:r>
          </w:p>
        </w:tc>
        <w:tc>
          <w:tcPr>
            <w:tcW w:w="625" w:type="pct"/>
            <w:vAlign w:val="center"/>
          </w:tcPr>
          <w:p w14:paraId="07472004"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2024-2025</w:t>
            </w:r>
          </w:p>
        </w:tc>
        <w:tc>
          <w:tcPr>
            <w:tcW w:w="685" w:type="pct"/>
            <w:shd w:val="clear" w:color="auto" w:fill="auto"/>
            <w:vAlign w:val="center"/>
            <w:hideMark/>
          </w:tcPr>
          <w:p w14:paraId="4EA3E416"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Programme 101 : Jeunesse</w:t>
            </w:r>
          </w:p>
        </w:tc>
        <w:tc>
          <w:tcPr>
            <w:tcW w:w="313" w:type="pct"/>
            <w:shd w:val="clear" w:color="auto" w:fill="auto"/>
            <w:vAlign w:val="center"/>
            <w:hideMark/>
          </w:tcPr>
          <w:p w14:paraId="00720766"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c>
          <w:tcPr>
            <w:tcW w:w="625" w:type="pct"/>
            <w:shd w:val="clear" w:color="auto" w:fill="auto"/>
            <w:vAlign w:val="center"/>
            <w:hideMark/>
          </w:tcPr>
          <w:p w14:paraId="31927AA5"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r>
      <w:tr w:rsidR="00FF41AE" w:rsidRPr="00FE34FB" w14:paraId="0BBE7017" w14:textId="77777777" w:rsidTr="00BB71E0">
        <w:trPr>
          <w:trHeight w:val="840"/>
        </w:trPr>
        <w:tc>
          <w:tcPr>
            <w:tcW w:w="1298" w:type="pct"/>
            <w:shd w:val="clear" w:color="000000" w:fill="FFFFFF"/>
            <w:vAlign w:val="center"/>
            <w:hideMark/>
          </w:tcPr>
          <w:p w14:paraId="1F1944F7"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Assurer la formation initiale des apprenants inscrits dans les centres</w:t>
            </w:r>
          </w:p>
        </w:tc>
        <w:tc>
          <w:tcPr>
            <w:tcW w:w="828" w:type="pct"/>
            <w:shd w:val="clear" w:color="auto" w:fill="auto"/>
            <w:vAlign w:val="center"/>
            <w:hideMark/>
          </w:tcPr>
          <w:p w14:paraId="27777A91"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1700 apprenants sont formés</w:t>
            </w:r>
          </w:p>
        </w:tc>
        <w:tc>
          <w:tcPr>
            <w:tcW w:w="626" w:type="pct"/>
            <w:shd w:val="clear" w:color="auto" w:fill="auto"/>
            <w:noWrap/>
            <w:vAlign w:val="center"/>
            <w:hideMark/>
          </w:tcPr>
          <w:p w14:paraId="2DA5E76A"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154 250 000</w:t>
            </w:r>
          </w:p>
        </w:tc>
        <w:tc>
          <w:tcPr>
            <w:tcW w:w="625" w:type="pct"/>
            <w:vAlign w:val="center"/>
          </w:tcPr>
          <w:p w14:paraId="50ABA613"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2024-2025</w:t>
            </w:r>
          </w:p>
        </w:tc>
        <w:tc>
          <w:tcPr>
            <w:tcW w:w="685" w:type="pct"/>
            <w:shd w:val="clear" w:color="auto" w:fill="auto"/>
            <w:vAlign w:val="center"/>
            <w:hideMark/>
          </w:tcPr>
          <w:p w14:paraId="640EF533"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bookmarkStart w:id="48" w:name="_Hlk152756935"/>
            <w:r w:rsidRPr="00FE34FB">
              <w:rPr>
                <w:rFonts w:ascii="Rockwell" w:eastAsia="Times New Roman" w:hAnsi="Rockwell" w:cs="Times New Roman"/>
                <w:color w:val="000000"/>
                <w:lang w:eastAsia="fr-FR"/>
              </w:rPr>
              <w:t>Burkina Suudu Bawdè (BSB)</w:t>
            </w:r>
            <w:bookmarkEnd w:id="48"/>
          </w:p>
        </w:tc>
        <w:tc>
          <w:tcPr>
            <w:tcW w:w="313" w:type="pct"/>
            <w:shd w:val="clear" w:color="auto" w:fill="auto"/>
            <w:vAlign w:val="center"/>
            <w:hideMark/>
          </w:tcPr>
          <w:p w14:paraId="2CE19E9D"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c>
          <w:tcPr>
            <w:tcW w:w="625" w:type="pct"/>
            <w:shd w:val="clear" w:color="auto" w:fill="auto"/>
            <w:vAlign w:val="center"/>
            <w:hideMark/>
          </w:tcPr>
          <w:p w14:paraId="668EB4E4"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r>
      <w:tr w:rsidR="00FF41AE" w:rsidRPr="00FE34FB" w14:paraId="7D7ABDF3" w14:textId="77777777" w:rsidTr="00BB71E0">
        <w:trPr>
          <w:trHeight w:val="650"/>
        </w:trPr>
        <w:tc>
          <w:tcPr>
            <w:tcW w:w="1298" w:type="pct"/>
            <w:shd w:val="clear" w:color="auto" w:fill="auto"/>
            <w:vAlign w:val="center"/>
            <w:hideMark/>
          </w:tcPr>
          <w:p w14:paraId="23DECCFE"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Incuber des sortants</w:t>
            </w:r>
          </w:p>
        </w:tc>
        <w:tc>
          <w:tcPr>
            <w:tcW w:w="828" w:type="pct"/>
            <w:shd w:val="clear" w:color="auto" w:fill="auto"/>
            <w:vAlign w:val="center"/>
            <w:hideMark/>
          </w:tcPr>
          <w:p w14:paraId="356AED50"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10 sortants sont incubés</w:t>
            </w:r>
          </w:p>
        </w:tc>
        <w:tc>
          <w:tcPr>
            <w:tcW w:w="626" w:type="pct"/>
            <w:shd w:val="clear" w:color="auto" w:fill="auto"/>
            <w:noWrap/>
            <w:vAlign w:val="center"/>
            <w:hideMark/>
          </w:tcPr>
          <w:p w14:paraId="621EE303"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60 000 000</w:t>
            </w:r>
          </w:p>
        </w:tc>
        <w:tc>
          <w:tcPr>
            <w:tcW w:w="625" w:type="pct"/>
            <w:vAlign w:val="center"/>
          </w:tcPr>
          <w:p w14:paraId="55F7D8D5"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2024-2025</w:t>
            </w:r>
          </w:p>
        </w:tc>
        <w:tc>
          <w:tcPr>
            <w:tcW w:w="685" w:type="pct"/>
            <w:shd w:val="clear" w:color="auto" w:fill="auto"/>
            <w:vAlign w:val="center"/>
            <w:hideMark/>
          </w:tcPr>
          <w:p w14:paraId="20464F0E"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BSB</w:t>
            </w:r>
          </w:p>
        </w:tc>
        <w:tc>
          <w:tcPr>
            <w:tcW w:w="313" w:type="pct"/>
            <w:shd w:val="clear" w:color="auto" w:fill="auto"/>
            <w:vAlign w:val="center"/>
            <w:hideMark/>
          </w:tcPr>
          <w:p w14:paraId="4453803C"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c>
          <w:tcPr>
            <w:tcW w:w="625" w:type="pct"/>
            <w:shd w:val="clear" w:color="auto" w:fill="auto"/>
            <w:vAlign w:val="center"/>
            <w:hideMark/>
          </w:tcPr>
          <w:p w14:paraId="526B67D2"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r>
      <w:tr w:rsidR="00FF41AE" w:rsidRPr="00FE34FB" w14:paraId="0AE801E5" w14:textId="77777777" w:rsidTr="00BB71E0">
        <w:trPr>
          <w:trHeight w:val="603"/>
        </w:trPr>
        <w:tc>
          <w:tcPr>
            <w:tcW w:w="1298" w:type="pct"/>
            <w:shd w:val="clear" w:color="auto" w:fill="auto"/>
            <w:vAlign w:val="center"/>
            <w:hideMark/>
          </w:tcPr>
          <w:p w14:paraId="68D60B3C"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Réaliser les formations modulaires qualifiantes</w:t>
            </w:r>
          </w:p>
        </w:tc>
        <w:tc>
          <w:tcPr>
            <w:tcW w:w="828" w:type="pct"/>
            <w:shd w:val="clear" w:color="auto" w:fill="auto"/>
            <w:vAlign w:val="center"/>
            <w:hideMark/>
          </w:tcPr>
          <w:p w14:paraId="7679F5A7"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700 apprenants sont bénéficiaires de formations modulaires qualifiantes</w:t>
            </w:r>
          </w:p>
        </w:tc>
        <w:tc>
          <w:tcPr>
            <w:tcW w:w="626" w:type="pct"/>
            <w:shd w:val="clear" w:color="auto" w:fill="auto"/>
            <w:noWrap/>
            <w:vAlign w:val="center"/>
            <w:hideMark/>
          </w:tcPr>
          <w:p w14:paraId="3FD20759"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700 000 000</w:t>
            </w:r>
          </w:p>
        </w:tc>
        <w:tc>
          <w:tcPr>
            <w:tcW w:w="625" w:type="pct"/>
            <w:vAlign w:val="center"/>
          </w:tcPr>
          <w:p w14:paraId="7770A896"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2024-2025</w:t>
            </w:r>
          </w:p>
        </w:tc>
        <w:tc>
          <w:tcPr>
            <w:tcW w:w="685" w:type="pct"/>
            <w:shd w:val="clear" w:color="auto" w:fill="auto"/>
            <w:vAlign w:val="center"/>
            <w:hideMark/>
          </w:tcPr>
          <w:p w14:paraId="380078BB"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BSB</w:t>
            </w:r>
          </w:p>
        </w:tc>
        <w:tc>
          <w:tcPr>
            <w:tcW w:w="313" w:type="pct"/>
            <w:shd w:val="clear" w:color="auto" w:fill="auto"/>
            <w:vAlign w:val="center"/>
            <w:hideMark/>
          </w:tcPr>
          <w:p w14:paraId="052469B1"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c>
          <w:tcPr>
            <w:tcW w:w="625" w:type="pct"/>
            <w:shd w:val="clear" w:color="auto" w:fill="auto"/>
            <w:vAlign w:val="center"/>
            <w:hideMark/>
          </w:tcPr>
          <w:p w14:paraId="60F750EA"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r>
      <w:tr w:rsidR="00FF41AE" w:rsidRPr="00FE34FB" w14:paraId="20CE1C3C" w14:textId="77777777" w:rsidTr="00BB71E0">
        <w:trPr>
          <w:trHeight w:val="840"/>
        </w:trPr>
        <w:tc>
          <w:tcPr>
            <w:tcW w:w="1298" w:type="pct"/>
            <w:shd w:val="clear" w:color="auto" w:fill="auto"/>
            <w:vAlign w:val="center"/>
            <w:hideMark/>
          </w:tcPr>
          <w:p w14:paraId="019D5C5A"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Appuyer les acteurs dans l'identification et le montage des projets de formation</w:t>
            </w:r>
          </w:p>
        </w:tc>
        <w:tc>
          <w:tcPr>
            <w:tcW w:w="828" w:type="pct"/>
            <w:shd w:val="clear" w:color="auto" w:fill="auto"/>
            <w:vAlign w:val="center"/>
            <w:hideMark/>
          </w:tcPr>
          <w:p w14:paraId="0CEC97FA"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1248 acteurs sont appuyés dans l'identification et le montage des projets de formation</w:t>
            </w:r>
          </w:p>
        </w:tc>
        <w:tc>
          <w:tcPr>
            <w:tcW w:w="626" w:type="pct"/>
            <w:shd w:val="clear" w:color="auto" w:fill="auto"/>
            <w:noWrap/>
            <w:vAlign w:val="center"/>
            <w:hideMark/>
          </w:tcPr>
          <w:p w14:paraId="6B8F1CE6"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32 238 000</w:t>
            </w:r>
          </w:p>
        </w:tc>
        <w:tc>
          <w:tcPr>
            <w:tcW w:w="625" w:type="pct"/>
            <w:shd w:val="clear" w:color="auto" w:fill="auto"/>
            <w:vAlign w:val="center"/>
          </w:tcPr>
          <w:p w14:paraId="6C54890B"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2024-2025</w:t>
            </w:r>
          </w:p>
        </w:tc>
        <w:tc>
          <w:tcPr>
            <w:tcW w:w="685" w:type="pct"/>
            <w:shd w:val="clear" w:color="auto" w:fill="auto"/>
            <w:vAlign w:val="center"/>
            <w:hideMark/>
          </w:tcPr>
          <w:p w14:paraId="021A595F"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bookmarkStart w:id="49" w:name="_Hlk152756951"/>
            <w:r w:rsidRPr="00FE34FB">
              <w:rPr>
                <w:rFonts w:ascii="Rockwell" w:eastAsia="Times New Roman" w:hAnsi="Rockwell" w:cs="Times New Roman"/>
                <w:color w:val="000000"/>
                <w:lang w:eastAsia="fr-FR"/>
              </w:rPr>
              <w:t>Fonds d’Appui à la Formation Professionnelle et à l’Apprentissage (FAFPA)</w:t>
            </w:r>
            <w:bookmarkEnd w:id="49"/>
          </w:p>
        </w:tc>
        <w:tc>
          <w:tcPr>
            <w:tcW w:w="313" w:type="pct"/>
            <w:shd w:val="clear" w:color="auto" w:fill="auto"/>
            <w:vAlign w:val="center"/>
            <w:hideMark/>
          </w:tcPr>
          <w:p w14:paraId="47E3340E"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c>
          <w:tcPr>
            <w:tcW w:w="625" w:type="pct"/>
            <w:shd w:val="clear" w:color="auto" w:fill="auto"/>
            <w:vAlign w:val="center"/>
            <w:hideMark/>
          </w:tcPr>
          <w:p w14:paraId="7250CCCF"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r>
      <w:tr w:rsidR="00FF41AE" w:rsidRPr="00FE34FB" w14:paraId="1D61FADF" w14:textId="77777777" w:rsidTr="00BB71E0">
        <w:trPr>
          <w:trHeight w:val="840"/>
        </w:trPr>
        <w:tc>
          <w:tcPr>
            <w:tcW w:w="1298" w:type="pct"/>
            <w:tcBorders>
              <w:bottom w:val="single" w:sz="4" w:space="0" w:color="auto"/>
            </w:tcBorders>
            <w:shd w:val="clear" w:color="auto" w:fill="auto"/>
            <w:vAlign w:val="center"/>
            <w:hideMark/>
          </w:tcPr>
          <w:p w14:paraId="1E1DE72A"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xml:space="preserve">Financer les projets de formation par des mécanismes individuels  </w:t>
            </w:r>
          </w:p>
        </w:tc>
        <w:tc>
          <w:tcPr>
            <w:tcW w:w="828" w:type="pct"/>
            <w:tcBorders>
              <w:bottom w:val="single" w:sz="4" w:space="0" w:color="auto"/>
            </w:tcBorders>
            <w:shd w:val="clear" w:color="auto" w:fill="auto"/>
            <w:vAlign w:val="center"/>
            <w:hideMark/>
          </w:tcPr>
          <w:p w14:paraId="7C3A0707"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xml:space="preserve">10738 projets de formation sont financés par des mécanismes individuels  </w:t>
            </w:r>
          </w:p>
        </w:tc>
        <w:tc>
          <w:tcPr>
            <w:tcW w:w="626" w:type="pct"/>
            <w:tcBorders>
              <w:bottom w:val="single" w:sz="4" w:space="0" w:color="auto"/>
            </w:tcBorders>
            <w:shd w:val="clear" w:color="auto" w:fill="auto"/>
            <w:noWrap/>
            <w:vAlign w:val="center"/>
            <w:hideMark/>
          </w:tcPr>
          <w:p w14:paraId="592C9067"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2 821 896 000</w:t>
            </w:r>
          </w:p>
        </w:tc>
        <w:tc>
          <w:tcPr>
            <w:tcW w:w="625" w:type="pct"/>
            <w:tcBorders>
              <w:bottom w:val="single" w:sz="4" w:space="0" w:color="auto"/>
            </w:tcBorders>
            <w:vAlign w:val="center"/>
          </w:tcPr>
          <w:p w14:paraId="1DAC98CF"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2024-2025</w:t>
            </w:r>
          </w:p>
        </w:tc>
        <w:tc>
          <w:tcPr>
            <w:tcW w:w="685" w:type="pct"/>
            <w:tcBorders>
              <w:bottom w:val="single" w:sz="4" w:space="0" w:color="auto"/>
            </w:tcBorders>
            <w:shd w:val="clear" w:color="auto" w:fill="auto"/>
            <w:vAlign w:val="center"/>
            <w:hideMark/>
          </w:tcPr>
          <w:p w14:paraId="016F0B6E"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FAFPA</w:t>
            </w:r>
          </w:p>
        </w:tc>
        <w:tc>
          <w:tcPr>
            <w:tcW w:w="313" w:type="pct"/>
            <w:tcBorders>
              <w:bottom w:val="single" w:sz="4" w:space="0" w:color="auto"/>
            </w:tcBorders>
            <w:shd w:val="clear" w:color="auto" w:fill="auto"/>
            <w:vAlign w:val="center"/>
            <w:hideMark/>
          </w:tcPr>
          <w:p w14:paraId="1C16205A"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c>
          <w:tcPr>
            <w:tcW w:w="625" w:type="pct"/>
            <w:tcBorders>
              <w:bottom w:val="single" w:sz="4" w:space="0" w:color="auto"/>
            </w:tcBorders>
            <w:shd w:val="clear" w:color="auto" w:fill="auto"/>
            <w:vAlign w:val="center"/>
            <w:hideMark/>
          </w:tcPr>
          <w:p w14:paraId="17E3E8AD"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r>
      <w:tr w:rsidR="00FF41AE" w:rsidRPr="00FE34FB" w14:paraId="0882350B" w14:textId="77777777" w:rsidTr="00BB71E0">
        <w:trPr>
          <w:trHeight w:val="840"/>
        </w:trPr>
        <w:tc>
          <w:tcPr>
            <w:tcW w:w="1298" w:type="pct"/>
            <w:tcBorders>
              <w:bottom w:val="single" w:sz="4" w:space="0" w:color="auto"/>
            </w:tcBorders>
            <w:shd w:val="clear" w:color="auto" w:fill="auto"/>
            <w:vAlign w:val="center"/>
            <w:hideMark/>
          </w:tcPr>
          <w:p w14:paraId="52E1F9D1"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Organiser les examens de certification (CQP, BQP, BPT, BPTS)</w:t>
            </w:r>
          </w:p>
        </w:tc>
        <w:tc>
          <w:tcPr>
            <w:tcW w:w="828" w:type="pct"/>
            <w:tcBorders>
              <w:bottom w:val="single" w:sz="4" w:space="0" w:color="auto"/>
            </w:tcBorders>
            <w:shd w:val="clear" w:color="auto" w:fill="auto"/>
            <w:vAlign w:val="center"/>
            <w:hideMark/>
          </w:tcPr>
          <w:p w14:paraId="42399CFB"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Les examens du certificat de qualification professionnelle (CQP, BQP, BPT, BPTS) sont organisés</w:t>
            </w:r>
          </w:p>
        </w:tc>
        <w:tc>
          <w:tcPr>
            <w:tcW w:w="626" w:type="pct"/>
            <w:tcBorders>
              <w:bottom w:val="single" w:sz="4" w:space="0" w:color="auto"/>
            </w:tcBorders>
            <w:shd w:val="clear" w:color="auto" w:fill="auto"/>
            <w:noWrap/>
            <w:vAlign w:val="center"/>
            <w:hideMark/>
          </w:tcPr>
          <w:p w14:paraId="37482772"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469 854 000</w:t>
            </w:r>
          </w:p>
        </w:tc>
        <w:tc>
          <w:tcPr>
            <w:tcW w:w="625" w:type="pct"/>
            <w:tcBorders>
              <w:bottom w:val="single" w:sz="4" w:space="0" w:color="auto"/>
            </w:tcBorders>
            <w:vAlign w:val="center"/>
          </w:tcPr>
          <w:p w14:paraId="661E0738"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2024-2025</w:t>
            </w:r>
          </w:p>
        </w:tc>
        <w:tc>
          <w:tcPr>
            <w:tcW w:w="685" w:type="pct"/>
            <w:tcBorders>
              <w:bottom w:val="single" w:sz="4" w:space="0" w:color="auto"/>
            </w:tcBorders>
            <w:shd w:val="clear" w:color="auto" w:fill="auto"/>
            <w:vAlign w:val="center"/>
            <w:hideMark/>
          </w:tcPr>
          <w:p w14:paraId="2907E223"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BSB</w:t>
            </w:r>
          </w:p>
        </w:tc>
        <w:tc>
          <w:tcPr>
            <w:tcW w:w="313" w:type="pct"/>
            <w:tcBorders>
              <w:bottom w:val="single" w:sz="4" w:space="0" w:color="auto"/>
            </w:tcBorders>
            <w:shd w:val="clear" w:color="auto" w:fill="auto"/>
            <w:vAlign w:val="center"/>
            <w:hideMark/>
          </w:tcPr>
          <w:p w14:paraId="2E7B16AF"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c>
          <w:tcPr>
            <w:tcW w:w="625" w:type="pct"/>
            <w:tcBorders>
              <w:bottom w:val="single" w:sz="4" w:space="0" w:color="auto"/>
            </w:tcBorders>
            <w:shd w:val="clear" w:color="auto" w:fill="auto"/>
            <w:vAlign w:val="center"/>
            <w:hideMark/>
          </w:tcPr>
          <w:p w14:paraId="4321F35E"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r>
      <w:tr w:rsidR="00FF41AE" w:rsidRPr="00FE34FB" w14:paraId="7B1C2987" w14:textId="77777777" w:rsidTr="00BB71E0">
        <w:trPr>
          <w:trHeight w:val="840"/>
        </w:trPr>
        <w:tc>
          <w:tcPr>
            <w:tcW w:w="1298" w:type="pct"/>
            <w:shd w:val="clear" w:color="auto" w:fill="auto"/>
            <w:vAlign w:val="center"/>
            <w:hideMark/>
          </w:tcPr>
          <w:p w14:paraId="06399CF3" w14:textId="77777777" w:rsidR="00FF41AE" w:rsidRPr="00FE34FB" w:rsidRDefault="00FF41A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lastRenderedPageBreak/>
              <w:t>Organiser l'élaboration des projets bancables au profit des demandeurs d'emploi dans les treize (13) régions du Burkina Faso</w:t>
            </w:r>
          </w:p>
        </w:tc>
        <w:tc>
          <w:tcPr>
            <w:tcW w:w="828" w:type="pct"/>
            <w:shd w:val="clear" w:color="auto" w:fill="auto"/>
            <w:vAlign w:val="center"/>
            <w:hideMark/>
          </w:tcPr>
          <w:p w14:paraId="6B46C15C" w14:textId="77777777" w:rsidR="00FF41AE" w:rsidRPr="00FE34FB" w:rsidRDefault="00FF41A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Des projets bancables sont élaborés au profit de 248 demandeurs d'emploi dans les treize (13) régions</w:t>
            </w:r>
          </w:p>
        </w:tc>
        <w:tc>
          <w:tcPr>
            <w:tcW w:w="626" w:type="pct"/>
            <w:shd w:val="clear" w:color="auto" w:fill="auto"/>
            <w:noWrap/>
            <w:vAlign w:val="center"/>
            <w:hideMark/>
          </w:tcPr>
          <w:p w14:paraId="1474D146" w14:textId="77777777" w:rsidR="00FF41AE" w:rsidRPr="00FE34FB" w:rsidRDefault="00FF41A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4 468 000</w:t>
            </w:r>
          </w:p>
        </w:tc>
        <w:tc>
          <w:tcPr>
            <w:tcW w:w="625" w:type="pct"/>
            <w:vAlign w:val="center"/>
          </w:tcPr>
          <w:p w14:paraId="608D1ECE" w14:textId="77777777" w:rsidR="00FF41AE" w:rsidRPr="00FE34FB" w:rsidRDefault="00FF41A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2024-2025</w:t>
            </w:r>
          </w:p>
        </w:tc>
        <w:tc>
          <w:tcPr>
            <w:tcW w:w="685" w:type="pct"/>
            <w:shd w:val="clear" w:color="auto" w:fill="auto"/>
            <w:vAlign w:val="center"/>
            <w:hideMark/>
          </w:tcPr>
          <w:p w14:paraId="20E39D67" w14:textId="77777777" w:rsidR="00FF41AE" w:rsidRPr="00FE34FB" w:rsidRDefault="00FF41AE" w:rsidP="00BB71E0">
            <w:pPr>
              <w:spacing w:after="0" w:line="240" w:lineRule="auto"/>
              <w:jc w:val="both"/>
              <w:rPr>
                <w:rFonts w:ascii="Rockwell" w:eastAsia="Times New Roman" w:hAnsi="Rockwell" w:cs="Times New Roman"/>
                <w:lang w:eastAsia="fr-FR"/>
              </w:rPr>
            </w:pPr>
            <w:bookmarkStart w:id="50" w:name="_Hlk152756966"/>
            <w:r w:rsidRPr="00FE34FB">
              <w:rPr>
                <w:rFonts w:ascii="Rockwell" w:eastAsia="Times New Roman" w:hAnsi="Rockwell" w:cs="Times New Roman"/>
                <w:lang w:eastAsia="fr-FR"/>
              </w:rPr>
              <w:t>Agence Nationale pour l’Emploi (ANPE)</w:t>
            </w:r>
            <w:bookmarkEnd w:id="50"/>
          </w:p>
        </w:tc>
        <w:tc>
          <w:tcPr>
            <w:tcW w:w="313" w:type="pct"/>
            <w:shd w:val="clear" w:color="auto" w:fill="auto"/>
            <w:vAlign w:val="center"/>
            <w:hideMark/>
          </w:tcPr>
          <w:p w14:paraId="571A46B8" w14:textId="77777777" w:rsidR="00FF41AE" w:rsidRPr="00FE34FB" w:rsidRDefault="00FF41A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w:t>
            </w:r>
          </w:p>
        </w:tc>
        <w:tc>
          <w:tcPr>
            <w:tcW w:w="625" w:type="pct"/>
            <w:shd w:val="clear" w:color="auto" w:fill="auto"/>
            <w:vAlign w:val="center"/>
            <w:hideMark/>
          </w:tcPr>
          <w:p w14:paraId="2617D391" w14:textId="77777777" w:rsidR="00FF41AE" w:rsidRPr="00FE34FB" w:rsidRDefault="00FF41A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w:t>
            </w:r>
          </w:p>
        </w:tc>
      </w:tr>
      <w:tr w:rsidR="00FF41AE" w:rsidRPr="00FE34FB" w14:paraId="75C9111F" w14:textId="77777777" w:rsidTr="00BB71E0">
        <w:trPr>
          <w:trHeight w:val="840"/>
        </w:trPr>
        <w:tc>
          <w:tcPr>
            <w:tcW w:w="1298" w:type="pct"/>
            <w:shd w:val="clear" w:color="auto" w:fill="auto"/>
            <w:vAlign w:val="center"/>
            <w:hideMark/>
          </w:tcPr>
          <w:p w14:paraId="027227AB"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Organiser le placement des demandeurs d'emploi en stage</w:t>
            </w:r>
          </w:p>
        </w:tc>
        <w:tc>
          <w:tcPr>
            <w:tcW w:w="828" w:type="pct"/>
            <w:shd w:val="clear" w:color="auto" w:fill="auto"/>
            <w:vAlign w:val="center"/>
            <w:hideMark/>
          </w:tcPr>
          <w:p w14:paraId="706875E7"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1040 demandeurs d'emplois sont placés en stage</w:t>
            </w:r>
          </w:p>
        </w:tc>
        <w:tc>
          <w:tcPr>
            <w:tcW w:w="626" w:type="pct"/>
            <w:shd w:val="clear" w:color="auto" w:fill="auto"/>
            <w:noWrap/>
            <w:vAlign w:val="center"/>
            <w:hideMark/>
          </w:tcPr>
          <w:p w14:paraId="72801441"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2 542 000</w:t>
            </w:r>
          </w:p>
        </w:tc>
        <w:tc>
          <w:tcPr>
            <w:tcW w:w="625" w:type="pct"/>
            <w:vAlign w:val="center"/>
          </w:tcPr>
          <w:p w14:paraId="369603C4"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2024-2025</w:t>
            </w:r>
          </w:p>
        </w:tc>
        <w:tc>
          <w:tcPr>
            <w:tcW w:w="685" w:type="pct"/>
            <w:shd w:val="clear" w:color="auto" w:fill="auto"/>
            <w:vAlign w:val="center"/>
            <w:hideMark/>
          </w:tcPr>
          <w:p w14:paraId="341B3D50"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ANPE</w:t>
            </w:r>
          </w:p>
        </w:tc>
        <w:tc>
          <w:tcPr>
            <w:tcW w:w="313" w:type="pct"/>
            <w:shd w:val="clear" w:color="auto" w:fill="auto"/>
            <w:vAlign w:val="center"/>
            <w:hideMark/>
          </w:tcPr>
          <w:p w14:paraId="140BE801"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c>
          <w:tcPr>
            <w:tcW w:w="625" w:type="pct"/>
            <w:shd w:val="clear" w:color="auto" w:fill="auto"/>
            <w:vAlign w:val="center"/>
            <w:hideMark/>
          </w:tcPr>
          <w:p w14:paraId="27D01BD9"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r>
      <w:tr w:rsidR="00FF41AE" w:rsidRPr="00FE34FB" w14:paraId="0A453090" w14:textId="77777777" w:rsidTr="00BB71E0">
        <w:trPr>
          <w:trHeight w:val="840"/>
        </w:trPr>
        <w:tc>
          <w:tcPr>
            <w:tcW w:w="1298" w:type="pct"/>
            <w:shd w:val="clear" w:color="auto" w:fill="auto"/>
            <w:vAlign w:val="center"/>
            <w:hideMark/>
          </w:tcPr>
          <w:p w14:paraId="3DA2C26E"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Organiser la formation des demandeurs d'emploi en Techniques de recherche d'Emplois (TRE)</w:t>
            </w:r>
          </w:p>
        </w:tc>
        <w:tc>
          <w:tcPr>
            <w:tcW w:w="828" w:type="pct"/>
            <w:shd w:val="clear" w:color="auto" w:fill="auto"/>
            <w:vAlign w:val="center"/>
            <w:hideMark/>
          </w:tcPr>
          <w:p w14:paraId="2809CCA8"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5100 demandeurs d'emploi sont formés en TRE</w:t>
            </w:r>
          </w:p>
        </w:tc>
        <w:tc>
          <w:tcPr>
            <w:tcW w:w="626" w:type="pct"/>
            <w:shd w:val="clear" w:color="auto" w:fill="auto"/>
            <w:noWrap/>
            <w:vAlign w:val="center"/>
            <w:hideMark/>
          </w:tcPr>
          <w:p w14:paraId="1AFD0294"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26 374 000</w:t>
            </w:r>
          </w:p>
        </w:tc>
        <w:tc>
          <w:tcPr>
            <w:tcW w:w="625" w:type="pct"/>
            <w:vAlign w:val="center"/>
          </w:tcPr>
          <w:p w14:paraId="7758AE6C"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2024-2025</w:t>
            </w:r>
          </w:p>
        </w:tc>
        <w:tc>
          <w:tcPr>
            <w:tcW w:w="685" w:type="pct"/>
            <w:shd w:val="clear" w:color="auto" w:fill="auto"/>
            <w:vAlign w:val="center"/>
            <w:hideMark/>
          </w:tcPr>
          <w:p w14:paraId="20284A17"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ANPE</w:t>
            </w:r>
          </w:p>
        </w:tc>
        <w:tc>
          <w:tcPr>
            <w:tcW w:w="313" w:type="pct"/>
            <w:shd w:val="clear" w:color="auto" w:fill="auto"/>
            <w:vAlign w:val="center"/>
            <w:hideMark/>
          </w:tcPr>
          <w:p w14:paraId="44AF1AB7"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c>
          <w:tcPr>
            <w:tcW w:w="625" w:type="pct"/>
            <w:shd w:val="clear" w:color="auto" w:fill="auto"/>
            <w:vAlign w:val="center"/>
            <w:hideMark/>
          </w:tcPr>
          <w:p w14:paraId="0CA0A777"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r>
      <w:tr w:rsidR="00FF41AE" w:rsidRPr="00FE34FB" w14:paraId="21647C00" w14:textId="77777777" w:rsidTr="00BB71E0">
        <w:trPr>
          <w:trHeight w:val="840"/>
        </w:trPr>
        <w:tc>
          <w:tcPr>
            <w:tcW w:w="1298" w:type="pct"/>
            <w:shd w:val="clear" w:color="auto" w:fill="auto"/>
            <w:vAlign w:val="center"/>
            <w:hideMark/>
          </w:tcPr>
          <w:p w14:paraId="1B64BDDC"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Organiser la formation des demandeurs d'emploi en entreprenariat</w:t>
            </w:r>
          </w:p>
        </w:tc>
        <w:tc>
          <w:tcPr>
            <w:tcW w:w="828" w:type="pct"/>
            <w:shd w:val="clear" w:color="auto" w:fill="auto"/>
            <w:vAlign w:val="center"/>
            <w:hideMark/>
          </w:tcPr>
          <w:p w14:paraId="02D46795"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5500 demandeurs d'emploi sont formés en entreprenariat</w:t>
            </w:r>
          </w:p>
        </w:tc>
        <w:tc>
          <w:tcPr>
            <w:tcW w:w="626" w:type="pct"/>
            <w:shd w:val="clear" w:color="auto" w:fill="auto"/>
            <w:noWrap/>
            <w:vAlign w:val="center"/>
            <w:hideMark/>
          </w:tcPr>
          <w:p w14:paraId="29967D9F"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27 240 000</w:t>
            </w:r>
          </w:p>
        </w:tc>
        <w:tc>
          <w:tcPr>
            <w:tcW w:w="625" w:type="pct"/>
            <w:vAlign w:val="center"/>
          </w:tcPr>
          <w:p w14:paraId="0D5E02FA"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2024-2025</w:t>
            </w:r>
          </w:p>
        </w:tc>
        <w:tc>
          <w:tcPr>
            <w:tcW w:w="685" w:type="pct"/>
            <w:shd w:val="clear" w:color="auto" w:fill="auto"/>
            <w:vAlign w:val="center"/>
            <w:hideMark/>
          </w:tcPr>
          <w:p w14:paraId="6AA4DC80"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ANPE</w:t>
            </w:r>
          </w:p>
        </w:tc>
        <w:tc>
          <w:tcPr>
            <w:tcW w:w="313" w:type="pct"/>
            <w:shd w:val="clear" w:color="auto" w:fill="auto"/>
            <w:vAlign w:val="center"/>
            <w:hideMark/>
          </w:tcPr>
          <w:p w14:paraId="51AC16BB"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c>
          <w:tcPr>
            <w:tcW w:w="625" w:type="pct"/>
            <w:shd w:val="clear" w:color="auto" w:fill="auto"/>
            <w:vAlign w:val="center"/>
            <w:hideMark/>
          </w:tcPr>
          <w:p w14:paraId="51F0E3EA"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r>
      <w:tr w:rsidR="00FF41AE" w:rsidRPr="00FE34FB" w14:paraId="22D1AD57" w14:textId="77777777" w:rsidTr="00BB71E0">
        <w:trPr>
          <w:trHeight w:val="840"/>
        </w:trPr>
        <w:tc>
          <w:tcPr>
            <w:tcW w:w="1298" w:type="pct"/>
            <w:shd w:val="clear" w:color="000000" w:fill="FFFFFF"/>
            <w:vAlign w:val="center"/>
            <w:hideMark/>
          </w:tcPr>
          <w:p w14:paraId="26F5C65F"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Former des jeunes en entreprenariat et montage de plan d'affaire</w:t>
            </w:r>
          </w:p>
        </w:tc>
        <w:tc>
          <w:tcPr>
            <w:tcW w:w="828" w:type="pct"/>
            <w:shd w:val="clear" w:color="auto" w:fill="auto"/>
            <w:vAlign w:val="bottom"/>
            <w:hideMark/>
          </w:tcPr>
          <w:p w14:paraId="3DC7F118"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15720 jeunes sont formés en entreprenariat et montage de plan d'affaire</w:t>
            </w:r>
          </w:p>
        </w:tc>
        <w:tc>
          <w:tcPr>
            <w:tcW w:w="626" w:type="pct"/>
            <w:shd w:val="clear" w:color="auto" w:fill="auto"/>
            <w:noWrap/>
            <w:vAlign w:val="center"/>
            <w:hideMark/>
          </w:tcPr>
          <w:p w14:paraId="3A79039B"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166 152 240</w:t>
            </w:r>
          </w:p>
        </w:tc>
        <w:tc>
          <w:tcPr>
            <w:tcW w:w="625" w:type="pct"/>
            <w:vAlign w:val="center"/>
          </w:tcPr>
          <w:p w14:paraId="4F8C1BA3"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2024-2025</w:t>
            </w:r>
          </w:p>
        </w:tc>
        <w:tc>
          <w:tcPr>
            <w:tcW w:w="685" w:type="pct"/>
            <w:shd w:val="clear" w:color="auto" w:fill="auto"/>
            <w:vAlign w:val="center"/>
            <w:hideMark/>
          </w:tcPr>
          <w:p w14:paraId="4D0D1D3F"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Programme 101 : Jeunesse</w:t>
            </w:r>
          </w:p>
        </w:tc>
        <w:tc>
          <w:tcPr>
            <w:tcW w:w="313" w:type="pct"/>
            <w:shd w:val="clear" w:color="auto" w:fill="auto"/>
            <w:vAlign w:val="center"/>
            <w:hideMark/>
          </w:tcPr>
          <w:p w14:paraId="0B27DC59"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c>
          <w:tcPr>
            <w:tcW w:w="625" w:type="pct"/>
            <w:shd w:val="clear" w:color="auto" w:fill="auto"/>
            <w:noWrap/>
            <w:vAlign w:val="center"/>
            <w:hideMark/>
          </w:tcPr>
          <w:p w14:paraId="133CE95F"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CONFEJES</w:t>
            </w:r>
          </w:p>
        </w:tc>
      </w:tr>
      <w:tr w:rsidR="00FF41AE" w:rsidRPr="00FE34FB" w14:paraId="40B732E4" w14:textId="77777777" w:rsidTr="00BB71E0">
        <w:trPr>
          <w:trHeight w:val="840"/>
        </w:trPr>
        <w:tc>
          <w:tcPr>
            <w:tcW w:w="1298" w:type="pct"/>
            <w:shd w:val="clear" w:color="auto" w:fill="auto"/>
            <w:vAlign w:val="center"/>
            <w:hideMark/>
          </w:tcPr>
          <w:p w14:paraId="60F3B58D"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Former des jeunes sortants des centres de formation professionnelle en entreprenariat</w:t>
            </w:r>
          </w:p>
        </w:tc>
        <w:tc>
          <w:tcPr>
            <w:tcW w:w="828" w:type="pct"/>
            <w:shd w:val="clear" w:color="auto" w:fill="auto"/>
            <w:vAlign w:val="center"/>
            <w:hideMark/>
          </w:tcPr>
          <w:p w14:paraId="0088BEFD"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1360 jeunes sortants des centres de formation professionnelle sont formés en entreprenariat</w:t>
            </w:r>
          </w:p>
        </w:tc>
        <w:tc>
          <w:tcPr>
            <w:tcW w:w="626" w:type="pct"/>
            <w:shd w:val="clear" w:color="auto" w:fill="auto"/>
            <w:noWrap/>
            <w:vAlign w:val="center"/>
            <w:hideMark/>
          </w:tcPr>
          <w:p w14:paraId="19139E71"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79 568 840</w:t>
            </w:r>
          </w:p>
        </w:tc>
        <w:tc>
          <w:tcPr>
            <w:tcW w:w="625" w:type="pct"/>
            <w:vAlign w:val="center"/>
          </w:tcPr>
          <w:p w14:paraId="20B2272D"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2024-2025</w:t>
            </w:r>
          </w:p>
        </w:tc>
        <w:tc>
          <w:tcPr>
            <w:tcW w:w="685" w:type="pct"/>
            <w:shd w:val="clear" w:color="auto" w:fill="auto"/>
            <w:vAlign w:val="center"/>
            <w:hideMark/>
          </w:tcPr>
          <w:p w14:paraId="6D95AB52"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Programme 101 : Jeunesse</w:t>
            </w:r>
          </w:p>
        </w:tc>
        <w:tc>
          <w:tcPr>
            <w:tcW w:w="313" w:type="pct"/>
            <w:shd w:val="clear" w:color="auto" w:fill="auto"/>
            <w:vAlign w:val="center"/>
            <w:hideMark/>
          </w:tcPr>
          <w:p w14:paraId="21DA534D"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c>
          <w:tcPr>
            <w:tcW w:w="625" w:type="pct"/>
            <w:shd w:val="clear" w:color="auto" w:fill="auto"/>
            <w:vAlign w:val="center"/>
            <w:hideMark/>
          </w:tcPr>
          <w:p w14:paraId="4FBA7F6C"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r>
      <w:tr w:rsidR="00FF41AE" w:rsidRPr="00FE34FB" w14:paraId="1600C6B3" w14:textId="77777777" w:rsidTr="00BB71E0">
        <w:trPr>
          <w:trHeight w:val="840"/>
        </w:trPr>
        <w:tc>
          <w:tcPr>
            <w:tcW w:w="1298" w:type="pct"/>
            <w:shd w:val="clear" w:color="auto" w:fill="auto"/>
            <w:vAlign w:val="center"/>
            <w:hideMark/>
          </w:tcPr>
          <w:p w14:paraId="4F283ACE"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Financer les projets et des PDI</w:t>
            </w:r>
          </w:p>
        </w:tc>
        <w:tc>
          <w:tcPr>
            <w:tcW w:w="828" w:type="pct"/>
            <w:shd w:val="clear" w:color="auto" w:fill="auto"/>
            <w:vAlign w:val="center"/>
            <w:hideMark/>
          </w:tcPr>
          <w:p w14:paraId="5564D2D7" w14:textId="77777777" w:rsidR="00FF41AE" w:rsidRPr="00FE34FB" w:rsidRDefault="00FF41AE" w:rsidP="001811B7">
            <w:pPr>
              <w:pStyle w:val="ListParagraph"/>
              <w:numPr>
                <w:ilvl w:val="0"/>
                <w:numId w:val="37"/>
              </w:numPr>
              <w:spacing w:after="0" w:line="240" w:lineRule="auto"/>
              <w:ind w:left="246" w:hanging="141"/>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1600 microprojets de jeunes sont financés</w:t>
            </w:r>
          </w:p>
          <w:p w14:paraId="17F9726D" w14:textId="77777777" w:rsidR="00FF41AE" w:rsidRPr="00FE34FB" w:rsidRDefault="00FF41AE" w:rsidP="001811B7">
            <w:pPr>
              <w:pStyle w:val="ListParagraph"/>
              <w:numPr>
                <w:ilvl w:val="0"/>
                <w:numId w:val="37"/>
              </w:numPr>
              <w:spacing w:after="0" w:line="240" w:lineRule="auto"/>
              <w:ind w:left="246" w:hanging="141"/>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900 projets sont financés</w:t>
            </w:r>
          </w:p>
          <w:p w14:paraId="57A77DC9" w14:textId="77777777" w:rsidR="00FF41AE" w:rsidRPr="00FE34FB" w:rsidRDefault="00FF41AE" w:rsidP="001811B7">
            <w:pPr>
              <w:pStyle w:val="ListParagraph"/>
              <w:numPr>
                <w:ilvl w:val="0"/>
                <w:numId w:val="37"/>
              </w:numPr>
              <w:spacing w:after="0" w:line="240" w:lineRule="auto"/>
              <w:ind w:left="246" w:hanging="141"/>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xml:space="preserve">130 microprojets </w:t>
            </w:r>
            <w:r w:rsidRPr="00FE34FB">
              <w:rPr>
                <w:rFonts w:ascii="Rockwell" w:eastAsia="Times New Roman" w:hAnsi="Rockwell" w:cs="Times New Roman"/>
                <w:color w:val="000000"/>
                <w:lang w:eastAsia="fr-FR"/>
              </w:rPr>
              <w:lastRenderedPageBreak/>
              <w:t>de PDI sont financés</w:t>
            </w:r>
          </w:p>
          <w:p w14:paraId="4F917F14" w14:textId="77777777" w:rsidR="00FF41AE" w:rsidRPr="00FE34FB" w:rsidRDefault="00FF41AE" w:rsidP="001811B7">
            <w:pPr>
              <w:pStyle w:val="ListParagraph"/>
              <w:numPr>
                <w:ilvl w:val="0"/>
                <w:numId w:val="37"/>
              </w:numPr>
              <w:spacing w:after="0" w:line="240" w:lineRule="auto"/>
              <w:ind w:left="246" w:hanging="141"/>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4400 microprojets du secteur informel sont financés</w:t>
            </w:r>
          </w:p>
        </w:tc>
        <w:tc>
          <w:tcPr>
            <w:tcW w:w="626" w:type="pct"/>
            <w:shd w:val="clear" w:color="auto" w:fill="auto"/>
            <w:noWrap/>
            <w:vAlign w:val="center"/>
            <w:hideMark/>
          </w:tcPr>
          <w:p w14:paraId="1BC51429"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lastRenderedPageBreak/>
              <w:t>5 390 280 000</w:t>
            </w:r>
          </w:p>
        </w:tc>
        <w:tc>
          <w:tcPr>
            <w:tcW w:w="625" w:type="pct"/>
            <w:vAlign w:val="center"/>
          </w:tcPr>
          <w:p w14:paraId="72A31FF7"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2024-2025</w:t>
            </w:r>
          </w:p>
        </w:tc>
        <w:tc>
          <w:tcPr>
            <w:tcW w:w="685" w:type="pct"/>
            <w:shd w:val="clear" w:color="auto" w:fill="auto"/>
            <w:vAlign w:val="center"/>
            <w:hideMark/>
          </w:tcPr>
          <w:p w14:paraId="770E33F9"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bookmarkStart w:id="51" w:name="_Hlk152756981"/>
            <w:r w:rsidRPr="00FE34FB">
              <w:rPr>
                <w:rFonts w:ascii="Rockwell" w:eastAsia="Times New Roman" w:hAnsi="Rockwell" w:cs="Times New Roman"/>
                <w:color w:val="000000"/>
                <w:lang w:eastAsia="fr-FR"/>
              </w:rPr>
              <w:t>Faso Kuna Willi (FKW)</w:t>
            </w:r>
            <w:bookmarkEnd w:id="51"/>
          </w:p>
        </w:tc>
        <w:tc>
          <w:tcPr>
            <w:tcW w:w="313" w:type="pct"/>
            <w:shd w:val="clear" w:color="auto" w:fill="auto"/>
            <w:vAlign w:val="center"/>
            <w:hideMark/>
          </w:tcPr>
          <w:p w14:paraId="76ECD15D"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c>
          <w:tcPr>
            <w:tcW w:w="625" w:type="pct"/>
            <w:shd w:val="clear" w:color="auto" w:fill="auto"/>
            <w:vAlign w:val="center"/>
            <w:hideMark/>
          </w:tcPr>
          <w:p w14:paraId="7628CB00"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r>
      <w:tr w:rsidR="00FF41AE" w:rsidRPr="00FE34FB" w14:paraId="7A4454D5" w14:textId="77777777" w:rsidTr="00BB71E0">
        <w:trPr>
          <w:trHeight w:val="840"/>
        </w:trPr>
        <w:tc>
          <w:tcPr>
            <w:tcW w:w="1298" w:type="pct"/>
            <w:shd w:val="clear" w:color="auto" w:fill="auto"/>
            <w:vAlign w:val="center"/>
            <w:hideMark/>
          </w:tcPr>
          <w:p w14:paraId="36D372B5"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Assurer le suivi-appui-conseil des promoteurs financés dans toutes les régions</w:t>
            </w:r>
          </w:p>
        </w:tc>
        <w:tc>
          <w:tcPr>
            <w:tcW w:w="828" w:type="pct"/>
            <w:shd w:val="clear" w:color="auto" w:fill="auto"/>
            <w:vAlign w:val="center"/>
            <w:hideMark/>
          </w:tcPr>
          <w:p w14:paraId="68E44DA3"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9000 promoteurs financés bénéficient de suivi-appui-conseil dans toutes les régions</w:t>
            </w:r>
          </w:p>
        </w:tc>
        <w:tc>
          <w:tcPr>
            <w:tcW w:w="626" w:type="pct"/>
            <w:shd w:val="clear" w:color="auto" w:fill="auto"/>
            <w:noWrap/>
            <w:vAlign w:val="center"/>
            <w:hideMark/>
          </w:tcPr>
          <w:p w14:paraId="198355C9"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21 000 000</w:t>
            </w:r>
          </w:p>
        </w:tc>
        <w:tc>
          <w:tcPr>
            <w:tcW w:w="625" w:type="pct"/>
            <w:vAlign w:val="center"/>
          </w:tcPr>
          <w:p w14:paraId="5E7EC540"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2024-2025</w:t>
            </w:r>
          </w:p>
        </w:tc>
        <w:tc>
          <w:tcPr>
            <w:tcW w:w="685" w:type="pct"/>
            <w:shd w:val="clear" w:color="auto" w:fill="auto"/>
            <w:vAlign w:val="center"/>
            <w:hideMark/>
          </w:tcPr>
          <w:p w14:paraId="40622229"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FKW</w:t>
            </w:r>
          </w:p>
        </w:tc>
        <w:tc>
          <w:tcPr>
            <w:tcW w:w="313" w:type="pct"/>
            <w:shd w:val="clear" w:color="auto" w:fill="auto"/>
            <w:vAlign w:val="center"/>
            <w:hideMark/>
          </w:tcPr>
          <w:p w14:paraId="0FC546AE"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c>
          <w:tcPr>
            <w:tcW w:w="625" w:type="pct"/>
            <w:shd w:val="clear" w:color="auto" w:fill="auto"/>
            <w:vAlign w:val="center"/>
            <w:hideMark/>
          </w:tcPr>
          <w:p w14:paraId="1E353523"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r>
      <w:tr w:rsidR="00FF41AE" w:rsidRPr="00FE34FB" w14:paraId="4F2D199F" w14:textId="77777777" w:rsidTr="00BB71E0">
        <w:trPr>
          <w:trHeight w:val="840"/>
        </w:trPr>
        <w:tc>
          <w:tcPr>
            <w:tcW w:w="1298" w:type="pct"/>
            <w:shd w:val="clear" w:color="auto" w:fill="auto"/>
            <w:vAlign w:val="center"/>
            <w:hideMark/>
          </w:tcPr>
          <w:p w14:paraId="2A775668"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Former les promoteurs financés en éducation financière</w:t>
            </w:r>
          </w:p>
        </w:tc>
        <w:tc>
          <w:tcPr>
            <w:tcW w:w="828" w:type="pct"/>
            <w:shd w:val="clear" w:color="auto" w:fill="auto"/>
            <w:noWrap/>
            <w:vAlign w:val="center"/>
            <w:hideMark/>
          </w:tcPr>
          <w:p w14:paraId="3F3AA454"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2360 promoteurs financés sont formés en éducation financière</w:t>
            </w:r>
          </w:p>
        </w:tc>
        <w:tc>
          <w:tcPr>
            <w:tcW w:w="626" w:type="pct"/>
            <w:shd w:val="clear" w:color="auto" w:fill="auto"/>
            <w:noWrap/>
            <w:vAlign w:val="center"/>
            <w:hideMark/>
          </w:tcPr>
          <w:p w14:paraId="47BF0E78"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19 200 000</w:t>
            </w:r>
          </w:p>
        </w:tc>
        <w:tc>
          <w:tcPr>
            <w:tcW w:w="625" w:type="pct"/>
            <w:vAlign w:val="center"/>
          </w:tcPr>
          <w:p w14:paraId="079AF746"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2024-2025</w:t>
            </w:r>
          </w:p>
        </w:tc>
        <w:tc>
          <w:tcPr>
            <w:tcW w:w="685" w:type="pct"/>
            <w:shd w:val="clear" w:color="auto" w:fill="auto"/>
            <w:vAlign w:val="center"/>
            <w:hideMark/>
          </w:tcPr>
          <w:p w14:paraId="5F0CFE90"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FKW</w:t>
            </w:r>
          </w:p>
        </w:tc>
        <w:tc>
          <w:tcPr>
            <w:tcW w:w="313" w:type="pct"/>
            <w:shd w:val="clear" w:color="auto" w:fill="auto"/>
            <w:vAlign w:val="center"/>
            <w:hideMark/>
          </w:tcPr>
          <w:p w14:paraId="108EB4C1"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c>
          <w:tcPr>
            <w:tcW w:w="625" w:type="pct"/>
            <w:shd w:val="clear" w:color="auto" w:fill="auto"/>
            <w:vAlign w:val="center"/>
            <w:hideMark/>
          </w:tcPr>
          <w:p w14:paraId="4DB90CCE"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r w:rsidRPr="00FE34FB">
              <w:rPr>
                <w:rFonts w:ascii="Rockwell" w:eastAsia="Times New Roman" w:hAnsi="Rockwell" w:cs="Times New Roman"/>
                <w:color w:val="000000"/>
                <w:lang w:eastAsia="fr-FR"/>
              </w:rPr>
              <w:t> </w:t>
            </w:r>
          </w:p>
        </w:tc>
      </w:tr>
      <w:tr w:rsidR="00FF41AE" w:rsidRPr="00FE34FB" w14:paraId="5D412755" w14:textId="77777777" w:rsidTr="00BB71E0">
        <w:trPr>
          <w:trHeight w:val="840"/>
        </w:trPr>
        <w:tc>
          <w:tcPr>
            <w:tcW w:w="2126" w:type="pct"/>
            <w:gridSpan w:val="2"/>
            <w:shd w:val="clear" w:color="auto" w:fill="auto"/>
            <w:vAlign w:val="center"/>
          </w:tcPr>
          <w:p w14:paraId="103CB9FD" w14:textId="77777777" w:rsidR="00FF41AE" w:rsidRPr="00FE34FB" w:rsidRDefault="00FF41AE" w:rsidP="00BB71E0">
            <w:pPr>
              <w:spacing w:after="0" w:line="240" w:lineRule="auto"/>
              <w:jc w:val="both"/>
              <w:rPr>
                <w:rFonts w:ascii="Rockwell" w:eastAsia="Times New Roman" w:hAnsi="Rockwell" w:cs="Times New Roman"/>
                <w:b/>
                <w:bCs/>
                <w:color w:val="000000"/>
                <w:lang w:eastAsia="fr-FR"/>
              </w:rPr>
            </w:pPr>
            <w:r w:rsidRPr="00FE34FB">
              <w:rPr>
                <w:rFonts w:ascii="Rockwell" w:eastAsia="Times New Roman" w:hAnsi="Rockwell" w:cs="Times New Roman"/>
                <w:b/>
                <w:bCs/>
                <w:color w:val="000000"/>
                <w:sz w:val="28"/>
                <w:szCs w:val="28"/>
                <w:lang w:eastAsia="fr-FR"/>
              </w:rPr>
              <w:t xml:space="preserve">Coût total </w:t>
            </w:r>
          </w:p>
        </w:tc>
        <w:tc>
          <w:tcPr>
            <w:tcW w:w="1251" w:type="pct"/>
            <w:gridSpan w:val="2"/>
            <w:shd w:val="clear" w:color="auto" w:fill="auto"/>
            <w:noWrap/>
            <w:vAlign w:val="center"/>
          </w:tcPr>
          <w:p w14:paraId="04B7CE7E" w14:textId="77777777" w:rsidR="00FF41AE" w:rsidRPr="00FE34FB" w:rsidRDefault="00FF41AE" w:rsidP="00BB71E0">
            <w:pPr>
              <w:spacing w:after="0" w:line="240" w:lineRule="auto"/>
              <w:jc w:val="center"/>
              <w:rPr>
                <w:rFonts w:ascii="Rockwell" w:eastAsia="Times New Roman" w:hAnsi="Rockwell" w:cs="Times New Roman"/>
                <w:color w:val="000000"/>
                <w:lang w:eastAsia="fr-FR"/>
              </w:rPr>
            </w:pPr>
            <w:r w:rsidRPr="00FE34FB">
              <w:rPr>
                <w:rFonts w:ascii="Rockwell" w:eastAsia="Times New Roman" w:hAnsi="Rockwell" w:cs="Times New Roman"/>
                <w:b/>
                <w:bCs/>
                <w:color w:val="000000"/>
                <w:sz w:val="28"/>
                <w:szCs w:val="28"/>
                <w:lang w:eastAsia="fr-FR"/>
              </w:rPr>
              <w:t>10 462 563 080</w:t>
            </w:r>
          </w:p>
        </w:tc>
        <w:tc>
          <w:tcPr>
            <w:tcW w:w="685" w:type="pct"/>
            <w:shd w:val="clear" w:color="auto" w:fill="auto"/>
            <w:vAlign w:val="center"/>
          </w:tcPr>
          <w:p w14:paraId="1A79785D"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p>
        </w:tc>
        <w:tc>
          <w:tcPr>
            <w:tcW w:w="313" w:type="pct"/>
            <w:shd w:val="clear" w:color="auto" w:fill="auto"/>
            <w:vAlign w:val="center"/>
          </w:tcPr>
          <w:p w14:paraId="410B514A"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p>
        </w:tc>
        <w:tc>
          <w:tcPr>
            <w:tcW w:w="625" w:type="pct"/>
            <w:shd w:val="clear" w:color="auto" w:fill="auto"/>
            <w:vAlign w:val="center"/>
          </w:tcPr>
          <w:p w14:paraId="6A3A64FD" w14:textId="77777777" w:rsidR="00FF41AE" w:rsidRPr="00FE34FB" w:rsidRDefault="00FF41AE" w:rsidP="00BB71E0">
            <w:pPr>
              <w:spacing w:after="0" w:line="240" w:lineRule="auto"/>
              <w:jc w:val="both"/>
              <w:rPr>
                <w:rFonts w:ascii="Rockwell" w:eastAsia="Times New Roman" w:hAnsi="Rockwell" w:cs="Times New Roman"/>
                <w:color w:val="000000"/>
                <w:lang w:eastAsia="fr-FR"/>
              </w:rPr>
            </w:pPr>
          </w:p>
        </w:tc>
      </w:tr>
    </w:tbl>
    <w:p w14:paraId="32C932AB" w14:textId="77777777" w:rsidR="00FF41AE" w:rsidRPr="00FE34FB" w:rsidRDefault="00FF41AE">
      <w:pPr>
        <w:rPr>
          <w:rFonts w:ascii="Rockwell" w:hAnsi="Rockwell"/>
        </w:rPr>
        <w:sectPr w:rsidR="00FF41AE" w:rsidRPr="00FE34FB" w:rsidSect="00D40288">
          <w:footerReference w:type="default" r:id="rId22"/>
          <w:pgSz w:w="12240" w:h="15840"/>
          <w:pgMar w:top="851" w:right="1440" w:bottom="851" w:left="1440" w:header="720" w:footer="720" w:gutter="0"/>
          <w:pgNumType w:start="1"/>
          <w:cols w:space="720"/>
        </w:sectPr>
      </w:pPr>
      <w:bookmarkStart w:id="52" w:name="_da65rw4dzan0" w:colFirst="0" w:colLast="0"/>
      <w:bookmarkEnd w:id="52"/>
    </w:p>
    <w:p w14:paraId="54E53927" w14:textId="11582B12" w:rsidR="00D17C0F" w:rsidRPr="00FE34FB" w:rsidRDefault="000A41DE" w:rsidP="00BA4275">
      <w:pPr>
        <w:pStyle w:val="Style3"/>
        <w:ind w:left="720" w:hanging="436"/>
        <w:rPr>
          <w:rFonts w:ascii="Rockwell" w:hAnsi="Rockwell"/>
          <w:b/>
          <w:bCs/>
          <w:sz w:val="28"/>
          <w:szCs w:val="28"/>
        </w:rPr>
      </w:pPr>
      <w:bookmarkStart w:id="53" w:name="_Toc152762137"/>
      <w:bookmarkStart w:id="54" w:name="_Hlk152750452"/>
      <w:r w:rsidRPr="00FE34FB">
        <w:rPr>
          <w:rFonts w:ascii="Rockwell" w:hAnsi="Rockwell"/>
          <w:b/>
          <w:bCs/>
          <w:sz w:val="28"/>
          <w:szCs w:val="28"/>
        </w:rPr>
        <w:lastRenderedPageBreak/>
        <w:t xml:space="preserve">III.3 </w:t>
      </w:r>
      <w:r w:rsidR="00D17C0F" w:rsidRPr="00FE34FB">
        <w:rPr>
          <w:rFonts w:ascii="Rockwell" w:hAnsi="Rockwell"/>
          <w:b/>
          <w:bCs/>
          <w:sz w:val="28"/>
          <w:szCs w:val="28"/>
        </w:rPr>
        <w:t>Participation citoyenne</w:t>
      </w:r>
      <w:bookmarkEnd w:id="53"/>
    </w:p>
    <w:p w14:paraId="256E9A11" w14:textId="77777777" w:rsidR="00D17C0F" w:rsidRPr="00FE34FB" w:rsidRDefault="00D17C0F" w:rsidP="00D17C0F">
      <w:pPr>
        <w:pStyle w:val="Style4"/>
        <w:rPr>
          <w:rFonts w:ascii="Rockwell" w:eastAsia="Arial" w:hAnsi="Rockwell" w:cs="Arial"/>
          <w:b/>
          <w:bCs/>
          <w:lang w:eastAsia="fr-FR"/>
        </w:rPr>
      </w:pPr>
    </w:p>
    <w:p w14:paraId="329919DC" w14:textId="126B6972" w:rsidR="00D17C0F" w:rsidRPr="00FE34FB" w:rsidRDefault="000A41DE" w:rsidP="00BA4275">
      <w:pPr>
        <w:pStyle w:val="Style4"/>
        <w:ind w:left="1418" w:hanging="698"/>
        <w:jc w:val="both"/>
        <w:rPr>
          <w:rFonts w:ascii="Rockwell" w:hAnsi="Rockwell" w:cs="Arial"/>
          <w:i/>
          <w:iCs/>
        </w:rPr>
      </w:pPr>
      <w:bookmarkStart w:id="55" w:name="_Toc152762138"/>
      <w:r w:rsidRPr="00FE34FB">
        <w:rPr>
          <w:rFonts w:ascii="Rockwell" w:eastAsia="Arial" w:hAnsi="Rockwell" w:cs="Arial"/>
          <w:i/>
          <w:iCs/>
          <w:lang w:eastAsia="fr-FR"/>
        </w:rPr>
        <w:t>III</w:t>
      </w:r>
      <w:r w:rsidR="00D17C0F" w:rsidRPr="00FE34FB">
        <w:rPr>
          <w:rFonts w:ascii="Rockwell" w:eastAsia="Arial" w:hAnsi="Rockwell" w:cs="Arial"/>
          <w:i/>
          <w:iCs/>
          <w:lang w:eastAsia="fr-FR"/>
        </w:rPr>
        <w:t>.</w:t>
      </w:r>
      <w:r w:rsidRPr="00FE34FB">
        <w:rPr>
          <w:rFonts w:ascii="Rockwell" w:eastAsia="Arial" w:hAnsi="Rockwell" w:cs="Arial"/>
          <w:i/>
          <w:iCs/>
          <w:lang w:eastAsia="fr-FR"/>
        </w:rPr>
        <w:t>3.</w:t>
      </w:r>
      <w:r w:rsidR="00D17C0F" w:rsidRPr="00FE34FB">
        <w:rPr>
          <w:rFonts w:ascii="Rockwell" w:eastAsia="Arial" w:hAnsi="Rockwell" w:cs="Arial"/>
          <w:i/>
          <w:iCs/>
          <w:lang w:eastAsia="fr-FR"/>
        </w:rPr>
        <w:t xml:space="preserve">1 Engagement n° </w:t>
      </w:r>
      <w:r w:rsidR="001704BD" w:rsidRPr="00FE34FB">
        <w:rPr>
          <w:rFonts w:ascii="Rockwell" w:eastAsia="Arial" w:hAnsi="Rockwell" w:cs="Arial"/>
          <w:i/>
          <w:iCs/>
          <w:lang w:eastAsia="fr-FR"/>
        </w:rPr>
        <w:t>5</w:t>
      </w:r>
      <w:r w:rsidR="00D17C0F" w:rsidRPr="00FE34FB">
        <w:rPr>
          <w:rFonts w:ascii="Rockwell" w:eastAsia="Arial" w:hAnsi="Rockwell" w:cs="Arial"/>
          <w:i/>
          <w:iCs/>
          <w:lang w:eastAsia="fr-FR"/>
        </w:rPr>
        <w:t xml:space="preserve"> : </w:t>
      </w:r>
      <w:bookmarkEnd w:id="54"/>
      <w:r w:rsidR="00D17C0F" w:rsidRPr="00FE34FB">
        <w:rPr>
          <w:rFonts w:ascii="Rockwell" w:hAnsi="Rockwell" w:cs="Arial"/>
          <w:i/>
          <w:iCs/>
        </w:rPr>
        <w:t xml:space="preserve">Améliorer la participation des citoyens en matière de </w:t>
      </w:r>
      <w:r w:rsidR="00BA4275" w:rsidRPr="00FE34FB">
        <w:rPr>
          <w:rFonts w:ascii="Rockwell" w:hAnsi="Rockwell" w:cs="Arial"/>
          <w:i/>
          <w:iCs/>
        </w:rPr>
        <w:t xml:space="preserve"> </w:t>
      </w:r>
      <w:r w:rsidR="00D17C0F" w:rsidRPr="00FE34FB">
        <w:rPr>
          <w:rFonts w:ascii="Rockwell" w:hAnsi="Rockwell" w:cs="Arial"/>
          <w:i/>
          <w:iCs/>
        </w:rPr>
        <w:t>la culture de la paix, de la tolérance et de la cohésion sociale.</w:t>
      </w:r>
      <w:bookmarkEnd w:id="55"/>
    </w:p>
    <w:p w14:paraId="3681CDE3" w14:textId="77777777" w:rsidR="00D17C0F" w:rsidRPr="00FE34FB" w:rsidRDefault="00D17C0F" w:rsidP="00D17C0F">
      <w:pPr>
        <w:pStyle w:val="Style4"/>
        <w:rPr>
          <w:rFonts w:ascii="Rockwell" w:eastAsia="Rubik" w:hAnsi="Rockwell" w:cs="Arial"/>
          <w:b/>
          <w:bCs/>
        </w:rPr>
      </w:pPr>
    </w:p>
    <w:tbl>
      <w:tblPr>
        <w:tblW w:w="11057"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2416"/>
        <w:gridCol w:w="2591"/>
        <w:gridCol w:w="2591"/>
        <w:gridCol w:w="3459"/>
      </w:tblGrid>
      <w:tr w:rsidR="00D17C0F" w:rsidRPr="00FE34FB" w14:paraId="72C01216" w14:textId="77777777" w:rsidTr="00BB71E0">
        <w:trPr>
          <w:jc w:val="center"/>
        </w:trPr>
        <w:tc>
          <w:tcPr>
            <w:tcW w:w="2416" w:type="dxa"/>
            <w:tcBorders>
              <w:top w:val="single" w:sz="4" w:space="0" w:color="000000"/>
              <w:left w:val="single" w:sz="4" w:space="0" w:color="000000"/>
              <w:bottom w:val="single" w:sz="4" w:space="0" w:color="000000"/>
              <w:right w:val="single" w:sz="4" w:space="0" w:color="000000"/>
            </w:tcBorders>
          </w:tcPr>
          <w:p w14:paraId="2CC44373" w14:textId="77777777" w:rsidR="00D17C0F" w:rsidRPr="00FE34FB" w:rsidRDefault="00D17C0F" w:rsidP="00BB71E0">
            <w:pPr>
              <w:spacing w:line="240" w:lineRule="auto"/>
              <w:rPr>
                <w:rFonts w:ascii="Rockwell" w:eastAsia="Proxima Nova" w:hAnsi="Rockwell" w:cs="Times New Roman"/>
                <w:b/>
              </w:rPr>
            </w:pPr>
            <w:r w:rsidRPr="00FE34FB">
              <w:rPr>
                <w:rFonts w:ascii="Rockwell" w:eastAsia="Proxima Nova" w:hAnsi="Rockwell" w:cs="Times New Roman"/>
                <w:b/>
              </w:rPr>
              <w:t>Pays</w:t>
            </w:r>
          </w:p>
        </w:tc>
        <w:tc>
          <w:tcPr>
            <w:tcW w:w="8641" w:type="dxa"/>
            <w:gridSpan w:val="3"/>
            <w:tcBorders>
              <w:top w:val="single" w:sz="4" w:space="0" w:color="000000"/>
              <w:left w:val="single" w:sz="4" w:space="0" w:color="000000"/>
              <w:bottom w:val="single" w:sz="4" w:space="0" w:color="000000"/>
              <w:right w:val="single" w:sz="4" w:space="0" w:color="000000"/>
            </w:tcBorders>
          </w:tcPr>
          <w:p w14:paraId="005C5F49" w14:textId="77777777" w:rsidR="00D17C0F" w:rsidRPr="00FE34FB" w:rsidRDefault="00D17C0F" w:rsidP="00BB71E0">
            <w:pPr>
              <w:spacing w:line="240" w:lineRule="auto"/>
              <w:rPr>
                <w:rFonts w:ascii="Rockwell" w:eastAsia="Proxima Nova" w:hAnsi="Rockwell" w:cs="Times New Roman"/>
                <w:b/>
                <w:bCs/>
              </w:rPr>
            </w:pPr>
            <w:r w:rsidRPr="00FE34FB">
              <w:rPr>
                <w:rFonts w:ascii="Rockwell" w:eastAsia="Proxima Nova" w:hAnsi="Rockwell" w:cs="Times New Roman"/>
                <w:b/>
                <w:bCs/>
              </w:rPr>
              <w:t>BURKINA FASO</w:t>
            </w:r>
          </w:p>
        </w:tc>
      </w:tr>
      <w:tr w:rsidR="00D17C0F" w:rsidRPr="00FE34FB" w14:paraId="3491950D" w14:textId="77777777" w:rsidTr="00BB71E0">
        <w:trPr>
          <w:jc w:val="center"/>
        </w:trPr>
        <w:tc>
          <w:tcPr>
            <w:tcW w:w="2416" w:type="dxa"/>
            <w:tcBorders>
              <w:top w:val="single" w:sz="4" w:space="0" w:color="000000"/>
              <w:left w:val="single" w:sz="4" w:space="0" w:color="000000"/>
              <w:bottom w:val="single" w:sz="4" w:space="0" w:color="000000"/>
              <w:right w:val="single" w:sz="4" w:space="0" w:color="000000"/>
            </w:tcBorders>
          </w:tcPr>
          <w:p w14:paraId="4D82DA64" w14:textId="77777777" w:rsidR="00D17C0F" w:rsidRPr="00FE34FB" w:rsidRDefault="00D17C0F" w:rsidP="00BB71E0">
            <w:pPr>
              <w:spacing w:line="240" w:lineRule="auto"/>
              <w:rPr>
                <w:rFonts w:ascii="Rockwell" w:eastAsia="Proxima Nova" w:hAnsi="Rockwell" w:cs="Times New Roman"/>
                <w:b/>
              </w:rPr>
            </w:pPr>
            <w:bookmarkStart w:id="56" w:name="_Hlk152748225"/>
            <w:r w:rsidRPr="00FE34FB">
              <w:rPr>
                <w:rFonts w:ascii="Rockwell" w:eastAsia="Proxima Nova" w:hAnsi="Rockwell" w:cs="Times New Roman"/>
                <w:b/>
              </w:rPr>
              <w:t>Numéro et nom de l'engagement</w:t>
            </w:r>
          </w:p>
        </w:tc>
        <w:tc>
          <w:tcPr>
            <w:tcW w:w="8641" w:type="dxa"/>
            <w:gridSpan w:val="3"/>
            <w:tcBorders>
              <w:top w:val="single" w:sz="4" w:space="0" w:color="000000"/>
              <w:left w:val="single" w:sz="4" w:space="0" w:color="000000"/>
              <w:bottom w:val="single" w:sz="4" w:space="0" w:color="000000"/>
              <w:right w:val="single" w:sz="4" w:space="0" w:color="000000"/>
            </w:tcBorders>
          </w:tcPr>
          <w:p w14:paraId="3001150E" w14:textId="77777777" w:rsidR="00D17C0F" w:rsidRPr="00FE34FB" w:rsidRDefault="00D17C0F" w:rsidP="00BB71E0">
            <w:pPr>
              <w:spacing w:line="240" w:lineRule="auto"/>
              <w:rPr>
                <w:rFonts w:ascii="Rockwell" w:eastAsia="Proxima Nova" w:hAnsi="Rockwell" w:cs="Times New Roman"/>
                <w:b/>
                <w:bCs/>
              </w:rPr>
            </w:pPr>
            <w:r w:rsidRPr="00FE34FB">
              <w:rPr>
                <w:rFonts w:ascii="Rockwell" w:eastAsia="Proxima Nova" w:hAnsi="Rockwell" w:cs="Times New Roman"/>
                <w:b/>
                <w:bCs/>
              </w:rPr>
              <w:t xml:space="preserve">Améliorer la participation des citoyens en matière de la culture de la paix, de la tolérance et de la cohésion sociale. </w:t>
            </w:r>
          </w:p>
        </w:tc>
      </w:tr>
      <w:bookmarkEnd w:id="56"/>
      <w:tr w:rsidR="00D17C0F" w:rsidRPr="00FE34FB" w14:paraId="5265FA45" w14:textId="77777777" w:rsidTr="00BB71E0">
        <w:trPr>
          <w:jc w:val="center"/>
        </w:trPr>
        <w:tc>
          <w:tcPr>
            <w:tcW w:w="2416" w:type="dxa"/>
            <w:tcBorders>
              <w:top w:val="single" w:sz="4" w:space="0" w:color="000000"/>
              <w:left w:val="single" w:sz="4" w:space="0" w:color="000000"/>
              <w:bottom w:val="single" w:sz="4" w:space="0" w:color="000000"/>
              <w:right w:val="single" w:sz="4" w:space="0" w:color="000000"/>
            </w:tcBorders>
          </w:tcPr>
          <w:p w14:paraId="500FDAD4" w14:textId="77777777" w:rsidR="00D17C0F" w:rsidRPr="00FE34FB" w:rsidRDefault="00D17C0F" w:rsidP="00BB71E0">
            <w:pPr>
              <w:spacing w:line="240" w:lineRule="auto"/>
              <w:rPr>
                <w:rFonts w:ascii="Rockwell" w:eastAsia="Proxima Nova" w:hAnsi="Rockwell" w:cs="Times New Roman"/>
                <w:b/>
              </w:rPr>
            </w:pPr>
            <w:r w:rsidRPr="00FE34FB">
              <w:rPr>
                <w:rFonts w:ascii="Rockwell" w:eastAsia="Proxima Nova" w:hAnsi="Rockwell" w:cs="Times New Roman"/>
                <w:b/>
              </w:rPr>
              <w:t>Brève description de l’engagement</w:t>
            </w:r>
          </w:p>
        </w:tc>
        <w:tc>
          <w:tcPr>
            <w:tcW w:w="8641" w:type="dxa"/>
            <w:gridSpan w:val="3"/>
            <w:tcBorders>
              <w:top w:val="single" w:sz="4" w:space="0" w:color="000000"/>
              <w:left w:val="single" w:sz="4" w:space="0" w:color="000000"/>
              <w:bottom w:val="single" w:sz="4" w:space="0" w:color="000000"/>
              <w:right w:val="single" w:sz="4" w:space="0" w:color="000000"/>
            </w:tcBorders>
          </w:tcPr>
          <w:p w14:paraId="0B4ADF52"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Cet engagement vise à restaurer un climat de la paix, de la tolérance et de la cohésion sociale de façon inclusive et participative à travers le renforcement des capacités des citoyens en la matière et la mise en place de cadre.</w:t>
            </w:r>
          </w:p>
        </w:tc>
      </w:tr>
      <w:tr w:rsidR="00D17C0F" w:rsidRPr="00FE34FB" w14:paraId="45777BDF" w14:textId="77777777" w:rsidTr="00BB71E0">
        <w:trPr>
          <w:jc w:val="center"/>
        </w:trPr>
        <w:tc>
          <w:tcPr>
            <w:tcW w:w="2416" w:type="dxa"/>
            <w:tcBorders>
              <w:top w:val="single" w:sz="4" w:space="0" w:color="000000"/>
              <w:left w:val="single" w:sz="4" w:space="0" w:color="000000"/>
              <w:bottom w:val="single" w:sz="4" w:space="0" w:color="000000"/>
              <w:right w:val="single" w:sz="4" w:space="0" w:color="000000"/>
            </w:tcBorders>
          </w:tcPr>
          <w:p w14:paraId="2D3F0CB9" w14:textId="77777777" w:rsidR="00D17C0F" w:rsidRPr="00FE34FB" w:rsidRDefault="00D17C0F" w:rsidP="00BB71E0">
            <w:pPr>
              <w:spacing w:line="240" w:lineRule="auto"/>
              <w:rPr>
                <w:rFonts w:ascii="Rockwell" w:eastAsia="Proxima Nova" w:hAnsi="Rockwell" w:cs="Times New Roman"/>
                <w:b/>
              </w:rPr>
            </w:pPr>
            <w:r w:rsidRPr="00FE34FB">
              <w:rPr>
                <w:rFonts w:ascii="Rockwell" w:eastAsia="Proxima Nova" w:hAnsi="Rockwell" w:cs="Times New Roman"/>
                <w:b/>
              </w:rPr>
              <w:t>Responsable de l'engagement</w:t>
            </w:r>
          </w:p>
          <w:p w14:paraId="66D7DF02" w14:textId="77777777" w:rsidR="00D17C0F" w:rsidRPr="00FE34FB" w:rsidRDefault="00D17C0F" w:rsidP="00BB71E0">
            <w:pPr>
              <w:spacing w:line="240" w:lineRule="auto"/>
              <w:rPr>
                <w:rFonts w:ascii="Rockwell" w:eastAsia="Proxima Nova" w:hAnsi="Rockwell" w:cs="Times New Roman"/>
                <w:b/>
              </w:rPr>
            </w:pPr>
          </w:p>
          <w:p w14:paraId="02934CB6" w14:textId="77777777" w:rsidR="00D17C0F" w:rsidRPr="00FE34FB" w:rsidRDefault="00D17C0F" w:rsidP="00BB71E0">
            <w:pPr>
              <w:spacing w:line="240" w:lineRule="auto"/>
              <w:rPr>
                <w:rFonts w:ascii="Rockwell" w:eastAsia="Proxima Nova" w:hAnsi="Rockwell" w:cs="Times New Roman"/>
                <w:b/>
              </w:rPr>
            </w:pPr>
          </w:p>
        </w:tc>
        <w:tc>
          <w:tcPr>
            <w:tcW w:w="8641" w:type="dxa"/>
            <w:gridSpan w:val="3"/>
            <w:tcBorders>
              <w:top w:val="single" w:sz="4" w:space="0" w:color="000000"/>
              <w:left w:val="single" w:sz="4" w:space="0" w:color="000000"/>
              <w:bottom w:val="single" w:sz="4" w:space="0" w:color="000000"/>
              <w:right w:val="single" w:sz="4" w:space="0" w:color="000000"/>
            </w:tcBorders>
          </w:tcPr>
          <w:p w14:paraId="67F294B1" w14:textId="77777777" w:rsidR="00D17C0F" w:rsidRPr="00FE34FB" w:rsidRDefault="00D17C0F" w:rsidP="00BB71E0">
            <w:pPr>
              <w:spacing w:after="0" w:line="276" w:lineRule="auto"/>
              <w:rPr>
                <w:rFonts w:ascii="Rockwell" w:eastAsia="Proxima Nova" w:hAnsi="Rockwell" w:cs="Times New Roman"/>
              </w:rPr>
            </w:pPr>
            <w:r w:rsidRPr="00FE34FB">
              <w:rPr>
                <w:rFonts w:ascii="Rockwell" w:eastAsia="Proxima Nova" w:hAnsi="Rockwell" w:cs="Times New Roman"/>
              </w:rPr>
              <w:t>Ministère en charge de la solidarité de l’action humanitaire et de la réconciliation nationale du genre et de la famille (ST/REVIE)</w:t>
            </w:r>
          </w:p>
          <w:p w14:paraId="603F3B71" w14:textId="77777777" w:rsidR="00D17C0F" w:rsidRPr="00FE34FB" w:rsidRDefault="00D17C0F" w:rsidP="00BB71E0">
            <w:pPr>
              <w:spacing w:after="0" w:line="276" w:lineRule="auto"/>
              <w:rPr>
                <w:rFonts w:ascii="Rockwell" w:eastAsia="Proxima Nova" w:hAnsi="Rockwell" w:cs="Times New Roman"/>
                <w:b/>
                <w:bCs/>
                <w:lang w:val="en-GB"/>
              </w:rPr>
            </w:pPr>
            <w:r w:rsidRPr="00FE34FB">
              <w:rPr>
                <w:rFonts w:ascii="Rockwell" w:eastAsia="Proxima Nova" w:hAnsi="Rockwell" w:cs="Times New Roman"/>
                <w:b/>
                <w:bCs/>
                <w:lang w:val="en-GB"/>
              </w:rPr>
              <w:t>OUEDRAOGO/SAWADOGO P. Honorine</w:t>
            </w:r>
          </w:p>
          <w:p w14:paraId="74D85988" w14:textId="77777777" w:rsidR="00D17C0F" w:rsidRPr="00FE34FB" w:rsidRDefault="00D17C0F" w:rsidP="00BB71E0">
            <w:pPr>
              <w:spacing w:after="0" w:line="276" w:lineRule="auto"/>
              <w:rPr>
                <w:rFonts w:ascii="Rockwell" w:eastAsia="Proxima Nova" w:hAnsi="Rockwell" w:cs="Times New Roman"/>
                <w:b/>
                <w:bCs/>
                <w:lang w:val="en-GB"/>
              </w:rPr>
            </w:pPr>
            <w:r w:rsidRPr="00FE34FB">
              <w:rPr>
                <w:rFonts w:ascii="Rockwell" w:eastAsia="Proxima Nova" w:hAnsi="Rockwell" w:cs="Times New Roman"/>
                <w:b/>
                <w:bCs/>
                <w:lang w:val="en-GB"/>
              </w:rPr>
              <w:t>Tel: 70 37 01 72</w:t>
            </w:r>
          </w:p>
          <w:p w14:paraId="2AEF9D6F" w14:textId="77777777" w:rsidR="00D17C0F" w:rsidRPr="007D285F" w:rsidRDefault="00D17C0F" w:rsidP="00BB71E0">
            <w:pPr>
              <w:spacing w:after="0" w:line="276" w:lineRule="auto"/>
              <w:rPr>
                <w:rFonts w:ascii="Rockwell" w:eastAsia="Proxima Nova" w:hAnsi="Rockwell" w:cs="Times New Roman"/>
              </w:rPr>
            </w:pPr>
            <w:r w:rsidRPr="007D285F">
              <w:rPr>
                <w:rFonts w:ascii="Rockwell" w:eastAsia="Proxima Nova" w:hAnsi="Rockwell" w:cs="Times New Roman"/>
                <w:b/>
                <w:bCs/>
              </w:rPr>
              <w:t>E-mail : houedraogosaw@gmail.com</w:t>
            </w:r>
          </w:p>
        </w:tc>
      </w:tr>
      <w:tr w:rsidR="00D17C0F" w:rsidRPr="00FE34FB" w14:paraId="0DD0AC7E" w14:textId="77777777" w:rsidTr="00BB71E0">
        <w:trPr>
          <w:trHeight w:val="270"/>
          <w:jc w:val="center"/>
        </w:trPr>
        <w:tc>
          <w:tcPr>
            <w:tcW w:w="2416" w:type="dxa"/>
            <w:vMerge w:val="restart"/>
            <w:tcBorders>
              <w:top w:val="single" w:sz="4" w:space="0" w:color="000000"/>
              <w:left w:val="single" w:sz="4" w:space="0" w:color="000000"/>
              <w:bottom w:val="single" w:sz="4" w:space="0" w:color="000000"/>
              <w:right w:val="single" w:sz="4" w:space="0" w:color="000000"/>
            </w:tcBorders>
            <w:vAlign w:val="center"/>
          </w:tcPr>
          <w:p w14:paraId="13D7FDF8" w14:textId="77777777" w:rsidR="00D17C0F" w:rsidRPr="00FE34FB" w:rsidRDefault="00D17C0F" w:rsidP="00BB71E0">
            <w:pPr>
              <w:spacing w:line="240" w:lineRule="auto"/>
              <w:jc w:val="center"/>
              <w:rPr>
                <w:rFonts w:ascii="Rockwell" w:eastAsia="Proxima Nova" w:hAnsi="Rockwell" w:cs="Times New Roman"/>
                <w:b/>
              </w:rPr>
            </w:pPr>
            <w:r w:rsidRPr="00FE34FB">
              <w:rPr>
                <w:rFonts w:ascii="Rockwell" w:eastAsia="Proxima Nova" w:hAnsi="Rockwell" w:cs="Times New Roman"/>
                <w:b/>
              </w:rPr>
              <w:t>Parties prenantes de soutien</w:t>
            </w:r>
          </w:p>
        </w:tc>
        <w:tc>
          <w:tcPr>
            <w:tcW w:w="2591" w:type="dxa"/>
            <w:tcBorders>
              <w:top w:val="single" w:sz="4" w:space="0" w:color="000000"/>
              <w:left w:val="single" w:sz="4" w:space="0" w:color="000000"/>
              <w:bottom w:val="single" w:sz="8" w:space="0" w:color="000000"/>
              <w:right w:val="single" w:sz="4" w:space="0" w:color="000000"/>
            </w:tcBorders>
            <w:vAlign w:val="center"/>
          </w:tcPr>
          <w:p w14:paraId="6036D268" w14:textId="77777777" w:rsidR="00D17C0F" w:rsidRPr="00FE34FB" w:rsidRDefault="00D17C0F" w:rsidP="00BB71E0">
            <w:pPr>
              <w:spacing w:line="240" w:lineRule="auto"/>
              <w:jc w:val="center"/>
              <w:rPr>
                <w:rFonts w:ascii="Rockwell" w:eastAsia="Proxima Nova" w:hAnsi="Rockwell" w:cs="Times New Roman"/>
                <w:b/>
              </w:rPr>
            </w:pPr>
            <w:r w:rsidRPr="00FE34FB">
              <w:rPr>
                <w:rFonts w:ascii="Rockwell" w:eastAsia="Proxima Nova" w:hAnsi="Rockwell" w:cs="Times New Roman"/>
                <w:b/>
              </w:rPr>
              <w:t>Gouvernement</w:t>
            </w:r>
          </w:p>
        </w:tc>
        <w:tc>
          <w:tcPr>
            <w:tcW w:w="2591" w:type="dxa"/>
            <w:tcBorders>
              <w:top w:val="single" w:sz="4" w:space="0" w:color="000000"/>
              <w:left w:val="single" w:sz="4" w:space="0" w:color="000000"/>
              <w:bottom w:val="single" w:sz="4" w:space="0" w:color="000000"/>
              <w:right w:val="single" w:sz="4" w:space="0" w:color="000000"/>
            </w:tcBorders>
            <w:vAlign w:val="center"/>
          </w:tcPr>
          <w:p w14:paraId="3232CC47" w14:textId="77777777" w:rsidR="00D17C0F" w:rsidRPr="00FE34FB" w:rsidRDefault="00D17C0F" w:rsidP="00BB71E0">
            <w:pPr>
              <w:spacing w:line="240" w:lineRule="auto"/>
              <w:jc w:val="center"/>
              <w:rPr>
                <w:rFonts w:ascii="Rockwell" w:eastAsia="Proxima Nova" w:hAnsi="Rockwell" w:cs="Times New Roman"/>
                <w:b/>
              </w:rPr>
            </w:pPr>
            <w:r w:rsidRPr="00FE34FB">
              <w:rPr>
                <w:rFonts w:ascii="Rockwell" w:eastAsia="Proxima Nova" w:hAnsi="Rockwell" w:cs="Times New Roman"/>
                <w:b/>
              </w:rPr>
              <w:t>Société civile</w:t>
            </w:r>
          </w:p>
        </w:tc>
        <w:tc>
          <w:tcPr>
            <w:tcW w:w="3459" w:type="dxa"/>
            <w:tcBorders>
              <w:top w:val="single" w:sz="4" w:space="0" w:color="000000"/>
              <w:left w:val="single" w:sz="4" w:space="0" w:color="000000"/>
              <w:bottom w:val="single" w:sz="4" w:space="0" w:color="000000"/>
              <w:right w:val="single" w:sz="4" w:space="0" w:color="000000"/>
            </w:tcBorders>
            <w:vAlign w:val="center"/>
          </w:tcPr>
          <w:p w14:paraId="61D39A3B" w14:textId="77777777" w:rsidR="00D17C0F" w:rsidRPr="00FE34FB" w:rsidRDefault="00D17C0F" w:rsidP="00BB71E0">
            <w:pPr>
              <w:spacing w:line="240" w:lineRule="auto"/>
              <w:jc w:val="center"/>
              <w:rPr>
                <w:rFonts w:ascii="Rockwell" w:eastAsia="Proxima Nova" w:hAnsi="Rockwell" w:cs="Times New Roman"/>
                <w:b/>
              </w:rPr>
            </w:pPr>
            <w:r w:rsidRPr="00FE34FB">
              <w:rPr>
                <w:rFonts w:ascii="Rockwell" w:eastAsia="Proxima Nova" w:hAnsi="Rockwell" w:cs="Times New Roman"/>
                <w:b/>
              </w:rPr>
              <w:t>Autres acteurs (Parlement, Secteur privé, etc.)</w:t>
            </w:r>
          </w:p>
        </w:tc>
      </w:tr>
      <w:tr w:rsidR="00D17C0F" w:rsidRPr="00FE34FB" w14:paraId="361920F4" w14:textId="77777777" w:rsidTr="00BB71E0">
        <w:trPr>
          <w:trHeight w:val="2357"/>
          <w:jc w:val="center"/>
        </w:trPr>
        <w:tc>
          <w:tcPr>
            <w:tcW w:w="2416" w:type="dxa"/>
            <w:vMerge/>
            <w:tcBorders>
              <w:top w:val="single" w:sz="4" w:space="0" w:color="000000"/>
              <w:left w:val="single" w:sz="4" w:space="0" w:color="000000"/>
              <w:bottom w:val="single" w:sz="4" w:space="0" w:color="000000"/>
              <w:right w:val="single" w:sz="4" w:space="0" w:color="000000"/>
            </w:tcBorders>
          </w:tcPr>
          <w:p w14:paraId="19761632" w14:textId="77777777" w:rsidR="00D17C0F" w:rsidRPr="00FE34FB" w:rsidRDefault="00D17C0F" w:rsidP="00BB71E0">
            <w:pPr>
              <w:widowControl w:val="0"/>
              <w:rPr>
                <w:rFonts w:ascii="Rockwell" w:eastAsia="Proxima Nova" w:hAnsi="Rockwell" w:cs="Times New Roman"/>
                <w:b/>
              </w:rPr>
            </w:pPr>
          </w:p>
        </w:tc>
        <w:tc>
          <w:tcPr>
            <w:tcW w:w="2591" w:type="dxa"/>
            <w:tcBorders>
              <w:top w:val="single" w:sz="8" w:space="0" w:color="000000"/>
              <w:left w:val="single" w:sz="4" w:space="0" w:color="000000"/>
              <w:bottom w:val="single" w:sz="4" w:space="0" w:color="000000"/>
              <w:right w:val="single" w:sz="4" w:space="0" w:color="000000"/>
            </w:tcBorders>
            <w:shd w:val="clear" w:color="auto" w:fill="FFFFFF"/>
          </w:tcPr>
          <w:p w14:paraId="623E4D62"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 xml:space="preserve">Ministère en charge des droits humains </w:t>
            </w:r>
          </w:p>
          <w:p w14:paraId="0B2BA4E9"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MENAPLN</w:t>
            </w:r>
          </w:p>
          <w:p w14:paraId="24623F3C"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MCCAT</w:t>
            </w:r>
          </w:p>
          <w:p w14:paraId="6820AA4D"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MATDS</w:t>
            </w:r>
          </w:p>
          <w:p w14:paraId="48322D14"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MARAH</w:t>
            </w:r>
          </w:p>
          <w:p w14:paraId="47F841B1"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MJDHRI</w:t>
            </w:r>
          </w:p>
          <w:p w14:paraId="19FCEC95"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MSJE</w:t>
            </w:r>
          </w:p>
          <w:p w14:paraId="170CDC55"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MEFP</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Pr>
          <w:p w14:paraId="636D784D"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 xml:space="preserve">OSC </w:t>
            </w:r>
          </w:p>
          <w:p w14:paraId="79AD107D"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 xml:space="preserve">Association </w:t>
            </w:r>
          </w:p>
          <w:p w14:paraId="7F5E8889"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Syndicat</w:t>
            </w:r>
          </w:p>
          <w:p w14:paraId="68A8FD28" w14:textId="77777777" w:rsidR="00D17C0F" w:rsidRPr="00FE34FB" w:rsidRDefault="00D17C0F" w:rsidP="00BB71E0">
            <w:pPr>
              <w:spacing w:line="240" w:lineRule="auto"/>
              <w:rPr>
                <w:rFonts w:ascii="Rockwell" w:eastAsia="Proxima Nova" w:hAnsi="Rockwell" w:cs="Times New Roman"/>
                <w:iCs/>
              </w:rPr>
            </w:pPr>
            <w:bookmarkStart w:id="57" w:name="_Hlk152757023"/>
            <w:r w:rsidRPr="00FE34FB">
              <w:rPr>
                <w:rFonts w:ascii="Rockwell" w:eastAsia="Proxima Nova" w:hAnsi="Rockwell" w:cs="Times New Roman"/>
                <w:iCs/>
              </w:rPr>
              <w:t>APIJ-CN</w:t>
            </w:r>
          </w:p>
          <w:bookmarkEnd w:id="57"/>
          <w:p w14:paraId="3604DE72" w14:textId="77777777" w:rsidR="00D17C0F" w:rsidRPr="00FE34FB" w:rsidRDefault="00D17C0F" w:rsidP="00BB71E0">
            <w:pPr>
              <w:spacing w:line="240" w:lineRule="auto"/>
              <w:rPr>
                <w:rFonts w:ascii="Rockwell" w:eastAsia="Proxima Nova" w:hAnsi="Rockwell" w:cs="Times New Roman"/>
                <w:iCs/>
              </w:rPr>
            </w:pPr>
          </w:p>
        </w:tc>
        <w:tc>
          <w:tcPr>
            <w:tcW w:w="3459" w:type="dxa"/>
            <w:tcBorders>
              <w:top w:val="single" w:sz="4" w:space="0" w:color="000000"/>
              <w:left w:val="single" w:sz="4" w:space="0" w:color="000000"/>
              <w:bottom w:val="single" w:sz="4" w:space="0" w:color="000000"/>
              <w:right w:val="single" w:sz="4" w:space="0" w:color="000000"/>
            </w:tcBorders>
            <w:shd w:val="clear" w:color="auto" w:fill="FFFFFF"/>
          </w:tcPr>
          <w:p w14:paraId="73D67901"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 xml:space="preserve">Collectivités territoriales </w:t>
            </w:r>
          </w:p>
          <w:p w14:paraId="05ED010B"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PTF (PNUD)</w:t>
            </w:r>
          </w:p>
          <w:p w14:paraId="704DC934" w14:textId="77777777" w:rsidR="00D17C0F" w:rsidRPr="00FE34FB" w:rsidRDefault="00D17C0F" w:rsidP="00BB71E0">
            <w:pPr>
              <w:spacing w:line="240" w:lineRule="auto"/>
              <w:rPr>
                <w:rFonts w:ascii="Rockwell" w:eastAsia="Proxima Nova" w:hAnsi="Rockwell" w:cs="Times New Roman"/>
                <w:iCs/>
              </w:rPr>
            </w:pPr>
            <w:bookmarkStart w:id="58" w:name="_Hlk152757009"/>
            <w:r w:rsidRPr="00FE34FB">
              <w:rPr>
                <w:rFonts w:ascii="Rockwell" w:eastAsia="Proxima Nova" w:hAnsi="Rockwell" w:cs="Times New Roman"/>
                <w:iCs/>
              </w:rPr>
              <w:t>OCADES</w:t>
            </w:r>
          </w:p>
          <w:p w14:paraId="732CB14B"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PLAN INTERNATIONAL</w:t>
            </w:r>
          </w:p>
          <w:p w14:paraId="149A8F8C"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OIM</w:t>
            </w:r>
          </w:p>
          <w:p w14:paraId="0881A6BC"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HCDH</w:t>
            </w:r>
          </w:p>
          <w:p w14:paraId="70E6289A"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HD</w:t>
            </w:r>
          </w:p>
          <w:p w14:paraId="48B07F86" w14:textId="77777777" w:rsidR="00D17C0F" w:rsidRPr="00FE34FB" w:rsidRDefault="00D17C0F" w:rsidP="00BB71E0">
            <w:pPr>
              <w:spacing w:line="240" w:lineRule="auto"/>
              <w:rPr>
                <w:rFonts w:ascii="Rockwell" w:eastAsia="Proxima Nova" w:hAnsi="Rockwell" w:cs="Times New Roman"/>
                <w:iCs/>
              </w:rPr>
            </w:pPr>
            <w:r w:rsidRPr="00FE34FB">
              <w:rPr>
                <w:rFonts w:ascii="Rockwell" w:eastAsia="Proxima Nova" w:hAnsi="Rockwell" w:cs="Times New Roman"/>
                <w:iCs/>
              </w:rPr>
              <w:t>GIZ</w:t>
            </w:r>
            <w:bookmarkEnd w:id="58"/>
          </w:p>
        </w:tc>
      </w:tr>
      <w:tr w:rsidR="00D17C0F" w:rsidRPr="00FE34FB" w14:paraId="4E62050B" w14:textId="77777777" w:rsidTr="00BB71E0">
        <w:trPr>
          <w:jc w:val="center"/>
        </w:trPr>
        <w:tc>
          <w:tcPr>
            <w:tcW w:w="2416" w:type="dxa"/>
            <w:tcBorders>
              <w:top w:val="single" w:sz="4" w:space="0" w:color="000000"/>
              <w:left w:val="single" w:sz="4" w:space="0" w:color="000000"/>
              <w:bottom w:val="single" w:sz="4" w:space="0" w:color="000000"/>
              <w:right w:val="single" w:sz="4" w:space="0" w:color="000000"/>
            </w:tcBorders>
            <w:vAlign w:val="center"/>
          </w:tcPr>
          <w:p w14:paraId="7D121258" w14:textId="77777777" w:rsidR="00D17C0F" w:rsidRPr="00FE34FB" w:rsidRDefault="00D17C0F" w:rsidP="00BB71E0">
            <w:pPr>
              <w:spacing w:line="240" w:lineRule="auto"/>
              <w:jc w:val="center"/>
              <w:rPr>
                <w:rFonts w:ascii="Rockwell" w:eastAsia="Proxima Nova" w:hAnsi="Rockwell" w:cs="Times New Roman"/>
                <w:b/>
              </w:rPr>
            </w:pPr>
            <w:r w:rsidRPr="00FE34FB">
              <w:rPr>
                <w:rFonts w:ascii="Rockwell" w:eastAsia="Proxima Nova" w:hAnsi="Rockwell" w:cs="Times New Roman"/>
                <w:b/>
              </w:rPr>
              <w:t>Période visée</w:t>
            </w:r>
          </w:p>
        </w:tc>
        <w:tc>
          <w:tcPr>
            <w:tcW w:w="8641" w:type="dxa"/>
            <w:gridSpan w:val="3"/>
            <w:tcBorders>
              <w:top w:val="single" w:sz="4" w:space="0" w:color="000000"/>
              <w:left w:val="single" w:sz="4" w:space="0" w:color="000000"/>
              <w:bottom w:val="single" w:sz="4" w:space="0" w:color="000000"/>
              <w:right w:val="single" w:sz="4" w:space="0" w:color="000000"/>
            </w:tcBorders>
            <w:vAlign w:val="center"/>
          </w:tcPr>
          <w:p w14:paraId="3956B4C7" w14:textId="77777777" w:rsidR="00D17C0F" w:rsidRPr="00FE34FB" w:rsidRDefault="00D17C0F" w:rsidP="00BB71E0">
            <w:pPr>
              <w:spacing w:line="240" w:lineRule="auto"/>
              <w:jc w:val="center"/>
              <w:rPr>
                <w:rFonts w:ascii="Rockwell" w:eastAsia="Proxima Nova" w:hAnsi="Rockwell" w:cs="Times New Roman"/>
                <w:b/>
                <w:bCs/>
              </w:rPr>
            </w:pPr>
            <w:r w:rsidRPr="00FE34FB">
              <w:rPr>
                <w:rFonts w:ascii="Rockwell" w:eastAsia="Proxima Nova" w:hAnsi="Rockwell" w:cs="Times New Roman"/>
                <w:b/>
                <w:bCs/>
              </w:rPr>
              <w:t>Juin 2023-Juin 2025</w:t>
            </w:r>
          </w:p>
        </w:tc>
      </w:tr>
    </w:tbl>
    <w:p w14:paraId="21684D2A" w14:textId="77777777" w:rsidR="00D17C0F" w:rsidRPr="00FE34FB" w:rsidRDefault="00D17C0F" w:rsidP="00D17C0F">
      <w:pPr>
        <w:spacing w:after="180" w:line="274" w:lineRule="auto"/>
        <w:jc w:val="both"/>
        <w:rPr>
          <w:rFonts w:ascii="Rockwell" w:eastAsia="Proxima Nova" w:hAnsi="Rockwell" w:cs="Proxima Nova"/>
        </w:rPr>
      </w:pPr>
    </w:p>
    <w:tbl>
      <w:tblPr>
        <w:tblW w:w="11057"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11057"/>
      </w:tblGrid>
      <w:tr w:rsidR="00D17C0F" w:rsidRPr="00FE34FB" w14:paraId="7699BE40" w14:textId="77777777" w:rsidTr="00BB71E0">
        <w:trPr>
          <w:trHeight w:val="348"/>
          <w:jc w:val="center"/>
        </w:trPr>
        <w:tc>
          <w:tcPr>
            <w:tcW w:w="11057" w:type="dxa"/>
            <w:tcBorders>
              <w:top w:val="single" w:sz="4" w:space="0" w:color="000000"/>
              <w:left w:val="single" w:sz="4" w:space="0" w:color="000000"/>
              <w:bottom w:val="single" w:sz="4" w:space="0" w:color="000000"/>
              <w:right w:val="single" w:sz="4" w:space="0" w:color="000000"/>
            </w:tcBorders>
            <w:shd w:val="clear" w:color="auto" w:fill="666666"/>
          </w:tcPr>
          <w:p w14:paraId="396519C0" w14:textId="77777777" w:rsidR="00D17C0F" w:rsidRPr="00FE34FB" w:rsidRDefault="00D17C0F" w:rsidP="00BB71E0">
            <w:pPr>
              <w:spacing w:line="276" w:lineRule="auto"/>
              <w:jc w:val="both"/>
              <w:rPr>
                <w:rFonts w:ascii="Rockwell" w:eastAsia="Proxima Nova" w:hAnsi="Rockwell" w:cs="Times New Roman"/>
                <w:b/>
              </w:rPr>
            </w:pPr>
            <w:r w:rsidRPr="00FE34FB">
              <w:rPr>
                <w:rFonts w:ascii="Rockwell" w:eastAsia="Proxima Nova" w:hAnsi="Rockwell" w:cs="Times New Roman"/>
                <w:b/>
              </w:rPr>
              <w:t>Définition de la problématique</w:t>
            </w:r>
          </w:p>
        </w:tc>
      </w:tr>
      <w:tr w:rsidR="00D17C0F" w:rsidRPr="00FE34FB" w14:paraId="05E0E0DB" w14:textId="77777777" w:rsidTr="00BB71E0">
        <w:trPr>
          <w:jc w:val="center"/>
        </w:trPr>
        <w:tc>
          <w:tcPr>
            <w:tcW w:w="11057" w:type="dxa"/>
            <w:tcBorders>
              <w:top w:val="single" w:sz="4" w:space="0" w:color="000000"/>
              <w:left w:val="single" w:sz="4" w:space="0" w:color="000000"/>
              <w:bottom w:val="single" w:sz="4" w:space="0" w:color="000000"/>
              <w:right w:val="single" w:sz="4" w:space="0" w:color="000000"/>
            </w:tcBorders>
          </w:tcPr>
          <w:p w14:paraId="0324A5D9" w14:textId="77777777" w:rsidR="00D17C0F" w:rsidRPr="00FE34FB" w:rsidRDefault="00D17C0F" w:rsidP="00BB71E0">
            <w:pPr>
              <w:numPr>
                <w:ilvl w:val="0"/>
                <w:numId w:val="13"/>
              </w:numPr>
              <w:spacing w:after="0" w:line="276" w:lineRule="auto"/>
              <w:rPr>
                <w:rFonts w:ascii="Rockwell" w:eastAsia="Proxima Nova" w:hAnsi="Rockwell" w:cs="Times New Roman"/>
                <w:b/>
              </w:rPr>
            </w:pPr>
            <w:r w:rsidRPr="00FE34FB">
              <w:rPr>
                <w:rFonts w:ascii="Rockwell" w:eastAsia="Proxima Nova" w:hAnsi="Rockwell" w:cs="Times New Roman"/>
                <w:b/>
              </w:rPr>
              <w:t>À quel problème l'engagement vise-t-il à répondre ?</w:t>
            </w:r>
          </w:p>
          <w:p w14:paraId="2FFB2E67" w14:textId="77777777" w:rsidR="00D17C0F" w:rsidRPr="00FE34FB" w:rsidRDefault="00D17C0F" w:rsidP="00BB71E0">
            <w:pPr>
              <w:spacing w:line="276" w:lineRule="auto"/>
              <w:ind w:left="720"/>
              <w:rPr>
                <w:rFonts w:ascii="Rockwell" w:eastAsia="Proxima Nova" w:hAnsi="Rockwell" w:cs="Times New Roman"/>
                <w:b/>
                <w:bCs/>
              </w:rPr>
            </w:pPr>
            <w:r w:rsidRPr="00FE34FB">
              <w:rPr>
                <w:rFonts w:ascii="Rockwell" w:eastAsia="Proxima Nova" w:hAnsi="Rockwell" w:cs="Times New Roman"/>
                <w:b/>
                <w:bCs/>
              </w:rPr>
              <w:t xml:space="preserve">Qui est concerné ? </w:t>
            </w:r>
          </w:p>
          <w:p w14:paraId="52300494" w14:textId="77777777" w:rsidR="00D17C0F" w:rsidRPr="00FE34FB" w:rsidRDefault="00D17C0F" w:rsidP="00BB71E0">
            <w:pPr>
              <w:spacing w:line="276" w:lineRule="auto"/>
              <w:rPr>
                <w:rFonts w:ascii="Rockwell" w:eastAsia="Proxima Nova" w:hAnsi="Rockwell" w:cs="Times New Roman"/>
              </w:rPr>
            </w:pPr>
            <w:r w:rsidRPr="00FE34FB">
              <w:rPr>
                <w:rFonts w:ascii="Rockwell" w:eastAsia="Proxima Nova" w:hAnsi="Rockwell" w:cs="Times New Roman"/>
              </w:rPr>
              <w:t>La détérioration des valeurs sociales concerne les personnes les femmes, les jeunes principalement ceux et celles des zones à fort défis sécuritaires.</w:t>
            </w:r>
          </w:p>
          <w:p w14:paraId="172C8679" w14:textId="77777777" w:rsidR="00D17C0F" w:rsidRPr="00FE34FB" w:rsidRDefault="00D17C0F" w:rsidP="00BB71E0">
            <w:pPr>
              <w:spacing w:line="276" w:lineRule="auto"/>
              <w:ind w:left="720"/>
              <w:rPr>
                <w:rFonts w:ascii="Rockwell" w:eastAsia="Proxima Nova" w:hAnsi="Rockwell" w:cs="Times New Roman"/>
                <w:b/>
                <w:bCs/>
              </w:rPr>
            </w:pPr>
            <w:r w:rsidRPr="00FE34FB">
              <w:rPr>
                <w:rFonts w:ascii="Rockwell" w:eastAsia="Proxima Nova" w:hAnsi="Rockwell" w:cs="Times New Roman"/>
                <w:b/>
                <w:bCs/>
              </w:rPr>
              <w:t xml:space="preserve">Dans quel lieu cela se déroule-t-il ? </w:t>
            </w:r>
          </w:p>
          <w:p w14:paraId="222F883B" w14:textId="77777777" w:rsidR="00D17C0F" w:rsidRPr="00FE34FB" w:rsidRDefault="00D17C0F" w:rsidP="00BB71E0">
            <w:pPr>
              <w:spacing w:line="276" w:lineRule="auto"/>
              <w:rPr>
                <w:rFonts w:ascii="Rockwell" w:eastAsia="Proxima Nova" w:hAnsi="Rockwell" w:cs="Times New Roman"/>
              </w:rPr>
            </w:pPr>
            <w:r w:rsidRPr="00FE34FB">
              <w:rPr>
                <w:rFonts w:ascii="Rockwell" w:eastAsia="Proxima Nova" w:hAnsi="Rockwell" w:cs="Times New Roman"/>
              </w:rPr>
              <w:t xml:space="preserve">Le problème se déroule dans la majeure partie dans le milieu rurale mais également dans le milieu urbain à travers les conflits intra religieux </w:t>
            </w:r>
          </w:p>
          <w:p w14:paraId="148A02B9" w14:textId="77777777" w:rsidR="00D17C0F" w:rsidRPr="00FE34FB" w:rsidRDefault="00D17C0F" w:rsidP="00BB71E0">
            <w:pPr>
              <w:spacing w:line="276" w:lineRule="auto"/>
              <w:ind w:left="720"/>
              <w:rPr>
                <w:rFonts w:ascii="Rockwell" w:eastAsia="Proxima Nova" w:hAnsi="Rockwell" w:cs="Times New Roman"/>
                <w:b/>
                <w:bCs/>
              </w:rPr>
            </w:pPr>
            <w:r w:rsidRPr="00FE34FB">
              <w:rPr>
                <w:rFonts w:ascii="Rockwell" w:eastAsia="Proxima Nova" w:hAnsi="Rockwell" w:cs="Times New Roman"/>
                <w:b/>
                <w:bCs/>
              </w:rPr>
              <w:t xml:space="preserve">Comment les gens sont-ils touchés ? Quand sont-ils plus touchés ? </w:t>
            </w:r>
          </w:p>
          <w:p w14:paraId="0D972B08" w14:textId="77777777" w:rsidR="00D17C0F" w:rsidRPr="00FE34FB" w:rsidRDefault="00D17C0F" w:rsidP="00BB71E0">
            <w:pPr>
              <w:spacing w:line="276" w:lineRule="auto"/>
              <w:rPr>
                <w:rFonts w:ascii="Rockwell" w:eastAsia="Proxima Nova" w:hAnsi="Rockwell" w:cs="Times New Roman"/>
              </w:rPr>
            </w:pPr>
            <w:r w:rsidRPr="00FE34FB">
              <w:rPr>
                <w:rFonts w:ascii="Rockwell" w:eastAsia="Proxima Nova" w:hAnsi="Rockwell" w:cs="Times New Roman"/>
              </w:rPr>
              <w:lastRenderedPageBreak/>
              <w:t>Le problème survient à la suite d’une crise sécuritaire et humanitaire entre deux (02) individus ou au sein d’un groupe social où certains individus sont victimes de stigmatisation et d’exclusion sociale mais aussi au regard des intérêts sont divergents.</w:t>
            </w:r>
          </w:p>
          <w:p w14:paraId="7B5A91BE" w14:textId="77777777" w:rsidR="00D17C0F" w:rsidRPr="00FE34FB" w:rsidRDefault="00D17C0F" w:rsidP="00BB71E0">
            <w:pPr>
              <w:spacing w:line="276" w:lineRule="auto"/>
              <w:rPr>
                <w:rFonts w:ascii="Rockwell" w:eastAsia="Proxima Nova" w:hAnsi="Rockwell" w:cs="Times New Roman"/>
                <w:b/>
                <w:bCs/>
              </w:rPr>
            </w:pPr>
            <w:r w:rsidRPr="00FE34FB">
              <w:rPr>
                <w:rFonts w:ascii="Rockwell" w:eastAsia="Proxima Nova" w:hAnsi="Rockwell" w:cs="Times New Roman"/>
                <w:b/>
                <w:bCs/>
              </w:rPr>
              <w:t xml:space="preserve">Quand le problème a-t-il commencé ? depuis combien de temps le problème affecte-t-il les personnes touchées ?  </w:t>
            </w:r>
          </w:p>
          <w:p w14:paraId="5C961CEF" w14:textId="77777777" w:rsidR="00D17C0F" w:rsidRPr="00FE34FB" w:rsidRDefault="00D17C0F" w:rsidP="00BB71E0">
            <w:pPr>
              <w:spacing w:line="276" w:lineRule="auto"/>
              <w:rPr>
                <w:rFonts w:ascii="Rockwell" w:eastAsia="Proxima Nova" w:hAnsi="Rockwell" w:cs="Times New Roman"/>
              </w:rPr>
            </w:pPr>
            <w:r w:rsidRPr="00FE34FB">
              <w:rPr>
                <w:rFonts w:ascii="Rockwell" w:eastAsia="Proxima Nova" w:hAnsi="Rockwell" w:cs="Times New Roman"/>
              </w:rPr>
              <w:t>La détérioration des valeurs existe depuis plusieurs années mais ces dix dernières années ils ont pris plus d’ampleur par l’avènement de l’insécurité grandissante.</w:t>
            </w:r>
          </w:p>
        </w:tc>
      </w:tr>
      <w:tr w:rsidR="00D17C0F" w:rsidRPr="00FE34FB" w14:paraId="4A48B834" w14:textId="77777777" w:rsidTr="00BB71E0">
        <w:trPr>
          <w:jc w:val="center"/>
        </w:trPr>
        <w:tc>
          <w:tcPr>
            <w:tcW w:w="11057" w:type="dxa"/>
            <w:tcBorders>
              <w:top w:val="single" w:sz="4" w:space="0" w:color="000000"/>
              <w:left w:val="single" w:sz="4" w:space="0" w:color="000000"/>
              <w:bottom w:val="single" w:sz="4" w:space="0" w:color="000000"/>
              <w:right w:val="single" w:sz="4" w:space="0" w:color="000000"/>
            </w:tcBorders>
          </w:tcPr>
          <w:p w14:paraId="1F1EF7D8" w14:textId="77777777" w:rsidR="00D17C0F" w:rsidRPr="00FE34FB" w:rsidRDefault="00D17C0F" w:rsidP="00BB71E0">
            <w:pPr>
              <w:numPr>
                <w:ilvl w:val="0"/>
                <w:numId w:val="13"/>
              </w:numPr>
              <w:spacing w:after="0" w:line="276" w:lineRule="auto"/>
              <w:rPr>
                <w:rFonts w:ascii="Rockwell" w:eastAsia="Proxima Nova" w:hAnsi="Rockwell" w:cs="Times New Roman"/>
                <w:b/>
              </w:rPr>
            </w:pPr>
            <w:r w:rsidRPr="00FE34FB">
              <w:rPr>
                <w:rFonts w:ascii="Rockwell" w:eastAsia="Proxima Nova" w:hAnsi="Rockwell" w:cs="Times New Roman"/>
                <w:b/>
              </w:rPr>
              <w:lastRenderedPageBreak/>
              <w:t>Quelles sont les causes du problème ?</w:t>
            </w:r>
          </w:p>
          <w:p w14:paraId="0216DB7C" w14:textId="77777777" w:rsidR="00D17C0F" w:rsidRPr="00FE34FB" w:rsidRDefault="00D17C0F" w:rsidP="00BB71E0">
            <w:pPr>
              <w:spacing w:line="276" w:lineRule="auto"/>
              <w:ind w:left="720"/>
              <w:rPr>
                <w:rFonts w:ascii="Rockwell" w:eastAsia="Proxima Nova" w:hAnsi="Rockwell" w:cs="Times New Roman"/>
              </w:rPr>
            </w:pPr>
            <w:r w:rsidRPr="00FE34FB">
              <w:rPr>
                <w:rFonts w:ascii="Rockwell" w:eastAsia="Proxima Nova" w:hAnsi="Rockwell" w:cs="Times New Roman"/>
              </w:rPr>
              <w:t xml:space="preserve">Développez votre compréhension des causes du problème. Dans la mesure du possible, identifiez les causes profondes. Ayez recours aux outils d'analyse du problème (par exemple, l'arbre des problèmes, les cinq pourquoi, le diagramme cause-effet ou d'autres méthodes connexes) si nécessaire et fournissez des justifications dans la mesure du possible.   </w:t>
            </w:r>
          </w:p>
          <w:p w14:paraId="41EED87F" w14:textId="77777777" w:rsidR="00D17C0F" w:rsidRPr="00FE34FB" w:rsidRDefault="00D17C0F" w:rsidP="00BB71E0">
            <w:pPr>
              <w:pStyle w:val="ListParagraph"/>
              <w:numPr>
                <w:ilvl w:val="1"/>
                <w:numId w:val="15"/>
              </w:numPr>
              <w:spacing w:after="0" w:line="276" w:lineRule="auto"/>
              <w:rPr>
                <w:rFonts w:ascii="Rockwell" w:eastAsia="Proxima Nova" w:hAnsi="Rockwell" w:cs="Times New Roman"/>
              </w:rPr>
            </w:pPr>
            <w:r w:rsidRPr="00FE34FB">
              <w:rPr>
                <w:rFonts w:ascii="Rockwell" w:eastAsia="Proxima Nova" w:hAnsi="Rockwell" w:cs="Times New Roman"/>
              </w:rPr>
              <w:t>L’exclusion sociale</w:t>
            </w:r>
          </w:p>
          <w:p w14:paraId="02F45FAD" w14:textId="77777777" w:rsidR="00D17C0F" w:rsidRPr="00FE34FB" w:rsidRDefault="00D17C0F" w:rsidP="00BB71E0">
            <w:pPr>
              <w:pStyle w:val="ListParagraph"/>
              <w:numPr>
                <w:ilvl w:val="1"/>
                <w:numId w:val="15"/>
              </w:numPr>
              <w:spacing w:after="0" w:line="276" w:lineRule="auto"/>
              <w:rPr>
                <w:rFonts w:ascii="Rockwell" w:eastAsia="Proxima Nova" w:hAnsi="Rockwell" w:cs="Times New Roman"/>
              </w:rPr>
            </w:pPr>
            <w:r w:rsidRPr="00FE34FB">
              <w:rPr>
                <w:rFonts w:ascii="Rockwell" w:eastAsia="Proxima Nova" w:hAnsi="Rockwell" w:cs="Times New Roman"/>
              </w:rPr>
              <w:t>La pratique de valeurs exportées non adaptées</w:t>
            </w:r>
          </w:p>
          <w:p w14:paraId="74072AAA" w14:textId="77777777" w:rsidR="00D17C0F" w:rsidRPr="00FE34FB" w:rsidRDefault="00D17C0F" w:rsidP="00BB71E0">
            <w:pPr>
              <w:pStyle w:val="ListParagraph"/>
              <w:numPr>
                <w:ilvl w:val="1"/>
                <w:numId w:val="15"/>
              </w:numPr>
              <w:spacing w:after="0" w:line="276" w:lineRule="auto"/>
              <w:rPr>
                <w:rFonts w:ascii="Rockwell" w:eastAsia="Proxima Nova" w:hAnsi="Rockwell" w:cs="Times New Roman"/>
              </w:rPr>
            </w:pPr>
            <w:r w:rsidRPr="00FE34FB">
              <w:rPr>
                <w:rFonts w:ascii="Rockwell" w:eastAsia="Proxima Nova" w:hAnsi="Rockwell" w:cs="Times New Roman"/>
              </w:rPr>
              <w:t>Le non-respect des personnes âgées</w:t>
            </w:r>
          </w:p>
          <w:p w14:paraId="51FCAC27" w14:textId="77777777" w:rsidR="00D17C0F" w:rsidRPr="00FE34FB" w:rsidRDefault="00D17C0F" w:rsidP="00BB71E0">
            <w:pPr>
              <w:pStyle w:val="ListParagraph"/>
              <w:numPr>
                <w:ilvl w:val="1"/>
                <w:numId w:val="15"/>
              </w:numPr>
              <w:spacing w:after="0" w:line="276" w:lineRule="auto"/>
              <w:rPr>
                <w:rFonts w:ascii="Rockwell" w:eastAsia="Proxima Nova" w:hAnsi="Rockwell" w:cs="Times New Roman"/>
              </w:rPr>
            </w:pPr>
            <w:r w:rsidRPr="00FE34FB">
              <w:rPr>
                <w:rFonts w:ascii="Rockwell" w:eastAsia="Proxima Nova" w:hAnsi="Rockwell" w:cs="Times New Roman"/>
              </w:rPr>
              <w:t xml:space="preserve">Le non-respect ou la méconnaissance des valeurs de vivre-ensemble </w:t>
            </w:r>
          </w:p>
          <w:p w14:paraId="65653067" w14:textId="77777777" w:rsidR="00D17C0F" w:rsidRPr="00FE34FB" w:rsidRDefault="00D17C0F" w:rsidP="00BB71E0">
            <w:pPr>
              <w:pStyle w:val="ListParagraph"/>
              <w:numPr>
                <w:ilvl w:val="1"/>
                <w:numId w:val="15"/>
              </w:numPr>
              <w:spacing w:after="0" w:line="276" w:lineRule="auto"/>
              <w:rPr>
                <w:rFonts w:ascii="Rockwell" w:eastAsia="Proxima Nova" w:hAnsi="Rockwell" w:cs="Times New Roman"/>
              </w:rPr>
            </w:pPr>
            <w:r w:rsidRPr="00FE34FB">
              <w:rPr>
                <w:rFonts w:ascii="Rockwell" w:eastAsia="Proxima Nova" w:hAnsi="Rockwell" w:cs="Times New Roman"/>
              </w:rPr>
              <w:t>L’absence de respect mutuel</w:t>
            </w:r>
          </w:p>
          <w:p w14:paraId="75FED042" w14:textId="77777777" w:rsidR="00D17C0F" w:rsidRPr="00FE34FB" w:rsidRDefault="00D17C0F" w:rsidP="00BB71E0">
            <w:pPr>
              <w:pStyle w:val="ListParagraph"/>
              <w:numPr>
                <w:ilvl w:val="1"/>
                <w:numId w:val="15"/>
              </w:numPr>
              <w:spacing w:after="0" w:line="276" w:lineRule="auto"/>
              <w:rPr>
                <w:rFonts w:ascii="Rockwell" w:eastAsia="Proxima Nova" w:hAnsi="Rockwell" w:cs="Times New Roman"/>
              </w:rPr>
            </w:pPr>
            <w:r w:rsidRPr="00FE34FB">
              <w:rPr>
                <w:rFonts w:ascii="Rockwell" w:eastAsia="Proxima Nova" w:hAnsi="Rockwell" w:cs="Times New Roman"/>
              </w:rPr>
              <w:t xml:space="preserve">La marginalisation de certaines couches sociales </w:t>
            </w:r>
          </w:p>
          <w:p w14:paraId="4B8862F2" w14:textId="77777777" w:rsidR="00D17C0F" w:rsidRPr="00FE34FB" w:rsidRDefault="00D17C0F" w:rsidP="00BB71E0">
            <w:pPr>
              <w:pStyle w:val="ListParagraph"/>
              <w:numPr>
                <w:ilvl w:val="1"/>
                <w:numId w:val="15"/>
              </w:numPr>
              <w:spacing w:after="0" w:line="276" w:lineRule="auto"/>
              <w:rPr>
                <w:rFonts w:ascii="Rockwell" w:eastAsia="Proxima Nova" w:hAnsi="Rockwell" w:cs="Times New Roman"/>
              </w:rPr>
            </w:pPr>
            <w:r w:rsidRPr="00FE34FB">
              <w:rPr>
                <w:rFonts w:ascii="Rockwell" w:eastAsia="Proxima Nova" w:hAnsi="Rockwell" w:cs="Times New Roman"/>
              </w:rPr>
              <w:t>Une éducation calquée sur les valeurs non endogènes</w:t>
            </w:r>
          </w:p>
        </w:tc>
      </w:tr>
    </w:tbl>
    <w:p w14:paraId="62CF7802" w14:textId="77777777" w:rsidR="00D17C0F" w:rsidRPr="00FE34FB" w:rsidRDefault="00D17C0F" w:rsidP="00D17C0F">
      <w:pPr>
        <w:spacing w:after="180" w:line="274" w:lineRule="auto"/>
        <w:jc w:val="both"/>
        <w:rPr>
          <w:rFonts w:ascii="Rockwell" w:eastAsia="Proxima Nova" w:hAnsi="Rockwell" w:cs="Proxima Nova"/>
        </w:rPr>
      </w:pPr>
    </w:p>
    <w:tbl>
      <w:tblPr>
        <w:tblW w:w="11057"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11057"/>
      </w:tblGrid>
      <w:tr w:rsidR="00D17C0F" w:rsidRPr="00FE34FB" w14:paraId="2D047B96" w14:textId="77777777" w:rsidTr="00BB71E0">
        <w:trPr>
          <w:jc w:val="center"/>
        </w:trPr>
        <w:tc>
          <w:tcPr>
            <w:tcW w:w="11057" w:type="dxa"/>
            <w:tcBorders>
              <w:top w:val="single" w:sz="4" w:space="0" w:color="000000"/>
              <w:left w:val="single" w:sz="4" w:space="0" w:color="000000"/>
              <w:bottom w:val="single" w:sz="4" w:space="0" w:color="000000"/>
              <w:right w:val="single" w:sz="4" w:space="0" w:color="000000"/>
            </w:tcBorders>
            <w:shd w:val="clear" w:color="auto" w:fill="666666"/>
          </w:tcPr>
          <w:p w14:paraId="4C3BCBC1" w14:textId="77777777" w:rsidR="00D17C0F" w:rsidRPr="00FE34FB" w:rsidRDefault="00D17C0F" w:rsidP="00BB71E0">
            <w:pPr>
              <w:spacing w:line="240" w:lineRule="auto"/>
              <w:jc w:val="both"/>
              <w:rPr>
                <w:rFonts w:ascii="Rockwell" w:eastAsia="Proxima Nova" w:hAnsi="Rockwell" w:cs="Times New Roman"/>
                <w:b/>
              </w:rPr>
            </w:pPr>
            <w:r w:rsidRPr="00FE34FB">
              <w:rPr>
                <w:rFonts w:ascii="Rockwell" w:eastAsia="Proxima Nova" w:hAnsi="Rockwell" w:cs="Times New Roman"/>
                <w:b/>
              </w:rPr>
              <w:t>Description de l’engagement</w:t>
            </w:r>
          </w:p>
        </w:tc>
      </w:tr>
      <w:tr w:rsidR="00D17C0F" w:rsidRPr="00FE34FB" w14:paraId="5BCE770A" w14:textId="77777777" w:rsidTr="00BB71E0">
        <w:trPr>
          <w:jc w:val="center"/>
        </w:trPr>
        <w:tc>
          <w:tcPr>
            <w:tcW w:w="11057" w:type="dxa"/>
            <w:tcBorders>
              <w:top w:val="single" w:sz="4" w:space="0" w:color="000000"/>
              <w:left w:val="single" w:sz="4" w:space="0" w:color="000000"/>
              <w:bottom w:val="single" w:sz="4" w:space="0" w:color="000000"/>
              <w:right w:val="single" w:sz="4" w:space="0" w:color="000000"/>
            </w:tcBorders>
          </w:tcPr>
          <w:p w14:paraId="2006067B" w14:textId="77777777" w:rsidR="00D17C0F" w:rsidRPr="00FE34FB" w:rsidRDefault="00D17C0F" w:rsidP="00BB71E0">
            <w:pPr>
              <w:numPr>
                <w:ilvl w:val="0"/>
                <w:numId w:val="14"/>
              </w:numPr>
              <w:spacing w:after="0" w:line="240" w:lineRule="auto"/>
              <w:rPr>
                <w:rFonts w:ascii="Rockwell" w:eastAsia="Proxima Nova" w:hAnsi="Rockwell" w:cs="Times New Roman"/>
                <w:b/>
              </w:rPr>
            </w:pPr>
            <w:r w:rsidRPr="00FE34FB">
              <w:rPr>
                <w:rFonts w:ascii="Rockwell" w:eastAsia="Proxima Nova" w:hAnsi="Rockwell" w:cs="Times New Roman"/>
                <w:b/>
              </w:rPr>
              <w:t>Qu'est-ce qui a été fait jusqu'à présent pour résoudre le problème ?</w:t>
            </w:r>
          </w:p>
          <w:p w14:paraId="2233601F" w14:textId="77777777" w:rsidR="00D17C0F" w:rsidRPr="00FE34FB" w:rsidRDefault="00D17C0F" w:rsidP="00BB71E0">
            <w:pPr>
              <w:spacing w:line="240" w:lineRule="auto"/>
              <w:ind w:left="720"/>
              <w:rPr>
                <w:rFonts w:ascii="Rockwell" w:eastAsia="Proxima Nova" w:hAnsi="Rockwell" w:cs="Times New Roman"/>
                <w:i/>
              </w:rPr>
            </w:pPr>
            <w:r w:rsidRPr="00FE34FB">
              <w:rPr>
                <w:rFonts w:ascii="Rockwell" w:eastAsia="Proxima Nova" w:hAnsi="Rockwell" w:cs="Times New Roman"/>
                <w:i/>
              </w:rPr>
              <w:t>Quelles solutions ont-elles été mises à disposition pour ce problème au cours des années précédentes ? Quel a été leur taux de succès ?</w:t>
            </w:r>
          </w:p>
          <w:p w14:paraId="27FB4B06"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 xml:space="preserve">Il y’a eu l’animation </w:t>
            </w:r>
            <w:r w:rsidRPr="00FE34FB">
              <w:rPr>
                <w:rFonts w:ascii="Rockwell" w:eastAsia="Times New Roman" w:hAnsi="Rockwell" w:cs="Times New Roman"/>
              </w:rPr>
              <w:t>d’émissions radiophoniques interactives sur l’extrémisme violent et la cohésion sociale dans des régions.</w:t>
            </w:r>
          </w:p>
          <w:p w14:paraId="6E79DCC6"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Il y’a eu également la réalisation de conférences régionales sur la responsabilisation des femmes et des jeunes dans la construction de la paix.</w:t>
            </w:r>
          </w:p>
          <w:p w14:paraId="54178F97"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La vulgarisation de valeurs endogènes et traditionnelles consacrés dans le pacte du vivre ensemble auprès de toutes les couches sociales.</w:t>
            </w:r>
          </w:p>
          <w:p w14:paraId="26EC70D8"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La sensibilisation des populations à travers des causeries éducatives d’émissions radios de conférence publiques sur la paix la cohésion sociale le vivre ensemble et la réconciliation nationale.</w:t>
            </w:r>
          </w:p>
          <w:p w14:paraId="57B1D1E7"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Taux de succès est de 60% environ</w:t>
            </w:r>
          </w:p>
        </w:tc>
      </w:tr>
      <w:tr w:rsidR="00D17C0F" w:rsidRPr="00FE34FB" w14:paraId="2CC179C7" w14:textId="77777777" w:rsidTr="00BB71E0">
        <w:trPr>
          <w:jc w:val="center"/>
        </w:trPr>
        <w:tc>
          <w:tcPr>
            <w:tcW w:w="11057" w:type="dxa"/>
            <w:tcBorders>
              <w:top w:val="single" w:sz="4" w:space="0" w:color="000000"/>
              <w:left w:val="single" w:sz="4" w:space="0" w:color="000000"/>
              <w:bottom w:val="single" w:sz="4" w:space="0" w:color="000000"/>
              <w:right w:val="single" w:sz="4" w:space="0" w:color="000000"/>
            </w:tcBorders>
          </w:tcPr>
          <w:p w14:paraId="1AB99898" w14:textId="77777777" w:rsidR="00D17C0F" w:rsidRPr="00FE34FB" w:rsidRDefault="00D17C0F" w:rsidP="00BB71E0">
            <w:pPr>
              <w:numPr>
                <w:ilvl w:val="0"/>
                <w:numId w:val="14"/>
              </w:numPr>
              <w:spacing w:after="0" w:line="240" w:lineRule="auto"/>
              <w:rPr>
                <w:rFonts w:ascii="Rockwell" w:eastAsia="Proxima Nova" w:hAnsi="Rockwell" w:cs="Times New Roman"/>
                <w:b/>
              </w:rPr>
            </w:pPr>
            <w:r w:rsidRPr="00FE34FB">
              <w:rPr>
                <w:rFonts w:ascii="Rockwell" w:eastAsia="Proxima Nova" w:hAnsi="Rockwell" w:cs="Times New Roman"/>
                <w:b/>
              </w:rPr>
              <w:t>Quelle solution suggérez-vous ?</w:t>
            </w:r>
          </w:p>
          <w:p w14:paraId="5D1FD084" w14:textId="77777777" w:rsidR="00D17C0F" w:rsidRPr="00FE34FB" w:rsidRDefault="00D17C0F" w:rsidP="00BB71E0">
            <w:pPr>
              <w:spacing w:line="240" w:lineRule="auto"/>
              <w:ind w:left="720"/>
              <w:rPr>
                <w:rFonts w:ascii="Rockwell" w:eastAsia="Proxima Nova" w:hAnsi="Rockwell" w:cs="Times New Roman"/>
                <w:i/>
              </w:rPr>
            </w:pPr>
            <w:r w:rsidRPr="00FE34FB">
              <w:rPr>
                <w:rFonts w:ascii="Rockwell" w:eastAsia="Proxima Nova" w:hAnsi="Rockwell" w:cs="Times New Roman"/>
                <w:i/>
              </w:rPr>
              <w:t>Qu'allez-vous faire pour résoudre le problème ? En quoi cela diffère-t-il des efforts précédents ? De quelle manière la solution résoudra-t-elle le problème ? Comment la solution résoudra-t-elle le problème ? Résoudra-t-elle le problème dans son intégralité ou partiellement ? Quelle partie du problème résoudra-t-il, si ce n'est tout le problème ?</w:t>
            </w:r>
          </w:p>
          <w:p w14:paraId="288F34DE" w14:textId="77777777" w:rsidR="00D17C0F" w:rsidRPr="00FE34FB" w:rsidRDefault="00D17C0F" w:rsidP="00BB71E0">
            <w:pPr>
              <w:jc w:val="both"/>
              <w:rPr>
                <w:rFonts w:ascii="Rockwell" w:eastAsia="Calibri" w:hAnsi="Rockwell" w:cs="Times New Roman"/>
                <w:iCs/>
              </w:rPr>
            </w:pPr>
            <w:r w:rsidRPr="00FE34FB">
              <w:rPr>
                <w:rFonts w:ascii="Rockwell" w:eastAsia="Proxima Nova" w:hAnsi="Rockwell" w:cs="Times New Roman"/>
                <w:bCs/>
                <w:iCs/>
              </w:rPr>
              <w:t>Nous suggérons la vulgarisation des valeurs endogènes et de bonnes pratiques en matière de culture de la paix, de la tolérance et de la cohésion sociale tout en se focalisant davantage sur les expériences réussies des populations et l’o</w:t>
            </w:r>
            <w:r w:rsidRPr="00FE34FB">
              <w:rPr>
                <w:rFonts w:ascii="Rockwell" w:eastAsia="Proxima Nova" w:hAnsi="Rockwell" w:cs="Times New Roman"/>
                <w:iCs/>
              </w:rPr>
              <w:t xml:space="preserve">pérationnalisation du contenu du pacte du vivre ensemble. Cela permettra de résoudre le problème partiellement. </w:t>
            </w:r>
          </w:p>
          <w:p w14:paraId="18EBE51E" w14:textId="77777777" w:rsidR="00D17C0F" w:rsidRPr="00FE34FB" w:rsidRDefault="00D17C0F" w:rsidP="00BB71E0">
            <w:pPr>
              <w:spacing w:line="240" w:lineRule="auto"/>
              <w:jc w:val="both"/>
              <w:rPr>
                <w:rFonts w:ascii="Rockwell" w:eastAsia="Proxima Nova" w:hAnsi="Rockwell" w:cs="Times New Roman"/>
                <w:i/>
              </w:rPr>
            </w:pPr>
            <w:r w:rsidRPr="00FE34FB">
              <w:rPr>
                <w:rFonts w:ascii="Rockwell" w:eastAsia="Proxima Nova" w:hAnsi="Rockwell" w:cs="Times New Roman"/>
                <w:bCs/>
                <w:iCs/>
              </w:rPr>
              <w:lastRenderedPageBreak/>
              <w:t>Les initiatives envisagées permettront le renforcement de la tolérance mutuelle au sein des communautés, toute chose qui contribuera à l’amélioration du vivre ensemble et partant, de la cohésion sociale</w:t>
            </w:r>
            <w:r w:rsidRPr="00FE34FB">
              <w:rPr>
                <w:rFonts w:ascii="Rockwell" w:eastAsia="Proxima Nova" w:hAnsi="Rockwell" w:cs="Times New Roman"/>
                <w:i/>
              </w:rPr>
              <w:t>.</w:t>
            </w:r>
          </w:p>
        </w:tc>
      </w:tr>
      <w:tr w:rsidR="00D17C0F" w:rsidRPr="00FE34FB" w14:paraId="530D9B67" w14:textId="77777777" w:rsidTr="00BB71E0">
        <w:trPr>
          <w:jc w:val="center"/>
        </w:trPr>
        <w:tc>
          <w:tcPr>
            <w:tcW w:w="11057" w:type="dxa"/>
            <w:tcBorders>
              <w:top w:val="single" w:sz="4" w:space="0" w:color="000000"/>
              <w:left w:val="single" w:sz="4" w:space="0" w:color="000000"/>
              <w:bottom w:val="single" w:sz="4" w:space="0" w:color="000000"/>
              <w:right w:val="single" w:sz="4" w:space="0" w:color="000000"/>
            </w:tcBorders>
          </w:tcPr>
          <w:p w14:paraId="1569A4E2" w14:textId="77777777" w:rsidR="00D17C0F" w:rsidRPr="00FE34FB" w:rsidRDefault="00D17C0F" w:rsidP="00BB71E0">
            <w:pPr>
              <w:numPr>
                <w:ilvl w:val="0"/>
                <w:numId w:val="14"/>
              </w:numPr>
              <w:spacing w:after="0" w:line="240" w:lineRule="auto"/>
              <w:rPr>
                <w:rFonts w:ascii="Rockwell" w:eastAsia="Proxima Nova" w:hAnsi="Rockwell" w:cs="Times New Roman"/>
                <w:b/>
              </w:rPr>
            </w:pPr>
            <w:r w:rsidRPr="00FE34FB">
              <w:rPr>
                <w:rFonts w:ascii="Rockwell" w:eastAsia="Proxima Nova" w:hAnsi="Rockwell" w:cs="Times New Roman"/>
                <w:b/>
              </w:rPr>
              <w:lastRenderedPageBreak/>
              <w:t>Quels résultats voulons-nous atteindre en mettant en œuvre cet engagement ?</w:t>
            </w:r>
          </w:p>
          <w:p w14:paraId="10E7208F" w14:textId="77777777" w:rsidR="00D17C0F" w:rsidRPr="00FE34FB" w:rsidRDefault="00D17C0F" w:rsidP="00BB71E0">
            <w:pPr>
              <w:spacing w:line="240" w:lineRule="auto"/>
              <w:ind w:left="720"/>
              <w:rPr>
                <w:rFonts w:ascii="Rockwell" w:eastAsia="Proxima Nova" w:hAnsi="Rockwell" w:cs="Times New Roman"/>
                <w:i/>
              </w:rPr>
            </w:pPr>
            <w:r w:rsidRPr="00FE34FB">
              <w:rPr>
                <w:rFonts w:ascii="Rockwell" w:eastAsia="Proxima Nova" w:hAnsi="Rockwell" w:cs="Times New Roman"/>
                <w:i/>
              </w:rPr>
              <w:t>Quels résultats aimerions-nous produire ? Quels changements au niveau des connaissances, des compétences et des capacités voulons-nous réaliser ? Quels changements au niveau des comportements, des systèmes et des pratiques voulons-nous créer ?</w:t>
            </w:r>
          </w:p>
          <w:p w14:paraId="0DD8D91B" w14:textId="77777777" w:rsidR="00D17C0F" w:rsidRPr="00FE34FB" w:rsidRDefault="00D17C0F" w:rsidP="00BB71E0">
            <w:pPr>
              <w:spacing w:line="240" w:lineRule="auto"/>
              <w:jc w:val="both"/>
              <w:rPr>
                <w:rFonts w:ascii="Rockwell" w:eastAsia="Proxima Nova" w:hAnsi="Rockwell" w:cs="Times New Roman"/>
                <w:iCs/>
              </w:rPr>
            </w:pPr>
            <w:r w:rsidRPr="00FE34FB">
              <w:rPr>
                <w:rFonts w:ascii="Rockwell" w:eastAsia="Proxima Nova" w:hAnsi="Rockwell" w:cs="Times New Roman"/>
                <w:iCs/>
              </w:rPr>
              <w:t xml:space="preserve">La mise en œuvre de ces initiatives va susciter une synergie d’actions dans la quête de la paix, de la cohésion sociale et de la tolérance voire l’amélioration du vivre-ensemble par une forte implication et participation des citoyens. </w:t>
            </w:r>
          </w:p>
        </w:tc>
      </w:tr>
    </w:tbl>
    <w:p w14:paraId="4C0F99E8" w14:textId="77777777" w:rsidR="00D17C0F" w:rsidRPr="00FE34FB" w:rsidRDefault="00D17C0F" w:rsidP="00D17C0F">
      <w:pPr>
        <w:spacing w:after="180" w:line="274" w:lineRule="auto"/>
        <w:jc w:val="both"/>
        <w:rPr>
          <w:rFonts w:ascii="Rockwell" w:eastAsia="Proxima Nova" w:hAnsi="Rockwell" w:cs="Proxima Nova"/>
        </w:rPr>
      </w:pPr>
    </w:p>
    <w:tbl>
      <w:tblPr>
        <w:tblW w:w="11057"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4524"/>
        <w:gridCol w:w="6533"/>
      </w:tblGrid>
      <w:tr w:rsidR="00D17C0F" w:rsidRPr="00FE34FB" w14:paraId="6EC6EC49" w14:textId="77777777" w:rsidTr="00BB71E0">
        <w:trPr>
          <w:jc w:val="center"/>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666666"/>
          </w:tcPr>
          <w:p w14:paraId="0D902ACE" w14:textId="77777777" w:rsidR="00D17C0F" w:rsidRPr="00FE34FB" w:rsidRDefault="00D17C0F" w:rsidP="00BB71E0">
            <w:pPr>
              <w:pBdr>
                <w:top w:val="nil"/>
                <w:left w:val="nil"/>
                <w:bottom w:val="nil"/>
                <w:right w:val="nil"/>
                <w:between w:val="nil"/>
              </w:pBdr>
              <w:spacing w:line="240" w:lineRule="auto"/>
              <w:jc w:val="both"/>
              <w:rPr>
                <w:rFonts w:ascii="Rockwell" w:eastAsia="Proxima Nova" w:hAnsi="Rockwell" w:cs="Times New Roman"/>
                <w:b/>
                <w:color w:val="FFFFFF"/>
              </w:rPr>
            </w:pPr>
            <w:r w:rsidRPr="00FE34FB">
              <w:rPr>
                <w:rFonts w:ascii="Rockwell" w:eastAsia="Proxima Nova" w:hAnsi="Rockwell" w:cs="Times New Roman"/>
                <w:b/>
                <w:color w:val="FFFFFF"/>
              </w:rPr>
              <w:t>Analyse de l’engagement</w:t>
            </w:r>
          </w:p>
        </w:tc>
      </w:tr>
      <w:tr w:rsidR="00D17C0F" w:rsidRPr="00FE34FB" w14:paraId="3347E1CA" w14:textId="77777777" w:rsidTr="00BB71E0">
        <w:trPr>
          <w:trHeight w:val="200"/>
          <w:jc w:val="center"/>
        </w:trPr>
        <w:tc>
          <w:tcPr>
            <w:tcW w:w="4524" w:type="dxa"/>
            <w:tcBorders>
              <w:top w:val="single" w:sz="4" w:space="0" w:color="000000"/>
              <w:left w:val="single" w:sz="4" w:space="0" w:color="000000"/>
              <w:bottom w:val="single" w:sz="4" w:space="0" w:color="000000"/>
              <w:right w:val="single" w:sz="4" w:space="0" w:color="000000"/>
            </w:tcBorders>
          </w:tcPr>
          <w:p w14:paraId="6063A959" w14:textId="77777777" w:rsidR="00D17C0F" w:rsidRPr="00FE34FB" w:rsidRDefault="00D17C0F" w:rsidP="00BB71E0">
            <w:pPr>
              <w:spacing w:line="240" w:lineRule="auto"/>
              <w:jc w:val="center"/>
              <w:rPr>
                <w:rFonts w:ascii="Rockwell" w:eastAsia="Proxima Nova" w:hAnsi="Rockwell" w:cs="Times New Roman"/>
                <w:b/>
                <w:bCs/>
              </w:rPr>
            </w:pPr>
            <w:r w:rsidRPr="00FE34FB">
              <w:rPr>
                <w:rFonts w:ascii="Rockwell" w:eastAsia="Proxima Nova" w:hAnsi="Rockwell" w:cs="Times New Roman"/>
                <w:b/>
                <w:bCs/>
              </w:rPr>
              <w:t>Questions</w:t>
            </w:r>
          </w:p>
        </w:tc>
        <w:tc>
          <w:tcPr>
            <w:tcW w:w="6533" w:type="dxa"/>
            <w:tcBorders>
              <w:top w:val="single" w:sz="4" w:space="0" w:color="000000"/>
              <w:left w:val="single" w:sz="4" w:space="0" w:color="000000"/>
              <w:bottom w:val="single" w:sz="4" w:space="0" w:color="000000"/>
              <w:right w:val="single" w:sz="4" w:space="0" w:color="000000"/>
            </w:tcBorders>
          </w:tcPr>
          <w:p w14:paraId="6A64ACD9" w14:textId="77777777" w:rsidR="00D17C0F" w:rsidRPr="00FE34FB" w:rsidRDefault="00D17C0F" w:rsidP="00BB71E0">
            <w:pPr>
              <w:spacing w:line="240" w:lineRule="auto"/>
              <w:jc w:val="center"/>
              <w:rPr>
                <w:rFonts w:ascii="Rockwell" w:eastAsia="Proxima Nova" w:hAnsi="Rockwell" w:cs="Times New Roman"/>
                <w:b/>
                <w:bCs/>
              </w:rPr>
            </w:pPr>
            <w:r w:rsidRPr="00FE34FB">
              <w:rPr>
                <w:rFonts w:ascii="Rockwell" w:eastAsia="Proxima Nova" w:hAnsi="Rockwell" w:cs="Times New Roman"/>
                <w:b/>
                <w:bCs/>
              </w:rPr>
              <w:t>Réponse (si non applicable, répondez simplement N/A)</w:t>
            </w:r>
          </w:p>
        </w:tc>
      </w:tr>
      <w:tr w:rsidR="00D17C0F" w:rsidRPr="00FE34FB" w14:paraId="46528A80" w14:textId="77777777" w:rsidTr="00BB71E0">
        <w:trPr>
          <w:trHeight w:val="200"/>
          <w:jc w:val="center"/>
        </w:trPr>
        <w:tc>
          <w:tcPr>
            <w:tcW w:w="4524" w:type="dxa"/>
            <w:tcBorders>
              <w:top w:val="single" w:sz="4" w:space="0" w:color="000000"/>
              <w:left w:val="single" w:sz="4" w:space="0" w:color="000000"/>
              <w:bottom w:val="single" w:sz="4" w:space="0" w:color="000000"/>
              <w:right w:val="single" w:sz="4" w:space="0" w:color="000000"/>
            </w:tcBorders>
          </w:tcPr>
          <w:p w14:paraId="67ADDDDE" w14:textId="77777777" w:rsidR="00D17C0F" w:rsidRPr="00FE34FB" w:rsidRDefault="00D17C0F" w:rsidP="00BB71E0">
            <w:pPr>
              <w:numPr>
                <w:ilvl w:val="0"/>
                <w:numId w:val="12"/>
              </w:numPr>
              <w:spacing w:after="0" w:line="240" w:lineRule="auto"/>
              <w:rPr>
                <w:rFonts w:ascii="Rockwell" w:eastAsia="Proxima Nova" w:hAnsi="Rockwell" w:cs="Times New Roman"/>
              </w:rPr>
            </w:pPr>
            <w:r w:rsidRPr="00FE34FB">
              <w:rPr>
                <w:rFonts w:ascii="Rockwell" w:eastAsia="Proxima Nova" w:hAnsi="Rockwell" w:cs="Times New Roman"/>
              </w:rPr>
              <w:t>Comment l'engagement favorisera-t-il la transparence ?</w:t>
            </w:r>
          </w:p>
          <w:p w14:paraId="14258589" w14:textId="77777777" w:rsidR="00D17C0F" w:rsidRPr="00FE34FB" w:rsidRDefault="00D17C0F" w:rsidP="00BB71E0">
            <w:pPr>
              <w:spacing w:line="240" w:lineRule="auto"/>
              <w:rPr>
                <w:rFonts w:ascii="Rockwell" w:eastAsia="Proxima Nova" w:hAnsi="Rockwell" w:cs="Times New Roman"/>
                <w:i/>
                <w:color w:val="434343"/>
              </w:rPr>
            </w:pPr>
            <w:r w:rsidRPr="00FE34FB">
              <w:rPr>
                <w:rFonts w:ascii="Rockwell" w:eastAsia="Proxima Nova" w:hAnsi="Rockwell" w:cs="Times New Roman"/>
                <w:i/>
                <w:color w:val="434343"/>
              </w:rPr>
              <w:t>Comment contribuera-t-il à améliorer l'accès des citoyens aux informations et aux données ? Comment rendra-t-il le gouvernement plus transparent pour les citoyens ?</w:t>
            </w:r>
          </w:p>
        </w:tc>
        <w:tc>
          <w:tcPr>
            <w:tcW w:w="6533" w:type="dxa"/>
            <w:tcBorders>
              <w:top w:val="single" w:sz="4" w:space="0" w:color="000000"/>
              <w:left w:val="single" w:sz="4" w:space="0" w:color="000000"/>
              <w:bottom w:val="single" w:sz="4" w:space="0" w:color="000000"/>
              <w:right w:val="single" w:sz="4" w:space="0" w:color="000000"/>
            </w:tcBorders>
            <w:vAlign w:val="center"/>
          </w:tcPr>
          <w:p w14:paraId="7E80A438" w14:textId="77777777" w:rsidR="00D17C0F" w:rsidRPr="00FE34FB" w:rsidRDefault="00D17C0F" w:rsidP="00BB71E0">
            <w:pPr>
              <w:spacing w:line="240" w:lineRule="auto"/>
              <w:rPr>
                <w:rFonts w:ascii="Rockwell" w:eastAsia="Proxima Nova" w:hAnsi="Rockwell" w:cs="Times New Roman"/>
                <w:bCs/>
              </w:rPr>
            </w:pPr>
          </w:p>
          <w:p w14:paraId="2828F52D" w14:textId="77777777" w:rsidR="00D17C0F" w:rsidRPr="00FE34FB" w:rsidRDefault="00D17C0F" w:rsidP="00BB71E0">
            <w:pPr>
              <w:spacing w:line="240" w:lineRule="auto"/>
              <w:jc w:val="center"/>
              <w:rPr>
                <w:rFonts w:ascii="Rockwell" w:eastAsia="Proxima Nova" w:hAnsi="Rockwell" w:cs="Times New Roman"/>
                <w:bCs/>
              </w:rPr>
            </w:pPr>
            <w:r w:rsidRPr="00FE34FB">
              <w:rPr>
                <w:rFonts w:ascii="Rockwell" w:eastAsia="Proxima Nova" w:hAnsi="Rockwell" w:cs="Times New Roman"/>
              </w:rPr>
              <w:t>L’engagement renforcera les capacités des citoyens en la matière et ils participeront à la mise en place de cadre favorable pour la cohésion sociale et le vivre-ensemble</w:t>
            </w:r>
          </w:p>
        </w:tc>
      </w:tr>
      <w:tr w:rsidR="00D17C0F" w:rsidRPr="00FE34FB" w14:paraId="00A7CCC9" w14:textId="77777777" w:rsidTr="00BB71E0">
        <w:trPr>
          <w:trHeight w:val="200"/>
          <w:jc w:val="center"/>
        </w:trPr>
        <w:tc>
          <w:tcPr>
            <w:tcW w:w="4524" w:type="dxa"/>
            <w:tcBorders>
              <w:top w:val="single" w:sz="4" w:space="0" w:color="000000"/>
              <w:left w:val="single" w:sz="4" w:space="0" w:color="000000"/>
              <w:bottom w:val="single" w:sz="4" w:space="0" w:color="000000"/>
              <w:right w:val="single" w:sz="4" w:space="0" w:color="000000"/>
            </w:tcBorders>
          </w:tcPr>
          <w:p w14:paraId="67983175" w14:textId="77777777" w:rsidR="00D17C0F" w:rsidRPr="00FE34FB" w:rsidRDefault="00D17C0F" w:rsidP="00BB71E0">
            <w:pPr>
              <w:numPr>
                <w:ilvl w:val="0"/>
                <w:numId w:val="12"/>
              </w:numPr>
              <w:spacing w:after="0" w:line="240" w:lineRule="auto"/>
              <w:rPr>
                <w:rFonts w:ascii="Rockwell" w:eastAsia="Proxima Nova" w:hAnsi="Rockwell" w:cs="Times New Roman"/>
              </w:rPr>
            </w:pPr>
            <w:r w:rsidRPr="00FE34FB">
              <w:rPr>
                <w:rFonts w:ascii="Rockwell" w:eastAsia="Proxima Nova" w:hAnsi="Rockwell" w:cs="Times New Roman"/>
              </w:rPr>
              <w:t>Comment l'engagement contribuera-t-il à favoriser la responsabilisation ?</w:t>
            </w:r>
          </w:p>
          <w:p w14:paraId="54AE30FE" w14:textId="77777777" w:rsidR="00D17C0F" w:rsidRPr="00FE34FB" w:rsidRDefault="00D17C0F" w:rsidP="00BB71E0">
            <w:pPr>
              <w:spacing w:line="240" w:lineRule="auto"/>
              <w:rPr>
                <w:rFonts w:ascii="Rockwell" w:eastAsia="Proxima Nova" w:hAnsi="Rockwell" w:cs="Times New Roman"/>
                <w:i/>
                <w:color w:val="434343"/>
              </w:rPr>
            </w:pPr>
            <w:r w:rsidRPr="00FE34FB">
              <w:rPr>
                <w:rFonts w:ascii="Rockwell" w:eastAsia="Proxima Nova" w:hAnsi="Rockwell" w:cs="Times New Roman"/>
                <w:i/>
                <w:color w:val="434343"/>
              </w:rPr>
              <w:t>Comment aidera-t-il les organismes publics à devenir plus responsables envers le public ? Comment facilitera-t-il la capacité des citoyens à savoir comment la mise en œuvre progresse ? Comment soutiendra-t-il des systèmes de suivi et d'évaluation transparents ?</w:t>
            </w:r>
          </w:p>
        </w:tc>
        <w:tc>
          <w:tcPr>
            <w:tcW w:w="6533" w:type="dxa"/>
            <w:tcBorders>
              <w:top w:val="single" w:sz="4" w:space="0" w:color="000000"/>
              <w:left w:val="single" w:sz="4" w:space="0" w:color="000000"/>
              <w:bottom w:val="single" w:sz="4" w:space="0" w:color="000000"/>
              <w:right w:val="single" w:sz="4" w:space="0" w:color="000000"/>
            </w:tcBorders>
            <w:vAlign w:val="center"/>
          </w:tcPr>
          <w:p w14:paraId="399A51CC" w14:textId="77777777" w:rsidR="00D17C0F" w:rsidRPr="00FE34FB" w:rsidRDefault="00D17C0F" w:rsidP="00BB71E0">
            <w:pPr>
              <w:spacing w:line="240" w:lineRule="auto"/>
              <w:rPr>
                <w:rFonts w:ascii="Rockwell" w:eastAsia="Proxima Nova" w:hAnsi="Rockwell" w:cs="Times New Roman"/>
                <w:sz w:val="18"/>
                <w:szCs w:val="18"/>
              </w:rPr>
            </w:pPr>
          </w:p>
          <w:p w14:paraId="7040CA8F" w14:textId="77777777" w:rsidR="00D17C0F" w:rsidRPr="00FE34FB" w:rsidRDefault="00D17C0F" w:rsidP="00BB71E0">
            <w:pPr>
              <w:spacing w:line="240" w:lineRule="auto"/>
              <w:jc w:val="center"/>
              <w:rPr>
                <w:rFonts w:ascii="Rockwell" w:eastAsia="Proxima Nova" w:hAnsi="Rockwell" w:cs="Times New Roman"/>
              </w:rPr>
            </w:pPr>
            <w:r w:rsidRPr="00FE34FB">
              <w:rPr>
                <w:rFonts w:ascii="Rockwell" w:hAnsi="Rockwell"/>
                <w:bCs/>
                <w:kern w:val="2"/>
              </w:rPr>
              <w:t xml:space="preserve">Les acteurs s’ils sont impliqués dans le processus du debut à la fin vont </w:t>
            </w:r>
            <w:r w:rsidRPr="00FE34FB">
              <w:rPr>
                <w:rFonts w:ascii="Rockwell" w:hAnsi="Rockwell"/>
              </w:rPr>
              <w:t>s’engagés à faire</w:t>
            </w:r>
            <w:r w:rsidRPr="00FE34FB">
              <w:rPr>
                <w:rFonts w:ascii="Rockwell" w:hAnsi="Rockwell"/>
                <w:bCs/>
                <w:kern w:val="2"/>
              </w:rPr>
              <w:t xml:space="preserve"> la promotion de la tolérance, de la cohésion sociale et du vivre ensemble </w:t>
            </w:r>
          </w:p>
        </w:tc>
      </w:tr>
      <w:tr w:rsidR="00D17C0F" w:rsidRPr="00FE34FB" w14:paraId="52794212" w14:textId="77777777" w:rsidTr="00BB71E0">
        <w:trPr>
          <w:trHeight w:val="200"/>
          <w:jc w:val="center"/>
        </w:trPr>
        <w:tc>
          <w:tcPr>
            <w:tcW w:w="4524" w:type="dxa"/>
            <w:tcBorders>
              <w:top w:val="single" w:sz="4" w:space="0" w:color="000000"/>
              <w:left w:val="single" w:sz="4" w:space="0" w:color="000000"/>
              <w:bottom w:val="single" w:sz="4" w:space="0" w:color="000000"/>
              <w:right w:val="single" w:sz="4" w:space="0" w:color="000000"/>
            </w:tcBorders>
          </w:tcPr>
          <w:p w14:paraId="4067DFCF" w14:textId="77777777" w:rsidR="00D17C0F" w:rsidRPr="00FE34FB" w:rsidRDefault="00D17C0F" w:rsidP="00BB71E0">
            <w:pPr>
              <w:numPr>
                <w:ilvl w:val="0"/>
                <w:numId w:val="12"/>
              </w:numPr>
              <w:spacing w:after="0" w:line="240" w:lineRule="auto"/>
              <w:rPr>
                <w:rFonts w:ascii="Rockwell" w:eastAsia="Proxima Nova" w:hAnsi="Rockwell" w:cs="Times New Roman"/>
              </w:rPr>
            </w:pPr>
            <w:r w:rsidRPr="00FE34FB">
              <w:rPr>
                <w:rFonts w:ascii="Rockwell" w:eastAsia="Proxima Nova" w:hAnsi="Rockwell" w:cs="Times New Roman"/>
              </w:rPr>
              <w:t>Comment l'engagement améliorera-t-il la participation des citoyens à la définition, à la mise en œuvre et au suivi des solutions ?</w:t>
            </w:r>
          </w:p>
          <w:p w14:paraId="6C01E928" w14:textId="77777777" w:rsidR="00D17C0F" w:rsidRPr="00FE34FB" w:rsidRDefault="00D17C0F" w:rsidP="00BB71E0">
            <w:pPr>
              <w:spacing w:line="240" w:lineRule="auto"/>
              <w:rPr>
                <w:rFonts w:ascii="Rockwell" w:eastAsia="Proxima Nova" w:hAnsi="Rockwell" w:cs="Times New Roman"/>
                <w:i/>
                <w:color w:val="434343"/>
              </w:rPr>
            </w:pPr>
            <w:r w:rsidRPr="00FE34FB">
              <w:rPr>
                <w:rFonts w:ascii="Rockwell" w:eastAsia="Proxima Nova" w:hAnsi="Rockwell" w:cs="Times New Roman"/>
                <w:i/>
                <w:color w:val="434343"/>
              </w:rPr>
              <w:t>Comment engagera-t-il de manière proactive les citoyens et les groupes de citoyens ?</w:t>
            </w:r>
          </w:p>
          <w:p w14:paraId="205A8A7C" w14:textId="77777777" w:rsidR="00D17C0F" w:rsidRPr="00FE34FB" w:rsidRDefault="00D17C0F" w:rsidP="00BB71E0">
            <w:pPr>
              <w:spacing w:line="240" w:lineRule="auto"/>
              <w:rPr>
                <w:rFonts w:ascii="Rockwell" w:eastAsia="Proxima Nova" w:hAnsi="Rockwell" w:cs="Times New Roman"/>
                <w:i/>
                <w:color w:val="434343"/>
              </w:rPr>
            </w:pPr>
          </w:p>
        </w:tc>
        <w:tc>
          <w:tcPr>
            <w:tcW w:w="6533" w:type="dxa"/>
            <w:tcBorders>
              <w:top w:val="single" w:sz="4" w:space="0" w:color="000000"/>
              <w:left w:val="single" w:sz="4" w:space="0" w:color="000000"/>
              <w:bottom w:val="single" w:sz="4" w:space="0" w:color="000000"/>
              <w:right w:val="single" w:sz="4" w:space="0" w:color="000000"/>
            </w:tcBorders>
            <w:vAlign w:val="center"/>
          </w:tcPr>
          <w:p w14:paraId="4C7F80B3" w14:textId="77777777" w:rsidR="00D17C0F" w:rsidRPr="00FE34FB" w:rsidRDefault="00D17C0F" w:rsidP="00BB71E0">
            <w:pPr>
              <w:spacing w:line="240" w:lineRule="auto"/>
              <w:jc w:val="both"/>
              <w:rPr>
                <w:rFonts w:ascii="Rockwell" w:eastAsia="Proxima Nova" w:hAnsi="Rockwell" w:cs="Times New Roman"/>
                <w:b/>
              </w:rPr>
            </w:pPr>
            <w:r w:rsidRPr="00FE34FB">
              <w:rPr>
                <w:rFonts w:ascii="Rockwell" w:eastAsia="Proxima Nova" w:hAnsi="Rockwell" w:cs="Times New Roman"/>
                <w:bCs/>
              </w:rPr>
              <w:t>Les initiatives pour la mise en œuvre de cet engagement permettront à tous les citoyens d’avoir un regard convergent sur les valeurs endogènes nécessaires pour le maintien de la paix, de la cohésion sociale et de la culture de la tolérance.</w:t>
            </w:r>
          </w:p>
        </w:tc>
      </w:tr>
    </w:tbl>
    <w:p w14:paraId="10E88DB9" w14:textId="77777777" w:rsidR="00D17C0F" w:rsidRPr="00FE34FB" w:rsidRDefault="00D17C0F" w:rsidP="00D17C0F">
      <w:pPr>
        <w:spacing w:after="180" w:line="274" w:lineRule="auto"/>
        <w:jc w:val="both"/>
        <w:rPr>
          <w:rFonts w:ascii="Rockwell" w:eastAsia="Proxima Nova" w:hAnsi="Rockwell" w:cs="Proxima Nova"/>
        </w:rPr>
      </w:pPr>
    </w:p>
    <w:tbl>
      <w:tblPr>
        <w:tblW w:w="610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3"/>
        <w:gridCol w:w="2409"/>
        <w:gridCol w:w="1420"/>
        <w:gridCol w:w="1243"/>
        <w:gridCol w:w="1015"/>
        <w:gridCol w:w="719"/>
        <w:gridCol w:w="1698"/>
      </w:tblGrid>
      <w:tr w:rsidR="00D17C0F" w:rsidRPr="00FE34FB" w14:paraId="7A0D86DA" w14:textId="77777777" w:rsidTr="00BB71E0">
        <w:trPr>
          <w:trHeight w:val="226"/>
          <w:tblHeader/>
        </w:trPr>
        <w:tc>
          <w:tcPr>
            <w:tcW w:w="1154" w:type="pct"/>
            <w:vMerge w:val="restart"/>
            <w:tcBorders>
              <w:bottom w:val="single" w:sz="4" w:space="0" w:color="auto"/>
            </w:tcBorders>
            <w:shd w:val="clear" w:color="auto" w:fill="DBDBDB" w:themeFill="accent3" w:themeFillTint="66"/>
            <w:vAlign w:val="center"/>
            <w:hideMark/>
          </w:tcPr>
          <w:p w14:paraId="4491BC3C" w14:textId="77777777" w:rsidR="00D17C0F" w:rsidRPr="00FE34FB" w:rsidRDefault="00D17C0F" w:rsidP="00BB71E0">
            <w:pPr>
              <w:spacing w:after="0" w:line="240" w:lineRule="auto"/>
              <w:jc w:val="center"/>
              <w:rPr>
                <w:rFonts w:ascii="Rockwell" w:eastAsia="Times New Roman" w:hAnsi="Rockwell" w:cs="Times New Roman"/>
                <w:b/>
                <w:bCs/>
                <w:color w:val="000000"/>
              </w:rPr>
            </w:pPr>
            <w:r w:rsidRPr="00FE34FB">
              <w:rPr>
                <w:rFonts w:ascii="Rockwell" w:eastAsia="Times New Roman" w:hAnsi="Rockwell" w:cs="Times New Roman"/>
                <w:b/>
                <w:bCs/>
                <w:color w:val="000000"/>
              </w:rPr>
              <w:lastRenderedPageBreak/>
              <w:t>Jalons</w:t>
            </w:r>
          </w:p>
        </w:tc>
        <w:tc>
          <w:tcPr>
            <w:tcW w:w="1089" w:type="pct"/>
            <w:vMerge w:val="restart"/>
            <w:tcBorders>
              <w:bottom w:val="single" w:sz="4" w:space="0" w:color="auto"/>
            </w:tcBorders>
            <w:shd w:val="clear" w:color="auto" w:fill="DBDBDB" w:themeFill="accent3" w:themeFillTint="66"/>
            <w:vAlign w:val="center"/>
            <w:hideMark/>
          </w:tcPr>
          <w:p w14:paraId="25EF3552" w14:textId="77777777" w:rsidR="00D17C0F" w:rsidRPr="00FE34FB" w:rsidRDefault="00D17C0F" w:rsidP="00BB71E0">
            <w:pPr>
              <w:spacing w:after="0" w:line="240" w:lineRule="auto"/>
              <w:jc w:val="center"/>
              <w:rPr>
                <w:rFonts w:ascii="Rockwell" w:eastAsia="Times New Roman" w:hAnsi="Rockwell" w:cs="Times New Roman"/>
                <w:b/>
                <w:bCs/>
                <w:color w:val="000000"/>
              </w:rPr>
            </w:pPr>
            <w:r w:rsidRPr="00FE34FB">
              <w:rPr>
                <w:rFonts w:ascii="Rockwell" w:eastAsia="Times New Roman" w:hAnsi="Rockwell" w:cs="Times New Roman"/>
                <w:b/>
                <w:bCs/>
                <w:color w:val="000000"/>
              </w:rPr>
              <w:t>Résultats attendus</w:t>
            </w:r>
          </w:p>
        </w:tc>
        <w:tc>
          <w:tcPr>
            <w:tcW w:w="642" w:type="pct"/>
            <w:vMerge w:val="restart"/>
            <w:tcBorders>
              <w:bottom w:val="single" w:sz="4" w:space="0" w:color="auto"/>
            </w:tcBorders>
            <w:shd w:val="clear" w:color="auto" w:fill="DBDBDB" w:themeFill="accent3" w:themeFillTint="66"/>
            <w:vAlign w:val="center"/>
            <w:hideMark/>
          </w:tcPr>
          <w:p w14:paraId="64DD575D" w14:textId="77777777" w:rsidR="00D17C0F" w:rsidRPr="00FE34FB" w:rsidRDefault="00D17C0F" w:rsidP="00BB71E0">
            <w:pPr>
              <w:spacing w:after="0" w:line="240" w:lineRule="auto"/>
              <w:jc w:val="center"/>
              <w:rPr>
                <w:rFonts w:ascii="Rockwell" w:eastAsia="Times New Roman" w:hAnsi="Rockwell" w:cs="Times New Roman"/>
                <w:b/>
                <w:bCs/>
                <w:color w:val="000000"/>
              </w:rPr>
            </w:pPr>
            <w:r w:rsidRPr="00FE34FB">
              <w:rPr>
                <w:rFonts w:ascii="Rockwell" w:eastAsia="Times New Roman" w:hAnsi="Rockwell" w:cs="Times New Roman"/>
                <w:b/>
                <w:bCs/>
                <w:color w:val="000000"/>
              </w:rPr>
              <w:t>Coûts</w:t>
            </w:r>
          </w:p>
        </w:tc>
        <w:tc>
          <w:tcPr>
            <w:tcW w:w="562" w:type="pct"/>
            <w:vMerge w:val="restart"/>
            <w:tcBorders>
              <w:bottom w:val="single" w:sz="4" w:space="0" w:color="auto"/>
            </w:tcBorders>
            <w:shd w:val="clear" w:color="auto" w:fill="DBDBDB" w:themeFill="accent3" w:themeFillTint="66"/>
            <w:vAlign w:val="center"/>
          </w:tcPr>
          <w:p w14:paraId="1A6D7D0E" w14:textId="77777777" w:rsidR="00D17C0F" w:rsidRPr="00FE34FB" w:rsidRDefault="00D17C0F" w:rsidP="00BB71E0">
            <w:pPr>
              <w:spacing w:after="0" w:line="240" w:lineRule="auto"/>
              <w:jc w:val="center"/>
              <w:rPr>
                <w:rFonts w:ascii="Rockwell" w:eastAsia="Times New Roman" w:hAnsi="Rockwell" w:cs="Times New Roman"/>
                <w:b/>
                <w:bCs/>
                <w:color w:val="000000"/>
              </w:rPr>
            </w:pPr>
            <w:r w:rsidRPr="00FE34FB">
              <w:rPr>
                <w:rFonts w:ascii="Rockwell" w:eastAsia="Times New Roman" w:hAnsi="Rockwell" w:cs="Times New Roman"/>
                <w:b/>
                <w:bCs/>
                <w:color w:val="000000"/>
              </w:rPr>
              <w:t>Période d’exécution</w:t>
            </w:r>
          </w:p>
        </w:tc>
        <w:tc>
          <w:tcPr>
            <w:tcW w:w="1552" w:type="pct"/>
            <w:gridSpan w:val="3"/>
            <w:tcBorders>
              <w:bottom w:val="single" w:sz="4" w:space="0" w:color="auto"/>
            </w:tcBorders>
            <w:shd w:val="clear" w:color="auto" w:fill="DBDBDB" w:themeFill="accent3" w:themeFillTint="66"/>
            <w:vAlign w:val="center"/>
            <w:hideMark/>
          </w:tcPr>
          <w:p w14:paraId="756335A2" w14:textId="77777777" w:rsidR="00D17C0F" w:rsidRPr="00FE34FB" w:rsidRDefault="00D17C0F" w:rsidP="00BB71E0">
            <w:pPr>
              <w:spacing w:after="0" w:line="240" w:lineRule="auto"/>
              <w:jc w:val="center"/>
              <w:rPr>
                <w:rFonts w:ascii="Rockwell" w:eastAsia="Times New Roman" w:hAnsi="Rockwell" w:cs="Times New Roman"/>
                <w:b/>
                <w:bCs/>
                <w:color w:val="000000"/>
              </w:rPr>
            </w:pPr>
            <w:r w:rsidRPr="00FE34FB">
              <w:rPr>
                <w:rFonts w:ascii="Rockwell" w:eastAsia="Times New Roman" w:hAnsi="Rockwell" w:cs="Times New Roman"/>
                <w:b/>
                <w:bCs/>
                <w:color w:val="000000"/>
              </w:rPr>
              <w:t>Parties prenantes</w:t>
            </w:r>
          </w:p>
        </w:tc>
      </w:tr>
      <w:tr w:rsidR="00D17C0F" w:rsidRPr="00FE34FB" w14:paraId="0DFE199F" w14:textId="77777777" w:rsidTr="00BB71E0">
        <w:trPr>
          <w:trHeight w:val="76"/>
          <w:tblHeader/>
        </w:trPr>
        <w:tc>
          <w:tcPr>
            <w:tcW w:w="1154" w:type="pct"/>
            <w:vMerge/>
            <w:shd w:val="clear" w:color="auto" w:fill="DBDBDB" w:themeFill="accent3" w:themeFillTint="66"/>
            <w:vAlign w:val="center"/>
            <w:hideMark/>
          </w:tcPr>
          <w:p w14:paraId="73FB54E6" w14:textId="77777777" w:rsidR="00D17C0F" w:rsidRPr="00FE34FB" w:rsidRDefault="00D17C0F" w:rsidP="00BB71E0">
            <w:pPr>
              <w:spacing w:after="0" w:line="240" w:lineRule="auto"/>
              <w:rPr>
                <w:rFonts w:ascii="Rockwell" w:eastAsia="Times New Roman" w:hAnsi="Rockwell" w:cs="Times New Roman"/>
                <w:b/>
                <w:bCs/>
                <w:color w:val="000000"/>
              </w:rPr>
            </w:pPr>
          </w:p>
        </w:tc>
        <w:tc>
          <w:tcPr>
            <w:tcW w:w="1089" w:type="pct"/>
            <w:vMerge/>
            <w:shd w:val="clear" w:color="auto" w:fill="DBDBDB" w:themeFill="accent3" w:themeFillTint="66"/>
            <w:vAlign w:val="center"/>
            <w:hideMark/>
          </w:tcPr>
          <w:p w14:paraId="0BF4F791" w14:textId="77777777" w:rsidR="00D17C0F" w:rsidRPr="00FE34FB" w:rsidRDefault="00D17C0F" w:rsidP="00BB71E0">
            <w:pPr>
              <w:spacing w:after="0" w:line="240" w:lineRule="auto"/>
              <w:rPr>
                <w:rFonts w:ascii="Rockwell" w:eastAsia="Times New Roman" w:hAnsi="Rockwell" w:cs="Times New Roman"/>
                <w:b/>
                <w:bCs/>
                <w:color w:val="000000"/>
              </w:rPr>
            </w:pPr>
          </w:p>
        </w:tc>
        <w:tc>
          <w:tcPr>
            <w:tcW w:w="642" w:type="pct"/>
            <w:vMerge/>
            <w:shd w:val="clear" w:color="auto" w:fill="DBDBDB" w:themeFill="accent3" w:themeFillTint="66"/>
            <w:vAlign w:val="center"/>
            <w:hideMark/>
          </w:tcPr>
          <w:p w14:paraId="4FCA1A77" w14:textId="77777777" w:rsidR="00D17C0F" w:rsidRPr="00FE34FB" w:rsidRDefault="00D17C0F" w:rsidP="00BB71E0">
            <w:pPr>
              <w:spacing w:after="0" w:line="240" w:lineRule="auto"/>
              <w:rPr>
                <w:rFonts w:ascii="Rockwell" w:eastAsia="Times New Roman" w:hAnsi="Rockwell" w:cs="Times New Roman"/>
                <w:b/>
                <w:bCs/>
                <w:color w:val="000000"/>
              </w:rPr>
            </w:pPr>
          </w:p>
        </w:tc>
        <w:tc>
          <w:tcPr>
            <w:tcW w:w="562" w:type="pct"/>
            <w:vMerge/>
            <w:shd w:val="clear" w:color="auto" w:fill="DBDBDB" w:themeFill="accent3" w:themeFillTint="66"/>
            <w:vAlign w:val="center"/>
          </w:tcPr>
          <w:p w14:paraId="17662831" w14:textId="77777777" w:rsidR="00D17C0F" w:rsidRPr="00FE34FB" w:rsidRDefault="00D17C0F" w:rsidP="00BB71E0">
            <w:pPr>
              <w:spacing w:after="0" w:line="240" w:lineRule="auto"/>
              <w:rPr>
                <w:rFonts w:ascii="Rockwell" w:eastAsia="Times New Roman" w:hAnsi="Rockwell" w:cs="Times New Roman"/>
                <w:color w:val="000000"/>
              </w:rPr>
            </w:pPr>
          </w:p>
        </w:tc>
        <w:tc>
          <w:tcPr>
            <w:tcW w:w="1552" w:type="pct"/>
            <w:gridSpan w:val="3"/>
            <w:shd w:val="clear" w:color="auto" w:fill="DBDBDB" w:themeFill="accent3" w:themeFillTint="66"/>
            <w:vAlign w:val="center"/>
            <w:hideMark/>
          </w:tcPr>
          <w:p w14:paraId="452094ED" w14:textId="77777777" w:rsidR="00D17C0F" w:rsidRPr="00FE34FB" w:rsidRDefault="00D17C0F" w:rsidP="00BB71E0">
            <w:pPr>
              <w:spacing w:after="0" w:line="240" w:lineRule="auto"/>
              <w:jc w:val="center"/>
              <w:rPr>
                <w:rFonts w:ascii="Rockwell" w:eastAsia="Times New Roman" w:hAnsi="Rockwell" w:cs="Times New Roman"/>
                <w:color w:val="000000"/>
              </w:rPr>
            </w:pPr>
            <w:r w:rsidRPr="00FE34FB">
              <w:rPr>
                <w:rFonts w:ascii="Rockwell" w:eastAsia="Times New Roman" w:hAnsi="Rockwell" w:cs="Times New Roman"/>
                <w:color w:val="000000"/>
              </w:rPr>
              <w:t>Responsable :</w:t>
            </w:r>
          </w:p>
        </w:tc>
      </w:tr>
      <w:tr w:rsidR="00D17C0F" w:rsidRPr="00FE34FB" w14:paraId="08E8078B" w14:textId="77777777" w:rsidTr="00BB71E0">
        <w:trPr>
          <w:trHeight w:val="345"/>
          <w:tblHeader/>
        </w:trPr>
        <w:tc>
          <w:tcPr>
            <w:tcW w:w="1154" w:type="pct"/>
            <w:vMerge/>
            <w:shd w:val="clear" w:color="auto" w:fill="DBDBDB" w:themeFill="accent3" w:themeFillTint="66"/>
            <w:vAlign w:val="center"/>
            <w:hideMark/>
          </w:tcPr>
          <w:p w14:paraId="6829B436" w14:textId="77777777" w:rsidR="00D17C0F" w:rsidRPr="00FE34FB" w:rsidRDefault="00D17C0F" w:rsidP="00BB71E0">
            <w:pPr>
              <w:spacing w:after="0" w:line="240" w:lineRule="auto"/>
              <w:rPr>
                <w:rFonts w:ascii="Rockwell" w:eastAsia="Times New Roman" w:hAnsi="Rockwell" w:cs="Times New Roman"/>
                <w:b/>
                <w:bCs/>
                <w:color w:val="000000"/>
              </w:rPr>
            </w:pPr>
          </w:p>
        </w:tc>
        <w:tc>
          <w:tcPr>
            <w:tcW w:w="1089" w:type="pct"/>
            <w:vMerge/>
            <w:shd w:val="clear" w:color="auto" w:fill="DBDBDB" w:themeFill="accent3" w:themeFillTint="66"/>
            <w:vAlign w:val="center"/>
            <w:hideMark/>
          </w:tcPr>
          <w:p w14:paraId="22F37873" w14:textId="77777777" w:rsidR="00D17C0F" w:rsidRPr="00FE34FB" w:rsidRDefault="00D17C0F" w:rsidP="00BB71E0">
            <w:pPr>
              <w:spacing w:after="0" w:line="240" w:lineRule="auto"/>
              <w:rPr>
                <w:rFonts w:ascii="Rockwell" w:eastAsia="Times New Roman" w:hAnsi="Rockwell" w:cs="Times New Roman"/>
                <w:b/>
                <w:bCs/>
                <w:color w:val="000000"/>
              </w:rPr>
            </w:pPr>
          </w:p>
        </w:tc>
        <w:tc>
          <w:tcPr>
            <w:tcW w:w="642" w:type="pct"/>
            <w:vMerge/>
            <w:shd w:val="clear" w:color="auto" w:fill="DBDBDB" w:themeFill="accent3" w:themeFillTint="66"/>
            <w:vAlign w:val="center"/>
            <w:hideMark/>
          </w:tcPr>
          <w:p w14:paraId="71609EC7" w14:textId="77777777" w:rsidR="00D17C0F" w:rsidRPr="00FE34FB" w:rsidRDefault="00D17C0F" w:rsidP="00BB71E0">
            <w:pPr>
              <w:spacing w:after="0" w:line="240" w:lineRule="auto"/>
              <w:rPr>
                <w:rFonts w:ascii="Rockwell" w:eastAsia="Times New Roman" w:hAnsi="Rockwell" w:cs="Times New Roman"/>
                <w:b/>
                <w:bCs/>
                <w:color w:val="000000"/>
              </w:rPr>
            </w:pPr>
          </w:p>
        </w:tc>
        <w:tc>
          <w:tcPr>
            <w:tcW w:w="562" w:type="pct"/>
            <w:vMerge/>
            <w:shd w:val="clear" w:color="auto" w:fill="DBDBDB" w:themeFill="accent3" w:themeFillTint="66"/>
            <w:vAlign w:val="center"/>
          </w:tcPr>
          <w:p w14:paraId="22B831AE" w14:textId="77777777" w:rsidR="00D17C0F" w:rsidRPr="00FE34FB" w:rsidRDefault="00D17C0F" w:rsidP="00BB71E0">
            <w:pPr>
              <w:spacing w:after="0" w:line="240" w:lineRule="auto"/>
              <w:rPr>
                <w:rFonts w:ascii="Rockwell" w:eastAsia="Times New Roman" w:hAnsi="Rockwell" w:cs="Times New Roman"/>
                <w:color w:val="000000"/>
                <w:u w:val="single"/>
              </w:rPr>
            </w:pPr>
          </w:p>
        </w:tc>
        <w:tc>
          <w:tcPr>
            <w:tcW w:w="1552" w:type="pct"/>
            <w:gridSpan w:val="3"/>
            <w:shd w:val="clear" w:color="auto" w:fill="DBDBDB" w:themeFill="accent3" w:themeFillTint="66"/>
            <w:vAlign w:val="center"/>
            <w:hideMark/>
          </w:tcPr>
          <w:p w14:paraId="0F569D95" w14:textId="77777777" w:rsidR="00D17C0F" w:rsidRPr="00FE34FB" w:rsidRDefault="00D17C0F" w:rsidP="00BB71E0">
            <w:pPr>
              <w:spacing w:after="0" w:line="240" w:lineRule="auto"/>
              <w:jc w:val="center"/>
              <w:rPr>
                <w:rFonts w:ascii="Rockwell" w:eastAsia="Times New Roman" w:hAnsi="Rockwell" w:cs="Times New Roman"/>
                <w:color w:val="000000"/>
                <w:u w:val="single"/>
              </w:rPr>
            </w:pPr>
            <w:r w:rsidRPr="00FE34FB">
              <w:rPr>
                <w:rFonts w:ascii="Rockwell" w:eastAsia="Times New Roman" w:hAnsi="Rockwell" w:cs="Times New Roman"/>
                <w:color w:val="000000"/>
                <w:u w:val="single"/>
              </w:rPr>
              <w:t>Parties prenantes de soutien</w:t>
            </w:r>
          </w:p>
        </w:tc>
      </w:tr>
      <w:tr w:rsidR="00D17C0F" w:rsidRPr="00FE34FB" w14:paraId="639E17AE" w14:textId="77777777" w:rsidTr="00BB71E0">
        <w:trPr>
          <w:trHeight w:val="1051"/>
          <w:tblHeader/>
        </w:trPr>
        <w:tc>
          <w:tcPr>
            <w:tcW w:w="1154" w:type="pct"/>
            <w:vMerge/>
            <w:shd w:val="clear" w:color="auto" w:fill="DBDBDB" w:themeFill="accent3" w:themeFillTint="66"/>
            <w:vAlign w:val="center"/>
            <w:hideMark/>
          </w:tcPr>
          <w:p w14:paraId="48760BA1" w14:textId="77777777" w:rsidR="00D17C0F" w:rsidRPr="00FE34FB" w:rsidRDefault="00D17C0F" w:rsidP="00BB71E0">
            <w:pPr>
              <w:spacing w:after="0" w:line="240" w:lineRule="auto"/>
              <w:rPr>
                <w:rFonts w:ascii="Rockwell" w:eastAsia="Times New Roman" w:hAnsi="Rockwell" w:cs="Times New Roman"/>
                <w:b/>
                <w:bCs/>
                <w:color w:val="000000"/>
              </w:rPr>
            </w:pPr>
          </w:p>
        </w:tc>
        <w:tc>
          <w:tcPr>
            <w:tcW w:w="1089" w:type="pct"/>
            <w:vMerge/>
            <w:shd w:val="clear" w:color="auto" w:fill="DBDBDB" w:themeFill="accent3" w:themeFillTint="66"/>
            <w:vAlign w:val="center"/>
            <w:hideMark/>
          </w:tcPr>
          <w:p w14:paraId="73A8F8CD" w14:textId="77777777" w:rsidR="00D17C0F" w:rsidRPr="00FE34FB" w:rsidRDefault="00D17C0F" w:rsidP="00BB71E0">
            <w:pPr>
              <w:spacing w:after="0" w:line="240" w:lineRule="auto"/>
              <w:rPr>
                <w:rFonts w:ascii="Rockwell" w:eastAsia="Times New Roman" w:hAnsi="Rockwell" w:cs="Times New Roman"/>
                <w:b/>
                <w:bCs/>
                <w:color w:val="000000"/>
              </w:rPr>
            </w:pPr>
          </w:p>
        </w:tc>
        <w:tc>
          <w:tcPr>
            <w:tcW w:w="642" w:type="pct"/>
            <w:vMerge/>
            <w:shd w:val="clear" w:color="auto" w:fill="DBDBDB" w:themeFill="accent3" w:themeFillTint="66"/>
            <w:vAlign w:val="center"/>
            <w:hideMark/>
          </w:tcPr>
          <w:p w14:paraId="345DBE18" w14:textId="77777777" w:rsidR="00D17C0F" w:rsidRPr="00FE34FB" w:rsidRDefault="00D17C0F" w:rsidP="00BB71E0">
            <w:pPr>
              <w:spacing w:after="0" w:line="240" w:lineRule="auto"/>
              <w:rPr>
                <w:rFonts w:ascii="Rockwell" w:eastAsia="Times New Roman" w:hAnsi="Rockwell" w:cs="Times New Roman"/>
                <w:b/>
                <w:bCs/>
                <w:color w:val="000000"/>
              </w:rPr>
            </w:pPr>
          </w:p>
        </w:tc>
        <w:tc>
          <w:tcPr>
            <w:tcW w:w="562" w:type="pct"/>
            <w:vMerge/>
            <w:shd w:val="clear" w:color="auto" w:fill="DBDBDB" w:themeFill="accent3" w:themeFillTint="66"/>
            <w:vAlign w:val="center"/>
          </w:tcPr>
          <w:p w14:paraId="0B526EAC" w14:textId="77777777" w:rsidR="00D17C0F" w:rsidRPr="00FE34FB" w:rsidRDefault="00D17C0F" w:rsidP="00BB71E0">
            <w:pPr>
              <w:spacing w:after="0" w:line="240" w:lineRule="auto"/>
              <w:rPr>
                <w:rFonts w:ascii="Rockwell" w:eastAsia="Times New Roman" w:hAnsi="Rockwell" w:cs="Times New Roman"/>
                <w:color w:val="000000"/>
              </w:rPr>
            </w:pPr>
          </w:p>
        </w:tc>
        <w:tc>
          <w:tcPr>
            <w:tcW w:w="459" w:type="pct"/>
            <w:shd w:val="clear" w:color="auto" w:fill="DBDBDB" w:themeFill="accent3" w:themeFillTint="66"/>
            <w:vAlign w:val="center"/>
            <w:hideMark/>
          </w:tcPr>
          <w:p w14:paraId="746C68B0" w14:textId="77777777" w:rsidR="00D17C0F" w:rsidRPr="00FE34FB" w:rsidRDefault="00D17C0F" w:rsidP="00BB71E0">
            <w:pPr>
              <w:spacing w:after="0" w:line="240" w:lineRule="auto"/>
              <w:jc w:val="center"/>
              <w:rPr>
                <w:rFonts w:ascii="Rockwell" w:eastAsia="Times New Roman" w:hAnsi="Rockwell" w:cs="Times New Roman"/>
                <w:color w:val="000000"/>
              </w:rPr>
            </w:pPr>
            <w:r w:rsidRPr="00FE34FB">
              <w:rPr>
                <w:rFonts w:ascii="Rockwell" w:eastAsia="Times New Roman" w:hAnsi="Rockwell" w:cs="Times New Roman"/>
                <w:color w:val="000000"/>
              </w:rPr>
              <w:t>Gouvernement</w:t>
            </w:r>
          </w:p>
        </w:tc>
        <w:tc>
          <w:tcPr>
            <w:tcW w:w="325" w:type="pct"/>
            <w:shd w:val="clear" w:color="auto" w:fill="DBDBDB" w:themeFill="accent3" w:themeFillTint="66"/>
            <w:vAlign w:val="center"/>
            <w:hideMark/>
          </w:tcPr>
          <w:p w14:paraId="7DF92E95" w14:textId="77777777" w:rsidR="00D17C0F" w:rsidRPr="00FE34FB" w:rsidRDefault="00D17C0F" w:rsidP="00BB71E0">
            <w:pPr>
              <w:spacing w:after="0" w:line="240" w:lineRule="auto"/>
              <w:jc w:val="center"/>
              <w:rPr>
                <w:rFonts w:ascii="Rockwell" w:eastAsia="Times New Roman" w:hAnsi="Rockwell" w:cs="Times New Roman"/>
                <w:color w:val="000000"/>
              </w:rPr>
            </w:pPr>
            <w:r w:rsidRPr="00FE34FB">
              <w:rPr>
                <w:rFonts w:ascii="Rockwell" w:eastAsia="Times New Roman" w:hAnsi="Rockwell" w:cs="Times New Roman"/>
                <w:color w:val="000000"/>
              </w:rPr>
              <w:t>OSC</w:t>
            </w:r>
          </w:p>
        </w:tc>
        <w:tc>
          <w:tcPr>
            <w:tcW w:w="768" w:type="pct"/>
            <w:shd w:val="clear" w:color="auto" w:fill="DBDBDB" w:themeFill="accent3" w:themeFillTint="66"/>
            <w:vAlign w:val="center"/>
            <w:hideMark/>
          </w:tcPr>
          <w:p w14:paraId="5B7CF3B4" w14:textId="77777777" w:rsidR="00D17C0F" w:rsidRPr="00FE34FB" w:rsidRDefault="00D17C0F" w:rsidP="00BB71E0">
            <w:pPr>
              <w:spacing w:after="0" w:line="240" w:lineRule="auto"/>
              <w:jc w:val="center"/>
              <w:rPr>
                <w:rFonts w:ascii="Rockwell" w:eastAsia="Times New Roman" w:hAnsi="Rockwell" w:cs="Times New Roman"/>
                <w:color w:val="000000"/>
              </w:rPr>
            </w:pPr>
            <w:r w:rsidRPr="00FE34FB">
              <w:rPr>
                <w:rFonts w:ascii="Rockwell" w:eastAsia="Times New Roman" w:hAnsi="Rockwell" w:cs="Times New Roman"/>
                <w:color w:val="000000"/>
              </w:rPr>
              <w:t>Autres (par exemple, le Parlement, le secteur privé, etc.)</w:t>
            </w:r>
          </w:p>
        </w:tc>
      </w:tr>
      <w:tr w:rsidR="00D17C0F" w:rsidRPr="00FE34FB" w14:paraId="56983BD4" w14:textId="77777777" w:rsidTr="00BB71E0">
        <w:trPr>
          <w:trHeight w:val="1909"/>
        </w:trPr>
        <w:tc>
          <w:tcPr>
            <w:tcW w:w="1154" w:type="pct"/>
            <w:shd w:val="clear" w:color="auto" w:fill="auto"/>
            <w:vAlign w:val="center"/>
          </w:tcPr>
          <w:p w14:paraId="42FF5F81" w14:textId="77777777" w:rsidR="00D17C0F" w:rsidRPr="00FE34FB" w:rsidRDefault="00D17C0F" w:rsidP="00BB71E0">
            <w:pPr>
              <w:spacing w:after="0" w:line="240" w:lineRule="auto"/>
              <w:jc w:val="both"/>
              <w:rPr>
                <w:rFonts w:ascii="Rockwell" w:eastAsia="Times New Roman" w:hAnsi="Rockwell" w:cs="Times New Roman"/>
                <w:color w:val="000000"/>
              </w:rPr>
            </w:pPr>
            <w:r w:rsidRPr="00FE34FB">
              <w:rPr>
                <w:rFonts w:ascii="Rockwell" w:eastAsia="Times New Roman" w:hAnsi="Rockwell" w:cs="Times New Roman"/>
                <w:color w:val="000000"/>
              </w:rPr>
              <w:t>Animer des émissions radiophoniques interactives sur l’extrémisme violent et la cohésion sociale dans des régions</w:t>
            </w:r>
          </w:p>
        </w:tc>
        <w:tc>
          <w:tcPr>
            <w:tcW w:w="1089" w:type="pct"/>
            <w:shd w:val="clear" w:color="auto" w:fill="auto"/>
            <w:vAlign w:val="center"/>
          </w:tcPr>
          <w:p w14:paraId="59FFA3EA" w14:textId="77777777" w:rsidR="00D17C0F" w:rsidRPr="00FE34FB" w:rsidRDefault="00D17C0F" w:rsidP="00BB71E0">
            <w:pPr>
              <w:spacing w:after="0" w:line="240" w:lineRule="auto"/>
              <w:jc w:val="both"/>
              <w:rPr>
                <w:rFonts w:ascii="Rockwell" w:eastAsia="Times New Roman" w:hAnsi="Rockwell" w:cs="Times New Roman"/>
                <w:color w:val="000000"/>
              </w:rPr>
            </w:pPr>
            <w:r w:rsidRPr="00FE34FB">
              <w:rPr>
                <w:rFonts w:ascii="Rockwell" w:eastAsia="Times New Roman" w:hAnsi="Rockwell" w:cs="Times New Roman"/>
                <w:color w:val="000000"/>
              </w:rPr>
              <w:t>78 émissions radiophoniques interactives sur l’extrémisme violent et la cohésion sociale dans des régions animées sont attendus</w:t>
            </w:r>
          </w:p>
        </w:tc>
        <w:tc>
          <w:tcPr>
            <w:tcW w:w="642" w:type="pct"/>
            <w:shd w:val="clear" w:color="auto" w:fill="auto"/>
            <w:noWrap/>
            <w:vAlign w:val="center"/>
          </w:tcPr>
          <w:p w14:paraId="3F402FDC" w14:textId="77777777" w:rsidR="00D17C0F" w:rsidRPr="00FE34FB" w:rsidRDefault="00D17C0F" w:rsidP="00BB71E0">
            <w:pPr>
              <w:spacing w:after="0" w:line="240" w:lineRule="auto"/>
              <w:jc w:val="right"/>
              <w:rPr>
                <w:rFonts w:ascii="Rockwell" w:eastAsia="Times New Roman" w:hAnsi="Rockwell" w:cs="Times New Roman"/>
                <w:color w:val="000000"/>
              </w:rPr>
            </w:pPr>
            <w:r w:rsidRPr="00FE34FB">
              <w:rPr>
                <w:rFonts w:ascii="Rockwell" w:eastAsia="Times New Roman" w:hAnsi="Rockwell" w:cs="Times New Roman"/>
                <w:color w:val="000000"/>
              </w:rPr>
              <w:t> </w:t>
            </w:r>
          </w:p>
          <w:p w14:paraId="1C78DB53" w14:textId="77777777" w:rsidR="00D17C0F" w:rsidRPr="00FE34FB" w:rsidRDefault="00D17C0F" w:rsidP="00BB71E0">
            <w:pPr>
              <w:spacing w:after="0" w:line="240" w:lineRule="auto"/>
              <w:jc w:val="right"/>
              <w:rPr>
                <w:rFonts w:ascii="Rockwell" w:hAnsi="Rockwell" w:cs="Calibri"/>
                <w:color w:val="000000"/>
              </w:rPr>
            </w:pPr>
            <w:r w:rsidRPr="00FE34FB">
              <w:rPr>
                <w:rFonts w:ascii="Rockwell" w:hAnsi="Rockwell" w:cs="Calibri"/>
                <w:color w:val="000000"/>
              </w:rPr>
              <w:t>22 560 000</w:t>
            </w:r>
          </w:p>
          <w:p w14:paraId="6382AECE" w14:textId="77777777" w:rsidR="00D17C0F" w:rsidRPr="00FE34FB" w:rsidRDefault="00D17C0F" w:rsidP="00BB71E0">
            <w:pPr>
              <w:spacing w:after="0" w:line="240" w:lineRule="auto"/>
              <w:jc w:val="right"/>
              <w:rPr>
                <w:rFonts w:ascii="Rockwell" w:eastAsia="Times New Roman" w:hAnsi="Rockwell" w:cs="Times New Roman"/>
                <w:color w:val="000000"/>
              </w:rPr>
            </w:pPr>
          </w:p>
        </w:tc>
        <w:tc>
          <w:tcPr>
            <w:tcW w:w="562" w:type="pct"/>
            <w:vAlign w:val="center"/>
          </w:tcPr>
          <w:p w14:paraId="277902C2" w14:textId="77777777" w:rsidR="00D17C0F" w:rsidRPr="00FE34FB" w:rsidRDefault="00D17C0F" w:rsidP="00BB71E0">
            <w:pPr>
              <w:spacing w:after="0" w:line="240" w:lineRule="auto"/>
              <w:jc w:val="center"/>
              <w:rPr>
                <w:rFonts w:ascii="Rockwell" w:eastAsia="Times New Roman" w:hAnsi="Rockwell" w:cs="Times New Roman"/>
                <w:color w:val="000000"/>
              </w:rPr>
            </w:pPr>
            <w:r w:rsidRPr="00FE34FB">
              <w:rPr>
                <w:rFonts w:ascii="Rockwell" w:eastAsia="Times New Roman" w:hAnsi="Rockwell" w:cs="Times New Roman"/>
                <w:color w:val="000000"/>
              </w:rPr>
              <w:t>2023-2025</w:t>
            </w:r>
          </w:p>
        </w:tc>
        <w:tc>
          <w:tcPr>
            <w:tcW w:w="459" w:type="pct"/>
            <w:shd w:val="clear" w:color="auto" w:fill="auto"/>
            <w:vAlign w:val="center"/>
          </w:tcPr>
          <w:p w14:paraId="686B91DC" w14:textId="77777777" w:rsidR="00D17C0F" w:rsidRPr="00FE34FB" w:rsidRDefault="00D17C0F" w:rsidP="00BB71E0">
            <w:pPr>
              <w:spacing w:after="0" w:line="240" w:lineRule="auto"/>
              <w:rPr>
                <w:rFonts w:ascii="Rockwell" w:eastAsia="Times New Roman" w:hAnsi="Rockwell" w:cs="Times New Roman"/>
                <w:color w:val="000000"/>
              </w:rPr>
            </w:pPr>
            <w:r w:rsidRPr="00FE34FB">
              <w:rPr>
                <w:rFonts w:ascii="Rockwell" w:eastAsia="Times New Roman" w:hAnsi="Rockwell" w:cs="Times New Roman"/>
                <w:color w:val="000000"/>
              </w:rPr>
              <w:t>MSAHRNGF/ST-REVIE</w:t>
            </w:r>
          </w:p>
        </w:tc>
        <w:tc>
          <w:tcPr>
            <w:tcW w:w="325" w:type="pct"/>
            <w:shd w:val="clear" w:color="auto" w:fill="auto"/>
            <w:vAlign w:val="center"/>
          </w:tcPr>
          <w:p w14:paraId="01C78668" w14:textId="77777777" w:rsidR="00D17C0F" w:rsidRPr="00FE34FB" w:rsidRDefault="00D17C0F" w:rsidP="00BB71E0">
            <w:pPr>
              <w:spacing w:after="0" w:line="240" w:lineRule="auto"/>
              <w:rPr>
                <w:rFonts w:ascii="Rockwell" w:eastAsia="Times New Roman" w:hAnsi="Rockwell" w:cs="Times New Roman"/>
                <w:color w:val="000000"/>
              </w:rPr>
            </w:pPr>
          </w:p>
        </w:tc>
        <w:tc>
          <w:tcPr>
            <w:tcW w:w="768" w:type="pct"/>
            <w:shd w:val="clear" w:color="auto" w:fill="auto"/>
            <w:vAlign w:val="center"/>
          </w:tcPr>
          <w:p w14:paraId="5E7C0352" w14:textId="77777777" w:rsidR="00D17C0F" w:rsidRPr="00FE34FB" w:rsidRDefault="00D17C0F" w:rsidP="00BB71E0">
            <w:pPr>
              <w:spacing w:after="0" w:line="240" w:lineRule="auto"/>
              <w:rPr>
                <w:rFonts w:ascii="Rockwell" w:eastAsia="Times New Roman" w:hAnsi="Rockwell" w:cs="Times New Roman"/>
                <w:color w:val="000000"/>
              </w:rPr>
            </w:pPr>
            <w:r w:rsidRPr="00FE34FB">
              <w:rPr>
                <w:rFonts w:ascii="Rockwell" w:eastAsia="Times New Roman" w:hAnsi="Rockwell" w:cs="Times New Roman"/>
                <w:color w:val="000000"/>
              </w:rPr>
              <w:t>Partenaires de mise en œuvre (PNUD, HCDH)</w:t>
            </w:r>
          </w:p>
        </w:tc>
      </w:tr>
      <w:tr w:rsidR="00D17C0F" w:rsidRPr="00FE34FB" w14:paraId="1B32A04A" w14:textId="77777777" w:rsidTr="00BB71E0">
        <w:trPr>
          <w:trHeight w:val="1971"/>
        </w:trPr>
        <w:tc>
          <w:tcPr>
            <w:tcW w:w="1154" w:type="pct"/>
            <w:shd w:val="clear" w:color="auto" w:fill="auto"/>
            <w:vAlign w:val="center"/>
          </w:tcPr>
          <w:p w14:paraId="293C1918" w14:textId="77777777" w:rsidR="00D17C0F" w:rsidRPr="00FE34FB" w:rsidRDefault="00D17C0F" w:rsidP="00BB71E0">
            <w:pPr>
              <w:spacing w:after="0" w:line="240" w:lineRule="auto"/>
              <w:jc w:val="both"/>
              <w:rPr>
                <w:rFonts w:ascii="Rockwell" w:hAnsi="Rockwell" w:cs="Arial"/>
                <w:color w:val="000000"/>
              </w:rPr>
            </w:pPr>
            <w:r w:rsidRPr="00FE34FB">
              <w:rPr>
                <w:rFonts w:ascii="Rockwell" w:hAnsi="Rockwell" w:cs="Arial"/>
                <w:color w:val="000000"/>
              </w:rPr>
              <w:t>Vulgariser auprès des acteurs de l'éducation (encadreurs, enseignants/ formateurs, personnels de la vie scolaire, etc.) le contenu du guide des valeurs endogènes dans les régions</w:t>
            </w:r>
          </w:p>
        </w:tc>
        <w:tc>
          <w:tcPr>
            <w:tcW w:w="1089" w:type="pct"/>
            <w:shd w:val="clear" w:color="auto" w:fill="auto"/>
            <w:vAlign w:val="center"/>
          </w:tcPr>
          <w:p w14:paraId="019B88D6" w14:textId="77777777" w:rsidR="00D17C0F" w:rsidRPr="00FE34FB" w:rsidRDefault="00D17C0F" w:rsidP="00BB71E0">
            <w:pPr>
              <w:spacing w:after="0" w:line="240" w:lineRule="auto"/>
              <w:jc w:val="both"/>
              <w:rPr>
                <w:rFonts w:ascii="Rockwell" w:hAnsi="Rockwell" w:cs="Calibri"/>
                <w:color w:val="000000"/>
              </w:rPr>
            </w:pPr>
            <w:r w:rsidRPr="00FE34FB">
              <w:rPr>
                <w:rFonts w:ascii="Rockwell" w:hAnsi="Rockwell" w:cs="Calibri"/>
                <w:color w:val="000000"/>
              </w:rPr>
              <w:t xml:space="preserve">500 acteurs de l'éducation seront formés sur le contenu du guide des valeurs endogènes </w:t>
            </w:r>
          </w:p>
        </w:tc>
        <w:tc>
          <w:tcPr>
            <w:tcW w:w="642" w:type="pct"/>
            <w:shd w:val="clear" w:color="auto" w:fill="auto"/>
            <w:noWrap/>
            <w:vAlign w:val="center"/>
          </w:tcPr>
          <w:p w14:paraId="46DD286C" w14:textId="77777777" w:rsidR="00D17C0F" w:rsidRPr="00FE34FB" w:rsidRDefault="00D17C0F" w:rsidP="00BB71E0">
            <w:pPr>
              <w:spacing w:after="0" w:line="240" w:lineRule="auto"/>
              <w:jc w:val="right"/>
              <w:rPr>
                <w:rFonts w:ascii="Rockwell" w:hAnsi="Rockwell" w:cs="Calibri"/>
                <w:color w:val="000000"/>
              </w:rPr>
            </w:pPr>
            <w:r w:rsidRPr="00FE34FB">
              <w:rPr>
                <w:rFonts w:ascii="Rockwell" w:hAnsi="Rockwell" w:cs="Calibri"/>
                <w:color w:val="000000"/>
              </w:rPr>
              <w:t>65 000 000</w:t>
            </w:r>
          </w:p>
          <w:p w14:paraId="2D64974C" w14:textId="77777777" w:rsidR="00D17C0F" w:rsidRPr="00FE34FB" w:rsidRDefault="00D17C0F" w:rsidP="00BB71E0">
            <w:pPr>
              <w:spacing w:after="0" w:line="240" w:lineRule="auto"/>
              <w:jc w:val="right"/>
              <w:rPr>
                <w:rFonts w:ascii="Rockwell" w:eastAsia="Times New Roman" w:hAnsi="Rockwell" w:cs="Times New Roman"/>
                <w:color w:val="000000"/>
              </w:rPr>
            </w:pPr>
          </w:p>
        </w:tc>
        <w:tc>
          <w:tcPr>
            <w:tcW w:w="562" w:type="pct"/>
            <w:vAlign w:val="center"/>
          </w:tcPr>
          <w:p w14:paraId="070CF84F" w14:textId="77777777" w:rsidR="00D17C0F" w:rsidRPr="00FE34FB" w:rsidRDefault="00D17C0F" w:rsidP="00BB71E0">
            <w:pPr>
              <w:spacing w:after="0" w:line="240" w:lineRule="auto"/>
              <w:jc w:val="center"/>
              <w:rPr>
                <w:rFonts w:ascii="Rockwell" w:eastAsia="Times New Roman" w:hAnsi="Rockwell" w:cs="Times New Roman"/>
                <w:color w:val="000000"/>
              </w:rPr>
            </w:pPr>
            <w:r w:rsidRPr="00FE34FB">
              <w:rPr>
                <w:rFonts w:ascii="Rockwell" w:eastAsia="Times New Roman" w:hAnsi="Rockwell" w:cs="Times New Roman"/>
                <w:color w:val="000000"/>
              </w:rPr>
              <w:t>2023-2025</w:t>
            </w:r>
          </w:p>
        </w:tc>
        <w:tc>
          <w:tcPr>
            <w:tcW w:w="459" w:type="pct"/>
            <w:shd w:val="clear" w:color="auto" w:fill="auto"/>
            <w:vAlign w:val="center"/>
          </w:tcPr>
          <w:p w14:paraId="179E9CEF" w14:textId="77777777" w:rsidR="00D17C0F" w:rsidRPr="00FE34FB" w:rsidRDefault="00D17C0F" w:rsidP="00BB71E0">
            <w:pPr>
              <w:spacing w:after="0" w:line="240" w:lineRule="auto"/>
              <w:rPr>
                <w:rFonts w:ascii="Rockwell" w:eastAsia="Times New Roman" w:hAnsi="Rockwell" w:cs="Times New Roman"/>
                <w:color w:val="000000"/>
              </w:rPr>
            </w:pPr>
            <w:bookmarkStart w:id="59" w:name="_Hlk152757078"/>
            <w:r w:rsidRPr="00FE34FB">
              <w:rPr>
                <w:rFonts w:ascii="Rockwell" w:eastAsia="Times New Roman" w:hAnsi="Rockwell" w:cs="Times New Roman"/>
                <w:color w:val="000000"/>
              </w:rPr>
              <w:t>MSAHRNGF/ST-REVIE</w:t>
            </w:r>
            <w:bookmarkEnd w:id="59"/>
          </w:p>
        </w:tc>
        <w:tc>
          <w:tcPr>
            <w:tcW w:w="325" w:type="pct"/>
            <w:shd w:val="clear" w:color="auto" w:fill="auto"/>
            <w:vAlign w:val="center"/>
          </w:tcPr>
          <w:p w14:paraId="3AF73313" w14:textId="77777777" w:rsidR="00D17C0F" w:rsidRPr="00FE34FB" w:rsidRDefault="00D17C0F" w:rsidP="00BB71E0">
            <w:pPr>
              <w:spacing w:after="0" w:line="240" w:lineRule="auto"/>
              <w:rPr>
                <w:rFonts w:ascii="Rockwell" w:eastAsia="Times New Roman" w:hAnsi="Rockwell" w:cs="Times New Roman"/>
                <w:color w:val="000000"/>
              </w:rPr>
            </w:pPr>
          </w:p>
        </w:tc>
        <w:tc>
          <w:tcPr>
            <w:tcW w:w="768" w:type="pct"/>
            <w:shd w:val="clear" w:color="auto" w:fill="auto"/>
            <w:vAlign w:val="center"/>
          </w:tcPr>
          <w:p w14:paraId="386F26DC" w14:textId="77777777" w:rsidR="00D17C0F" w:rsidRPr="00FE34FB" w:rsidRDefault="00D17C0F" w:rsidP="00BB71E0">
            <w:pPr>
              <w:spacing w:after="0" w:line="240" w:lineRule="auto"/>
              <w:rPr>
                <w:rFonts w:ascii="Rockwell" w:eastAsia="Times New Roman" w:hAnsi="Rockwell" w:cs="Times New Roman"/>
                <w:color w:val="000000"/>
              </w:rPr>
            </w:pPr>
            <w:r w:rsidRPr="00FE34FB">
              <w:rPr>
                <w:rFonts w:ascii="Rockwell" w:eastAsia="Times New Roman" w:hAnsi="Rockwell" w:cs="Times New Roman"/>
                <w:color w:val="000000"/>
              </w:rPr>
              <w:t>Partenaires de mise en œuvre (PNUD, HCDH)</w:t>
            </w:r>
          </w:p>
        </w:tc>
      </w:tr>
      <w:tr w:rsidR="00D17C0F" w:rsidRPr="00FE34FB" w14:paraId="150785CF" w14:textId="77777777" w:rsidTr="00BB71E0">
        <w:trPr>
          <w:trHeight w:val="4417"/>
        </w:trPr>
        <w:tc>
          <w:tcPr>
            <w:tcW w:w="1154" w:type="pct"/>
            <w:shd w:val="clear" w:color="auto" w:fill="auto"/>
            <w:vAlign w:val="center"/>
          </w:tcPr>
          <w:p w14:paraId="003BEC9C" w14:textId="77777777" w:rsidR="00D17C0F" w:rsidRPr="00FE34FB" w:rsidRDefault="00D17C0F" w:rsidP="00BB71E0">
            <w:pPr>
              <w:spacing w:after="0" w:line="240" w:lineRule="auto"/>
              <w:jc w:val="both"/>
              <w:rPr>
                <w:rFonts w:ascii="Rockwell" w:hAnsi="Rockwell" w:cs="Arial"/>
                <w:color w:val="000000"/>
              </w:rPr>
            </w:pPr>
            <w:r w:rsidRPr="00FE34FB">
              <w:rPr>
                <w:rFonts w:ascii="Rockwell" w:hAnsi="Rockwell" w:cs="Arial"/>
              </w:rPr>
              <w:t>Apporter un appui technique et financier aux OSCs pour la mobilisation des populations dans la réconciliation et la cohésion sociale conformément aux normes et standards internationaux en matière de droits de l’homme (approche fondée sur les droits de l’homme ; ne laisser personne de côté)</w:t>
            </w:r>
          </w:p>
        </w:tc>
        <w:tc>
          <w:tcPr>
            <w:tcW w:w="1089" w:type="pct"/>
            <w:shd w:val="clear" w:color="auto" w:fill="auto"/>
            <w:vAlign w:val="center"/>
          </w:tcPr>
          <w:p w14:paraId="15F0D938" w14:textId="77777777" w:rsidR="00D17C0F" w:rsidRPr="00FE34FB" w:rsidRDefault="00D17C0F" w:rsidP="00BB71E0">
            <w:pPr>
              <w:spacing w:line="240" w:lineRule="auto"/>
              <w:jc w:val="both"/>
              <w:rPr>
                <w:rFonts w:ascii="Rockwell" w:hAnsi="Rockwell" w:cs="Calibri"/>
                <w:color w:val="000000"/>
              </w:rPr>
            </w:pPr>
            <w:r w:rsidRPr="00FE34FB">
              <w:rPr>
                <w:rFonts w:ascii="Rockwell" w:hAnsi="Rockwell" w:cs="Calibri"/>
                <w:color w:val="000000"/>
              </w:rPr>
              <w:t>Un appui technique et financier est accordé à 60 OSCs (toutes les Régions et provinces) pour la mobilisation des populations dans la réconciliation et la cohésion sociale conformément aux normes et standards internationaux en matière de droits de l’homme (approche fondée sur les droits de l’homme ; ne laisser personne de côté)</w:t>
            </w:r>
          </w:p>
        </w:tc>
        <w:tc>
          <w:tcPr>
            <w:tcW w:w="642" w:type="pct"/>
            <w:shd w:val="clear" w:color="auto" w:fill="auto"/>
            <w:noWrap/>
            <w:vAlign w:val="center"/>
          </w:tcPr>
          <w:p w14:paraId="53C9E3D4" w14:textId="77777777" w:rsidR="00D17C0F" w:rsidRPr="00FE34FB" w:rsidRDefault="00D17C0F" w:rsidP="00BB71E0">
            <w:pPr>
              <w:spacing w:line="240" w:lineRule="auto"/>
              <w:jc w:val="right"/>
              <w:rPr>
                <w:rFonts w:ascii="Rockwell" w:hAnsi="Rockwell" w:cs="Arial"/>
                <w:color w:val="000000"/>
              </w:rPr>
            </w:pPr>
            <w:r w:rsidRPr="00FE34FB">
              <w:rPr>
                <w:rFonts w:ascii="Rockwell" w:hAnsi="Rockwell" w:cs="Arial"/>
                <w:color w:val="000000"/>
              </w:rPr>
              <w:t>58 000 000</w:t>
            </w:r>
          </w:p>
          <w:p w14:paraId="033623DA" w14:textId="77777777" w:rsidR="00D17C0F" w:rsidRPr="00FE34FB" w:rsidRDefault="00D17C0F" w:rsidP="00BB71E0">
            <w:pPr>
              <w:spacing w:after="0" w:line="240" w:lineRule="auto"/>
              <w:jc w:val="right"/>
              <w:rPr>
                <w:rFonts w:ascii="Rockwell" w:eastAsia="Times New Roman" w:hAnsi="Rockwell" w:cs="Times New Roman"/>
                <w:color w:val="000000"/>
              </w:rPr>
            </w:pPr>
          </w:p>
        </w:tc>
        <w:tc>
          <w:tcPr>
            <w:tcW w:w="562" w:type="pct"/>
            <w:vAlign w:val="center"/>
          </w:tcPr>
          <w:p w14:paraId="4F0A1419" w14:textId="77777777" w:rsidR="00D17C0F" w:rsidRPr="00FE34FB" w:rsidRDefault="00D17C0F" w:rsidP="00BB71E0">
            <w:pPr>
              <w:spacing w:after="0" w:line="240" w:lineRule="auto"/>
              <w:jc w:val="center"/>
              <w:rPr>
                <w:rFonts w:ascii="Rockwell" w:eastAsia="Times New Roman" w:hAnsi="Rockwell" w:cs="Times New Roman"/>
                <w:color w:val="000000"/>
              </w:rPr>
            </w:pPr>
            <w:r w:rsidRPr="00FE34FB">
              <w:rPr>
                <w:rFonts w:ascii="Rockwell" w:eastAsia="Times New Roman" w:hAnsi="Rockwell" w:cs="Times New Roman"/>
                <w:color w:val="000000"/>
              </w:rPr>
              <w:t>2023-2025</w:t>
            </w:r>
          </w:p>
        </w:tc>
        <w:tc>
          <w:tcPr>
            <w:tcW w:w="459" w:type="pct"/>
            <w:shd w:val="clear" w:color="auto" w:fill="auto"/>
            <w:vAlign w:val="center"/>
          </w:tcPr>
          <w:p w14:paraId="50B1DBE0" w14:textId="77777777" w:rsidR="00D17C0F" w:rsidRPr="00FE34FB" w:rsidRDefault="00D17C0F" w:rsidP="00BB71E0">
            <w:pPr>
              <w:spacing w:after="0" w:line="240" w:lineRule="auto"/>
              <w:rPr>
                <w:rFonts w:ascii="Rockwell" w:eastAsia="Times New Roman" w:hAnsi="Rockwell" w:cs="Times New Roman"/>
                <w:color w:val="000000"/>
              </w:rPr>
            </w:pPr>
            <w:r w:rsidRPr="00FE34FB">
              <w:rPr>
                <w:rFonts w:ascii="Rockwell" w:eastAsia="Times New Roman" w:hAnsi="Rockwell" w:cs="Times New Roman"/>
                <w:color w:val="000000"/>
              </w:rPr>
              <w:t>MSAHRNGF/ST-REVIE</w:t>
            </w:r>
          </w:p>
        </w:tc>
        <w:tc>
          <w:tcPr>
            <w:tcW w:w="325" w:type="pct"/>
            <w:shd w:val="clear" w:color="auto" w:fill="auto"/>
            <w:vAlign w:val="center"/>
          </w:tcPr>
          <w:p w14:paraId="524CF438" w14:textId="77777777" w:rsidR="00D17C0F" w:rsidRPr="00FE34FB" w:rsidRDefault="00D17C0F" w:rsidP="00BB71E0">
            <w:pPr>
              <w:spacing w:after="0" w:line="240" w:lineRule="auto"/>
              <w:rPr>
                <w:rFonts w:ascii="Rockwell" w:eastAsia="Times New Roman" w:hAnsi="Rockwell" w:cs="Times New Roman"/>
                <w:color w:val="000000"/>
              </w:rPr>
            </w:pPr>
          </w:p>
        </w:tc>
        <w:tc>
          <w:tcPr>
            <w:tcW w:w="768" w:type="pct"/>
            <w:shd w:val="clear" w:color="auto" w:fill="auto"/>
            <w:vAlign w:val="center"/>
          </w:tcPr>
          <w:p w14:paraId="6D41EBFF" w14:textId="77777777" w:rsidR="00D17C0F" w:rsidRPr="00FE34FB" w:rsidRDefault="00D17C0F" w:rsidP="00BB71E0">
            <w:pPr>
              <w:spacing w:after="0" w:line="240" w:lineRule="auto"/>
              <w:rPr>
                <w:rFonts w:ascii="Rockwell" w:eastAsia="Times New Roman" w:hAnsi="Rockwell" w:cs="Times New Roman"/>
                <w:color w:val="000000"/>
              </w:rPr>
            </w:pPr>
            <w:r w:rsidRPr="00FE34FB">
              <w:rPr>
                <w:rFonts w:ascii="Rockwell" w:eastAsia="Times New Roman" w:hAnsi="Rockwell" w:cs="Times New Roman"/>
                <w:color w:val="000000"/>
              </w:rPr>
              <w:t>Partenaires de mise en œuvre (PNUD, HCDH)</w:t>
            </w:r>
          </w:p>
        </w:tc>
      </w:tr>
      <w:tr w:rsidR="00D17C0F" w:rsidRPr="00FE34FB" w14:paraId="502BAD53" w14:textId="77777777" w:rsidTr="00BB71E0">
        <w:trPr>
          <w:trHeight w:val="506"/>
        </w:trPr>
        <w:tc>
          <w:tcPr>
            <w:tcW w:w="1154" w:type="pct"/>
            <w:shd w:val="clear" w:color="auto" w:fill="FFFFFF" w:themeFill="background1"/>
            <w:vAlign w:val="center"/>
          </w:tcPr>
          <w:p w14:paraId="5CA50687" w14:textId="77777777" w:rsidR="00D17C0F" w:rsidRPr="00FE34FB" w:rsidRDefault="00D17C0F" w:rsidP="00BB71E0">
            <w:pPr>
              <w:spacing w:after="0" w:line="240" w:lineRule="auto"/>
              <w:jc w:val="both"/>
              <w:rPr>
                <w:rFonts w:ascii="Rockwell" w:eastAsia="Times New Roman" w:hAnsi="Rockwell" w:cs="Times New Roman"/>
                <w:color w:val="000000"/>
              </w:rPr>
            </w:pPr>
            <w:r w:rsidRPr="00FE34FB">
              <w:rPr>
                <w:rFonts w:ascii="Rockwell" w:eastAsia="Times New Roman" w:hAnsi="Rockwell" w:cs="Times New Roman"/>
                <w:color w:val="000000"/>
              </w:rPr>
              <w:t>Organiser des causeries éducatives au profit des ménages déplacés et des familles d’accueil sur l’éducation à la paix dans les zones affectées par la crise humanitaire</w:t>
            </w:r>
          </w:p>
        </w:tc>
        <w:tc>
          <w:tcPr>
            <w:tcW w:w="1089" w:type="pct"/>
            <w:shd w:val="clear" w:color="auto" w:fill="FFFFFF" w:themeFill="background1"/>
            <w:vAlign w:val="center"/>
          </w:tcPr>
          <w:p w14:paraId="41F848F4" w14:textId="77777777" w:rsidR="00D17C0F" w:rsidRPr="00FE34FB" w:rsidRDefault="00D17C0F" w:rsidP="00BB71E0">
            <w:pPr>
              <w:spacing w:after="0" w:line="240" w:lineRule="auto"/>
              <w:jc w:val="both"/>
              <w:rPr>
                <w:rFonts w:ascii="Rockwell" w:eastAsia="Times New Roman" w:hAnsi="Rockwell" w:cs="Times New Roman"/>
                <w:color w:val="000000"/>
              </w:rPr>
            </w:pPr>
            <w:r w:rsidRPr="00FE34FB">
              <w:rPr>
                <w:rFonts w:ascii="Rockwell" w:eastAsia="Times New Roman" w:hAnsi="Rockwell" w:cs="Times New Roman"/>
                <w:color w:val="000000"/>
              </w:rPr>
              <w:t>35 causeries organisées</w:t>
            </w:r>
          </w:p>
        </w:tc>
        <w:tc>
          <w:tcPr>
            <w:tcW w:w="642" w:type="pct"/>
            <w:shd w:val="clear" w:color="auto" w:fill="FFFFFF" w:themeFill="background1"/>
            <w:noWrap/>
            <w:vAlign w:val="center"/>
          </w:tcPr>
          <w:p w14:paraId="6D137F4C" w14:textId="77777777" w:rsidR="00D17C0F" w:rsidRPr="00FE34FB" w:rsidRDefault="00D17C0F" w:rsidP="00BB71E0">
            <w:pPr>
              <w:spacing w:after="0" w:line="240" w:lineRule="auto"/>
              <w:jc w:val="right"/>
              <w:rPr>
                <w:rFonts w:ascii="Rockwell" w:eastAsia="Times New Roman" w:hAnsi="Rockwell" w:cs="Times New Roman"/>
                <w:color w:val="000000"/>
              </w:rPr>
            </w:pPr>
            <w:r w:rsidRPr="00FE34FB">
              <w:rPr>
                <w:rFonts w:ascii="Rockwell" w:eastAsia="Times New Roman" w:hAnsi="Rockwell" w:cs="Times New Roman"/>
                <w:color w:val="000000"/>
              </w:rPr>
              <w:t>8 750 000</w:t>
            </w:r>
          </w:p>
        </w:tc>
        <w:tc>
          <w:tcPr>
            <w:tcW w:w="562" w:type="pct"/>
            <w:shd w:val="clear" w:color="auto" w:fill="FFFFFF" w:themeFill="background1"/>
            <w:vAlign w:val="center"/>
          </w:tcPr>
          <w:p w14:paraId="20076B77" w14:textId="77777777" w:rsidR="00D17C0F" w:rsidRPr="00FE34FB" w:rsidRDefault="00D17C0F" w:rsidP="00BB71E0">
            <w:pPr>
              <w:spacing w:after="0" w:line="240" w:lineRule="auto"/>
              <w:jc w:val="center"/>
              <w:rPr>
                <w:rFonts w:ascii="Rockwell" w:eastAsia="Times New Roman" w:hAnsi="Rockwell" w:cs="Times New Roman"/>
                <w:color w:val="000000"/>
              </w:rPr>
            </w:pPr>
            <w:r w:rsidRPr="00FE34FB">
              <w:rPr>
                <w:rFonts w:ascii="Rockwell" w:eastAsia="Times New Roman" w:hAnsi="Rockwell" w:cs="Times New Roman"/>
                <w:color w:val="000000"/>
              </w:rPr>
              <w:t>2024- 2025</w:t>
            </w:r>
          </w:p>
        </w:tc>
        <w:tc>
          <w:tcPr>
            <w:tcW w:w="459" w:type="pct"/>
            <w:shd w:val="clear" w:color="auto" w:fill="FFFFFF" w:themeFill="background1"/>
            <w:vAlign w:val="center"/>
          </w:tcPr>
          <w:p w14:paraId="57B27A96" w14:textId="77777777" w:rsidR="00D17C0F" w:rsidRPr="00FE34FB" w:rsidRDefault="00D17C0F" w:rsidP="00BB71E0">
            <w:pPr>
              <w:spacing w:after="0" w:line="240" w:lineRule="auto"/>
              <w:rPr>
                <w:rFonts w:ascii="Rockwell" w:eastAsia="Times New Roman" w:hAnsi="Rockwell" w:cs="Times New Roman"/>
                <w:color w:val="000000"/>
              </w:rPr>
            </w:pPr>
            <w:r w:rsidRPr="00FE34FB">
              <w:rPr>
                <w:rFonts w:ascii="Rockwell" w:eastAsia="Times New Roman" w:hAnsi="Rockwell" w:cs="Times New Roman"/>
                <w:color w:val="000000"/>
              </w:rPr>
              <w:t>MSAHRNGF/ST-REVIE</w:t>
            </w:r>
          </w:p>
        </w:tc>
        <w:tc>
          <w:tcPr>
            <w:tcW w:w="325" w:type="pct"/>
            <w:shd w:val="clear" w:color="auto" w:fill="FFFFFF" w:themeFill="background1"/>
            <w:vAlign w:val="center"/>
          </w:tcPr>
          <w:p w14:paraId="7515BBD5" w14:textId="77777777" w:rsidR="00D17C0F" w:rsidRPr="00FE34FB" w:rsidRDefault="00D17C0F" w:rsidP="00BB71E0">
            <w:pPr>
              <w:spacing w:after="0" w:line="240" w:lineRule="auto"/>
              <w:rPr>
                <w:rFonts w:ascii="Rockwell" w:eastAsia="Times New Roman" w:hAnsi="Rockwell" w:cs="Times New Roman"/>
                <w:color w:val="000000"/>
              </w:rPr>
            </w:pPr>
          </w:p>
        </w:tc>
        <w:tc>
          <w:tcPr>
            <w:tcW w:w="768" w:type="pct"/>
            <w:shd w:val="clear" w:color="auto" w:fill="FFFFFF" w:themeFill="background1"/>
            <w:vAlign w:val="center"/>
          </w:tcPr>
          <w:p w14:paraId="5DD3D76F" w14:textId="77777777" w:rsidR="00D17C0F" w:rsidRPr="00FE34FB" w:rsidRDefault="00D17C0F" w:rsidP="00BB71E0">
            <w:pPr>
              <w:spacing w:after="0" w:line="240" w:lineRule="auto"/>
              <w:rPr>
                <w:rFonts w:ascii="Rockwell" w:hAnsi="Rockwell" w:cs="Calibri"/>
                <w:color w:val="000000"/>
              </w:rPr>
            </w:pPr>
            <w:r w:rsidRPr="00FE34FB">
              <w:rPr>
                <w:rFonts w:ascii="Rockwell" w:hAnsi="Rockwell" w:cs="Calibri"/>
                <w:color w:val="000000"/>
              </w:rPr>
              <w:t>DRSAHRNGF/ comités PDI</w:t>
            </w:r>
          </w:p>
          <w:p w14:paraId="22FC9D4F" w14:textId="77777777" w:rsidR="00D17C0F" w:rsidRPr="00FE34FB" w:rsidRDefault="00D17C0F" w:rsidP="00BB71E0">
            <w:pPr>
              <w:spacing w:after="0" w:line="240" w:lineRule="auto"/>
              <w:rPr>
                <w:rFonts w:ascii="Rockwell" w:eastAsia="Times New Roman" w:hAnsi="Rockwell" w:cs="Times New Roman"/>
                <w:color w:val="000000"/>
              </w:rPr>
            </w:pPr>
          </w:p>
        </w:tc>
      </w:tr>
      <w:tr w:rsidR="00D17C0F" w:rsidRPr="00FE34FB" w14:paraId="788B6AAF" w14:textId="77777777" w:rsidTr="00BB71E0">
        <w:trPr>
          <w:trHeight w:val="506"/>
        </w:trPr>
        <w:tc>
          <w:tcPr>
            <w:tcW w:w="1154" w:type="pct"/>
            <w:shd w:val="clear" w:color="auto" w:fill="FFFFFF" w:themeFill="background1"/>
            <w:vAlign w:val="center"/>
          </w:tcPr>
          <w:p w14:paraId="36A529E3" w14:textId="77777777" w:rsidR="00D17C0F" w:rsidRPr="00FE34FB" w:rsidRDefault="00D17C0F" w:rsidP="00BB71E0">
            <w:pPr>
              <w:spacing w:after="0" w:line="240" w:lineRule="auto"/>
              <w:jc w:val="both"/>
              <w:rPr>
                <w:rFonts w:ascii="Rockwell" w:eastAsia="Times New Roman" w:hAnsi="Rockwell" w:cs="Times New Roman"/>
                <w:color w:val="000000"/>
              </w:rPr>
            </w:pPr>
            <w:r w:rsidRPr="00FE34FB">
              <w:rPr>
                <w:rFonts w:ascii="Rockwell" w:hAnsi="Rockwell" w:cs="Arial"/>
                <w:color w:val="000000"/>
              </w:rPr>
              <w:t>Editer des exemplaires du Pacte de vivre-ensemble</w:t>
            </w:r>
          </w:p>
        </w:tc>
        <w:tc>
          <w:tcPr>
            <w:tcW w:w="1089" w:type="pct"/>
            <w:shd w:val="clear" w:color="auto" w:fill="FFFFFF" w:themeFill="background1"/>
            <w:vAlign w:val="center"/>
          </w:tcPr>
          <w:p w14:paraId="7944B00B" w14:textId="77777777" w:rsidR="00D17C0F" w:rsidRPr="00FE34FB" w:rsidRDefault="00D17C0F" w:rsidP="00BB71E0">
            <w:pPr>
              <w:spacing w:after="0" w:line="240" w:lineRule="auto"/>
              <w:jc w:val="both"/>
              <w:rPr>
                <w:rFonts w:ascii="Rockwell" w:eastAsia="Times New Roman" w:hAnsi="Rockwell" w:cs="Times New Roman"/>
                <w:color w:val="000000"/>
              </w:rPr>
            </w:pPr>
            <w:r w:rsidRPr="00FE34FB">
              <w:rPr>
                <w:rFonts w:ascii="Rockwell" w:eastAsia="Times New Roman" w:hAnsi="Rockwell" w:cs="Times New Roman"/>
                <w:color w:val="000000"/>
              </w:rPr>
              <w:t>2000 exemplaires du pacte de vivre-ensemble ont été édictés</w:t>
            </w:r>
          </w:p>
        </w:tc>
        <w:tc>
          <w:tcPr>
            <w:tcW w:w="642" w:type="pct"/>
            <w:shd w:val="clear" w:color="auto" w:fill="FFFFFF" w:themeFill="background1"/>
            <w:noWrap/>
            <w:vAlign w:val="center"/>
          </w:tcPr>
          <w:p w14:paraId="5B229A3E" w14:textId="77777777" w:rsidR="00D17C0F" w:rsidRPr="00FE34FB" w:rsidRDefault="00D17C0F" w:rsidP="00BB71E0">
            <w:pPr>
              <w:spacing w:after="0" w:line="240" w:lineRule="auto"/>
              <w:jc w:val="right"/>
              <w:rPr>
                <w:rFonts w:ascii="Rockwell" w:eastAsia="Times New Roman" w:hAnsi="Rockwell" w:cs="Times New Roman"/>
                <w:color w:val="000000"/>
              </w:rPr>
            </w:pPr>
            <w:r w:rsidRPr="00FE34FB">
              <w:rPr>
                <w:rFonts w:ascii="Rockwell" w:eastAsia="Times New Roman" w:hAnsi="Rockwell" w:cs="Times New Roman"/>
                <w:color w:val="000000"/>
              </w:rPr>
              <w:t>12 000 000</w:t>
            </w:r>
          </w:p>
        </w:tc>
        <w:tc>
          <w:tcPr>
            <w:tcW w:w="562" w:type="pct"/>
            <w:shd w:val="clear" w:color="auto" w:fill="FFFFFF" w:themeFill="background1"/>
            <w:vAlign w:val="center"/>
          </w:tcPr>
          <w:p w14:paraId="59842D4A" w14:textId="77777777" w:rsidR="00D17C0F" w:rsidRPr="00FE34FB" w:rsidRDefault="00D17C0F" w:rsidP="00BB71E0">
            <w:pPr>
              <w:spacing w:after="0" w:line="240" w:lineRule="auto"/>
              <w:jc w:val="center"/>
              <w:rPr>
                <w:rFonts w:ascii="Rockwell" w:eastAsia="Times New Roman" w:hAnsi="Rockwell" w:cs="Times New Roman"/>
                <w:color w:val="000000"/>
              </w:rPr>
            </w:pPr>
            <w:r w:rsidRPr="00FE34FB">
              <w:rPr>
                <w:rFonts w:ascii="Rockwell" w:eastAsia="Times New Roman" w:hAnsi="Rockwell" w:cs="Times New Roman"/>
                <w:color w:val="000000"/>
              </w:rPr>
              <w:t>2024-2025</w:t>
            </w:r>
          </w:p>
        </w:tc>
        <w:tc>
          <w:tcPr>
            <w:tcW w:w="459" w:type="pct"/>
            <w:shd w:val="clear" w:color="auto" w:fill="FFFFFF" w:themeFill="background1"/>
          </w:tcPr>
          <w:p w14:paraId="3ECA57E2" w14:textId="77777777" w:rsidR="00D17C0F" w:rsidRPr="00FE34FB" w:rsidRDefault="00D17C0F" w:rsidP="00BB71E0">
            <w:pPr>
              <w:spacing w:after="0" w:line="240" w:lineRule="auto"/>
              <w:rPr>
                <w:rFonts w:ascii="Rockwell" w:eastAsia="Times New Roman" w:hAnsi="Rockwell" w:cs="Times New Roman"/>
                <w:color w:val="000000"/>
              </w:rPr>
            </w:pPr>
            <w:r w:rsidRPr="00FE34FB">
              <w:rPr>
                <w:rFonts w:ascii="Rockwell" w:hAnsi="Rockwell" w:cs="Arial"/>
                <w:color w:val="000000"/>
              </w:rPr>
              <w:t>MSAHRNGF ST/REViE</w:t>
            </w:r>
          </w:p>
        </w:tc>
        <w:tc>
          <w:tcPr>
            <w:tcW w:w="325" w:type="pct"/>
            <w:shd w:val="clear" w:color="auto" w:fill="FFFFFF" w:themeFill="background1"/>
          </w:tcPr>
          <w:p w14:paraId="739A576F" w14:textId="77777777" w:rsidR="00D17C0F" w:rsidRPr="00FE34FB" w:rsidRDefault="00D17C0F" w:rsidP="00BB71E0">
            <w:pPr>
              <w:spacing w:after="0" w:line="240" w:lineRule="auto"/>
              <w:rPr>
                <w:rFonts w:ascii="Rockwell" w:eastAsia="Times New Roman" w:hAnsi="Rockwell" w:cs="Times New Roman"/>
                <w:color w:val="000000"/>
              </w:rPr>
            </w:pPr>
          </w:p>
        </w:tc>
        <w:tc>
          <w:tcPr>
            <w:tcW w:w="768" w:type="pct"/>
            <w:shd w:val="clear" w:color="auto" w:fill="FFFFFF" w:themeFill="background1"/>
            <w:vAlign w:val="center"/>
          </w:tcPr>
          <w:p w14:paraId="03193178" w14:textId="77777777" w:rsidR="00D17C0F" w:rsidRPr="00FE34FB" w:rsidRDefault="00D17C0F" w:rsidP="00BB71E0">
            <w:pPr>
              <w:spacing w:after="0" w:line="240" w:lineRule="auto"/>
              <w:rPr>
                <w:rFonts w:ascii="Rockwell" w:hAnsi="Rockwell" w:cs="Calibri"/>
                <w:color w:val="000000"/>
              </w:rPr>
            </w:pPr>
            <w:r w:rsidRPr="00FE34FB">
              <w:rPr>
                <w:rFonts w:ascii="Rockwell" w:hAnsi="Rockwell" w:cs="Arial"/>
                <w:color w:val="000000"/>
              </w:rPr>
              <w:t>PNUD</w:t>
            </w:r>
          </w:p>
        </w:tc>
      </w:tr>
      <w:tr w:rsidR="00D17C0F" w:rsidRPr="00FE34FB" w14:paraId="0FD56E7E" w14:textId="77777777" w:rsidTr="00BB71E0">
        <w:trPr>
          <w:trHeight w:val="1499"/>
        </w:trPr>
        <w:tc>
          <w:tcPr>
            <w:tcW w:w="1154" w:type="pct"/>
            <w:shd w:val="clear" w:color="auto" w:fill="auto"/>
            <w:vAlign w:val="center"/>
          </w:tcPr>
          <w:p w14:paraId="1788AE38" w14:textId="77777777" w:rsidR="00D17C0F" w:rsidRPr="00FE34FB" w:rsidRDefault="00D17C0F" w:rsidP="00BB71E0">
            <w:pPr>
              <w:spacing w:after="0" w:line="240" w:lineRule="auto"/>
              <w:jc w:val="both"/>
              <w:rPr>
                <w:rFonts w:ascii="Rockwell" w:hAnsi="Rockwell" w:cs="Arial"/>
                <w:color w:val="000000"/>
              </w:rPr>
            </w:pPr>
            <w:r w:rsidRPr="00FE34FB">
              <w:rPr>
                <w:rFonts w:ascii="Rockwell" w:hAnsi="Rockwell" w:cs="Arial"/>
                <w:color w:val="000000"/>
              </w:rPr>
              <w:lastRenderedPageBreak/>
              <w:t>Organiser des sessions de sensibilisation pour l'implication des chefferies coutumières et traditionnelles et des autorités religieuses dans la prévention et la gestion des conflits locaux</w:t>
            </w:r>
          </w:p>
          <w:p w14:paraId="71906173" w14:textId="77777777" w:rsidR="00D17C0F" w:rsidRPr="00FE34FB" w:rsidRDefault="00D17C0F" w:rsidP="00BB71E0">
            <w:pPr>
              <w:spacing w:after="0" w:line="240" w:lineRule="auto"/>
              <w:jc w:val="both"/>
              <w:rPr>
                <w:rFonts w:ascii="Rockwell" w:hAnsi="Rockwell" w:cs="Calibri"/>
                <w:color w:val="000000"/>
              </w:rPr>
            </w:pPr>
          </w:p>
        </w:tc>
        <w:tc>
          <w:tcPr>
            <w:tcW w:w="1089" w:type="pct"/>
            <w:shd w:val="clear" w:color="auto" w:fill="auto"/>
            <w:vAlign w:val="center"/>
          </w:tcPr>
          <w:p w14:paraId="4AF76114" w14:textId="77777777" w:rsidR="00D17C0F" w:rsidRPr="00FE34FB" w:rsidRDefault="00D17C0F" w:rsidP="00BB71E0">
            <w:pPr>
              <w:spacing w:after="0" w:line="240" w:lineRule="auto"/>
              <w:jc w:val="both"/>
              <w:rPr>
                <w:rFonts w:ascii="Rockwell" w:hAnsi="Rockwell" w:cs="Calibri"/>
                <w:color w:val="000000"/>
              </w:rPr>
            </w:pPr>
            <w:r w:rsidRPr="00FE34FB">
              <w:rPr>
                <w:rFonts w:ascii="Rockwell" w:hAnsi="Rockwell" w:cs="Calibri"/>
                <w:color w:val="000000"/>
              </w:rPr>
              <w:t>Deux (02) ateliers de plaidoyers auprès des autorités coutumières, traditionnelles et religieuses sur leur implication dans la promotion et le renforcement du civisme en matière politique dans les treize régions sont organisés</w:t>
            </w:r>
          </w:p>
        </w:tc>
        <w:tc>
          <w:tcPr>
            <w:tcW w:w="642" w:type="pct"/>
            <w:shd w:val="clear" w:color="auto" w:fill="auto"/>
            <w:noWrap/>
            <w:vAlign w:val="center"/>
          </w:tcPr>
          <w:p w14:paraId="0F54101D" w14:textId="77777777" w:rsidR="00D17C0F" w:rsidRPr="00FE34FB" w:rsidRDefault="00D17C0F" w:rsidP="00BB71E0">
            <w:pPr>
              <w:spacing w:after="0" w:line="240" w:lineRule="auto"/>
              <w:jc w:val="right"/>
              <w:rPr>
                <w:rFonts w:ascii="Rockwell" w:eastAsia="Times New Roman" w:hAnsi="Rockwell" w:cs="Times New Roman"/>
                <w:color w:val="000000"/>
              </w:rPr>
            </w:pPr>
            <w:r w:rsidRPr="00FE34FB">
              <w:rPr>
                <w:rFonts w:ascii="Rockwell" w:eastAsia="Times New Roman" w:hAnsi="Rockwell" w:cs="Times New Roman"/>
                <w:color w:val="000000"/>
              </w:rPr>
              <w:t>30 000 000</w:t>
            </w:r>
          </w:p>
        </w:tc>
        <w:tc>
          <w:tcPr>
            <w:tcW w:w="562" w:type="pct"/>
            <w:vAlign w:val="center"/>
          </w:tcPr>
          <w:p w14:paraId="26FAE5D4" w14:textId="77777777" w:rsidR="00D17C0F" w:rsidRPr="00FE34FB" w:rsidRDefault="00D17C0F" w:rsidP="00BB71E0">
            <w:pPr>
              <w:spacing w:after="0" w:line="240" w:lineRule="auto"/>
              <w:jc w:val="center"/>
              <w:rPr>
                <w:rFonts w:ascii="Rockwell" w:eastAsia="Times New Roman" w:hAnsi="Rockwell" w:cs="Times New Roman"/>
                <w:color w:val="000000"/>
              </w:rPr>
            </w:pPr>
            <w:r w:rsidRPr="00FE34FB">
              <w:rPr>
                <w:rFonts w:ascii="Rockwell" w:eastAsia="Times New Roman" w:hAnsi="Rockwell" w:cs="Times New Roman"/>
                <w:color w:val="000000"/>
              </w:rPr>
              <w:t>2023-2024</w:t>
            </w:r>
          </w:p>
        </w:tc>
        <w:tc>
          <w:tcPr>
            <w:tcW w:w="459" w:type="pct"/>
            <w:shd w:val="clear" w:color="auto" w:fill="auto"/>
            <w:vAlign w:val="center"/>
          </w:tcPr>
          <w:p w14:paraId="024FBFD3" w14:textId="77777777" w:rsidR="00D17C0F" w:rsidRPr="00FE34FB" w:rsidRDefault="00D17C0F" w:rsidP="00BB71E0">
            <w:pPr>
              <w:spacing w:after="0" w:line="240" w:lineRule="auto"/>
              <w:rPr>
                <w:rFonts w:ascii="Rockwell" w:eastAsia="Times New Roman" w:hAnsi="Rockwell" w:cs="Times New Roman"/>
                <w:color w:val="000000"/>
              </w:rPr>
            </w:pPr>
            <w:r w:rsidRPr="00FE34FB">
              <w:rPr>
                <w:rFonts w:ascii="Rockwell" w:eastAsia="Times New Roman" w:hAnsi="Rockwell" w:cs="Times New Roman"/>
                <w:color w:val="000000"/>
              </w:rPr>
              <w:t>MSAHRNGF/ST-REVIE</w:t>
            </w:r>
          </w:p>
        </w:tc>
        <w:tc>
          <w:tcPr>
            <w:tcW w:w="325" w:type="pct"/>
            <w:shd w:val="clear" w:color="auto" w:fill="auto"/>
            <w:vAlign w:val="center"/>
          </w:tcPr>
          <w:p w14:paraId="487EB1E8" w14:textId="77777777" w:rsidR="00D17C0F" w:rsidRPr="00FE34FB" w:rsidRDefault="00D17C0F" w:rsidP="00BB71E0">
            <w:pPr>
              <w:spacing w:after="0" w:line="240" w:lineRule="auto"/>
              <w:rPr>
                <w:rFonts w:ascii="Rockwell" w:eastAsia="Times New Roman" w:hAnsi="Rockwell" w:cs="Times New Roman"/>
                <w:color w:val="000000"/>
              </w:rPr>
            </w:pPr>
          </w:p>
        </w:tc>
        <w:tc>
          <w:tcPr>
            <w:tcW w:w="768" w:type="pct"/>
            <w:shd w:val="clear" w:color="auto" w:fill="auto"/>
            <w:vAlign w:val="center"/>
          </w:tcPr>
          <w:p w14:paraId="3F7BEA39" w14:textId="77777777" w:rsidR="00D17C0F" w:rsidRPr="00FE34FB" w:rsidRDefault="00D17C0F" w:rsidP="00BB71E0">
            <w:pPr>
              <w:spacing w:after="0" w:line="240" w:lineRule="auto"/>
              <w:rPr>
                <w:rFonts w:ascii="Rockwell" w:eastAsia="Times New Roman" w:hAnsi="Rockwell" w:cs="Times New Roman"/>
                <w:color w:val="000000"/>
              </w:rPr>
            </w:pPr>
            <w:r w:rsidRPr="00FE34FB">
              <w:rPr>
                <w:rFonts w:ascii="Rockwell" w:eastAsia="Times New Roman" w:hAnsi="Rockwell" w:cs="Times New Roman"/>
                <w:color w:val="000000"/>
              </w:rPr>
              <w:t>Partenaire de mise en œuvre (PNUD, HCDH)</w:t>
            </w:r>
          </w:p>
        </w:tc>
      </w:tr>
      <w:tr w:rsidR="00D17C0F" w:rsidRPr="00FE34FB" w14:paraId="22EC68EA" w14:textId="77777777" w:rsidTr="00BB71E0">
        <w:trPr>
          <w:trHeight w:val="840"/>
        </w:trPr>
        <w:tc>
          <w:tcPr>
            <w:tcW w:w="1154" w:type="pct"/>
            <w:shd w:val="clear" w:color="auto" w:fill="FFFFFF" w:themeFill="background1"/>
            <w:vAlign w:val="center"/>
          </w:tcPr>
          <w:p w14:paraId="09FC8CD4" w14:textId="77777777" w:rsidR="00D17C0F" w:rsidRPr="00FE34FB" w:rsidRDefault="00D17C0F" w:rsidP="00BB71E0">
            <w:pPr>
              <w:spacing w:after="0" w:line="240" w:lineRule="auto"/>
              <w:jc w:val="both"/>
              <w:rPr>
                <w:rFonts w:ascii="Rockwell" w:eastAsia="Times New Roman" w:hAnsi="Rockwell" w:cs="Times New Roman"/>
                <w:color w:val="000000"/>
              </w:rPr>
            </w:pPr>
            <w:r w:rsidRPr="00FE34FB">
              <w:rPr>
                <w:rFonts w:ascii="Rockwell" w:eastAsia="Times New Roman" w:hAnsi="Rockwell" w:cs="Times New Roman"/>
                <w:color w:val="000000"/>
              </w:rPr>
              <w:t>Former des amazones de la cohésion sociale sur les violences basées sur le genre (VBG)</w:t>
            </w:r>
          </w:p>
        </w:tc>
        <w:tc>
          <w:tcPr>
            <w:tcW w:w="1089" w:type="pct"/>
            <w:shd w:val="clear" w:color="auto" w:fill="FFFFFF" w:themeFill="background1"/>
            <w:vAlign w:val="center"/>
          </w:tcPr>
          <w:p w14:paraId="38B34535" w14:textId="77777777" w:rsidR="00D17C0F" w:rsidRPr="00FE34FB" w:rsidRDefault="00D17C0F" w:rsidP="00BB71E0">
            <w:pPr>
              <w:spacing w:after="0" w:line="240" w:lineRule="auto"/>
              <w:jc w:val="both"/>
              <w:rPr>
                <w:rFonts w:ascii="Rockwell" w:eastAsia="Times New Roman" w:hAnsi="Rockwell" w:cs="Times New Roman"/>
                <w:color w:val="000000"/>
              </w:rPr>
            </w:pPr>
            <w:r w:rsidRPr="00FE34FB">
              <w:rPr>
                <w:rFonts w:ascii="Rockwell" w:eastAsia="Times New Roman" w:hAnsi="Rockwell" w:cs="Times New Roman"/>
                <w:color w:val="000000"/>
              </w:rPr>
              <w:t>58 Amazones formées sont attendues</w:t>
            </w:r>
          </w:p>
        </w:tc>
        <w:tc>
          <w:tcPr>
            <w:tcW w:w="642" w:type="pct"/>
            <w:shd w:val="clear" w:color="auto" w:fill="FFFFFF" w:themeFill="background1"/>
            <w:noWrap/>
            <w:vAlign w:val="center"/>
          </w:tcPr>
          <w:p w14:paraId="5072D1D4" w14:textId="77777777" w:rsidR="00D17C0F" w:rsidRPr="00FE34FB" w:rsidRDefault="00D17C0F" w:rsidP="00BB71E0">
            <w:pPr>
              <w:spacing w:after="0" w:line="240" w:lineRule="auto"/>
              <w:jc w:val="right"/>
              <w:rPr>
                <w:rFonts w:ascii="Rockwell" w:eastAsia="Times New Roman" w:hAnsi="Rockwell" w:cs="Times New Roman"/>
                <w:color w:val="000000"/>
              </w:rPr>
            </w:pPr>
            <w:r w:rsidRPr="00FE34FB">
              <w:rPr>
                <w:rFonts w:ascii="Rockwell" w:eastAsia="Times New Roman" w:hAnsi="Rockwell" w:cs="Times New Roman"/>
                <w:color w:val="000000"/>
              </w:rPr>
              <w:t>16 500 000</w:t>
            </w:r>
          </w:p>
        </w:tc>
        <w:tc>
          <w:tcPr>
            <w:tcW w:w="562" w:type="pct"/>
            <w:shd w:val="clear" w:color="auto" w:fill="FFFFFF" w:themeFill="background1"/>
            <w:vAlign w:val="center"/>
          </w:tcPr>
          <w:p w14:paraId="5FE8881B" w14:textId="77777777" w:rsidR="00D17C0F" w:rsidRPr="00FE34FB" w:rsidRDefault="00D17C0F" w:rsidP="00BB71E0">
            <w:pPr>
              <w:spacing w:after="0" w:line="240" w:lineRule="auto"/>
              <w:jc w:val="center"/>
              <w:rPr>
                <w:rFonts w:ascii="Rockwell" w:eastAsia="Times New Roman" w:hAnsi="Rockwell" w:cs="Times New Roman"/>
                <w:color w:val="000000"/>
              </w:rPr>
            </w:pPr>
            <w:r w:rsidRPr="00FE34FB">
              <w:rPr>
                <w:rFonts w:ascii="Rockwell" w:eastAsia="Times New Roman" w:hAnsi="Rockwell" w:cs="Times New Roman"/>
                <w:color w:val="000000"/>
              </w:rPr>
              <w:t>2023-2025</w:t>
            </w:r>
          </w:p>
        </w:tc>
        <w:tc>
          <w:tcPr>
            <w:tcW w:w="459" w:type="pct"/>
            <w:shd w:val="clear" w:color="auto" w:fill="FFFFFF" w:themeFill="background1"/>
            <w:vAlign w:val="center"/>
          </w:tcPr>
          <w:p w14:paraId="76BA68B2" w14:textId="77777777" w:rsidR="00D17C0F" w:rsidRPr="00FE34FB" w:rsidRDefault="00D17C0F" w:rsidP="00BB71E0">
            <w:pPr>
              <w:spacing w:after="0" w:line="240" w:lineRule="auto"/>
              <w:rPr>
                <w:rFonts w:ascii="Rockwell" w:eastAsia="Times New Roman" w:hAnsi="Rockwell" w:cs="Times New Roman"/>
                <w:color w:val="000000"/>
              </w:rPr>
            </w:pPr>
            <w:r w:rsidRPr="00FE34FB">
              <w:rPr>
                <w:rFonts w:ascii="Rockwell" w:eastAsia="Times New Roman" w:hAnsi="Rockwell" w:cs="Times New Roman"/>
                <w:color w:val="000000"/>
              </w:rPr>
              <w:t>MSAHRNGF/ST-REVIE</w:t>
            </w:r>
          </w:p>
        </w:tc>
        <w:tc>
          <w:tcPr>
            <w:tcW w:w="325" w:type="pct"/>
            <w:shd w:val="clear" w:color="auto" w:fill="FFFFFF" w:themeFill="background1"/>
            <w:vAlign w:val="center"/>
          </w:tcPr>
          <w:p w14:paraId="684F5C4A" w14:textId="77777777" w:rsidR="00D17C0F" w:rsidRPr="00FE34FB" w:rsidRDefault="00D17C0F" w:rsidP="00BB71E0">
            <w:pPr>
              <w:spacing w:after="0" w:line="240" w:lineRule="auto"/>
              <w:rPr>
                <w:rFonts w:ascii="Rockwell" w:eastAsia="Times New Roman" w:hAnsi="Rockwell" w:cs="Times New Roman"/>
                <w:color w:val="000000"/>
              </w:rPr>
            </w:pPr>
          </w:p>
        </w:tc>
        <w:tc>
          <w:tcPr>
            <w:tcW w:w="768" w:type="pct"/>
            <w:shd w:val="clear" w:color="auto" w:fill="FFFFFF" w:themeFill="background1"/>
            <w:vAlign w:val="center"/>
          </w:tcPr>
          <w:p w14:paraId="479464D0" w14:textId="77777777" w:rsidR="00D17C0F" w:rsidRPr="00FE34FB" w:rsidRDefault="00D17C0F" w:rsidP="00BB71E0">
            <w:pPr>
              <w:spacing w:after="0" w:line="240" w:lineRule="auto"/>
              <w:rPr>
                <w:rFonts w:ascii="Rockwell" w:eastAsia="Times New Roman" w:hAnsi="Rockwell" w:cs="Times New Roman"/>
                <w:color w:val="000000"/>
              </w:rPr>
            </w:pPr>
            <w:r w:rsidRPr="00FE34FB">
              <w:rPr>
                <w:rFonts w:ascii="Rockwell" w:eastAsia="Times New Roman" w:hAnsi="Rockwell" w:cs="Times New Roman"/>
                <w:color w:val="000000"/>
              </w:rPr>
              <w:t>Partenaires de mise en œuvre (PNUD, HD, DGPFG)</w:t>
            </w:r>
          </w:p>
        </w:tc>
      </w:tr>
      <w:tr w:rsidR="00D17C0F" w:rsidRPr="00FE34FB" w14:paraId="110AB65B" w14:textId="77777777" w:rsidTr="00BB71E0">
        <w:trPr>
          <w:trHeight w:val="840"/>
        </w:trPr>
        <w:tc>
          <w:tcPr>
            <w:tcW w:w="1154" w:type="pct"/>
            <w:shd w:val="clear" w:color="auto" w:fill="FFFFFF" w:themeFill="background1"/>
            <w:vAlign w:val="center"/>
          </w:tcPr>
          <w:p w14:paraId="62819B51" w14:textId="77777777" w:rsidR="00D17C0F" w:rsidRPr="00FE34FB" w:rsidRDefault="00D17C0F" w:rsidP="00BB71E0">
            <w:pPr>
              <w:spacing w:after="0" w:line="240" w:lineRule="auto"/>
              <w:jc w:val="both"/>
              <w:rPr>
                <w:rFonts w:ascii="Rockwell" w:eastAsia="Times New Roman" w:hAnsi="Rockwell" w:cs="Times New Roman"/>
                <w:color w:val="000000"/>
              </w:rPr>
            </w:pPr>
            <w:r w:rsidRPr="00FE34FB">
              <w:rPr>
                <w:rFonts w:ascii="Rockwell" w:eastAsia="Times New Roman" w:hAnsi="Rockwell" w:cs="Times New Roman"/>
                <w:color w:val="000000"/>
              </w:rPr>
              <w:t>Réaliser des conférences régionales sur la responsabilisation des jeunes et des femmes dans la construction de la paix</w:t>
            </w:r>
          </w:p>
        </w:tc>
        <w:tc>
          <w:tcPr>
            <w:tcW w:w="1089" w:type="pct"/>
            <w:shd w:val="clear" w:color="auto" w:fill="FFFFFF" w:themeFill="background1"/>
            <w:vAlign w:val="center"/>
          </w:tcPr>
          <w:p w14:paraId="2130691D" w14:textId="77777777" w:rsidR="00D17C0F" w:rsidRPr="00FE34FB" w:rsidRDefault="00D17C0F" w:rsidP="00BB71E0">
            <w:pPr>
              <w:spacing w:after="0" w:line="240" w:lineRule="auto"/>
              <w:jc w:val="both"/>
              <w:rPr>
                <w:rFonts w:ascii="Rockwell" w:eastAsia="Times New Roman" w:hAnsi="Rockwell" w:cs="Times New Roman"/>
                <w:color w:val="000000"/>
              </w:rPr>
            </w:pPr>
            <w:r w:rsidRPr="00FE34FB">
              <w:rPr>
                <w:rFonts w:ascii="Rockwell" w:eastAsia="Times New Roman" w:hAnsi="Rockwell" w:cs="Times New Roman"/>
                <w:color w:val="000000"/>
              </w:rPr>
              <w:t>10 conférences régionales réalisées</w:t>
            </w:r>
          </w:p>
        </w:tc>
        <w:tc>
          <w:tcPr>
            <w:tcW w:w="642" w:type="pct"/>
            <w:shd w:val="clear" w:color="auto" w:fill="FFFFFF" w:themeFill="background1"/>
            <w:noWrap/>
            <w:vAlign w:val="center"/>
          </w:tcPr>
          <w:p w14:paraId="593D4C95" w14:textId="77777777" w:rsidR="00D17C0F" w:rsidRPr="00FE34FB" w:rsidRDefault="00D17C0F" w:rsidP="00BB71E0">
            <w:pPr>
              <w:spacing w:after="0" w:line="240" w:lineRule="auto"/>
              <w:jc w:val="right"/>
              <w:rPr>
                <w:rFonts w:ascii="Rockwell" w:eastAsia="Times New Roman" w:hAnsi="Rockwell" w:cs="Times New Roman"/>
                <w:color w:val="000000"/>
              </w:rPr>
            </w:pPr>
            <w:r w:rsidRPr="00FE34FB">
              <w:rPr>
                <w:rFonts w:ascii="Rockwell" w:eastAsia="Times New Roman" w:hAnsi="Rockwell" w:cs="Times New Roman"/>
                <w:color w:val="000000"/>
              </w:rPr>
              <w:t>9 000 000</w:t>
            </w:r>
          </w:p>
        </w:tc>
        <w:tc>
          <w:tcPr>
            <w:tcW w:w="562" w:type="pct"/>
            <w:shd w:val="clear" w:color="auto" w:fill="FFFFFF" w:themeFill="background1"/>
            <w:vAlign w:val="center"/>
          </w:tcPr>
          <w:p w14:paraId="1FAFE22C" w14:textId="77777777" w:rsidR="00D17C0F" w:rsidRPr="00FE34FB" w:rsidRDefault="00D17C0F" w:rsidP="00BB71E0">
            <w:pPr>
              <w:spacing w:after="0" w:line="240" w:lineRule="auto"/>
              <w:jc w:val="center"/>
              <w:rPr>
                <w:rFonts w:ascii="Rockwell" w:eastAsia="Times New Roman" w:hAnsi="Rockwell" w:cs="Times New Roman"/>
                <w:color w:val="000000"/>
              </w:rPr>
            </w:pPr>
            <w:r w:rsidRPr="00FE34FB">
              <w:rPr>
                <w:rFonts w:ascii="Rockwell" w:eastAsia="Times New Roman" w:hAnsi="Rockwell" w:cs="Times New Roman"/>
                <w:color w:val="000000"/>
              </w:rPr>
              <w:t>2023-2025</w:t>
            </w:r>
          </w:p>
        </w:tc>
        <w:tc>
          <w:tcPr>
            <w:tcW w:w="459" w:type="pct"/>
            <w:shd w:val="clear" w:color="auto" w:fill="FFFFFF" w:themeFill="background1"/>
            <w:vAlign w:val="center"/>
          </w:tcPr>
          <w:p w14:paraId="398476FE" w14:textId="77777777" w:rsidR="00D17C0F" w:rsidRPr="00FE34FB" w:rsidRDefault="00D17C0F" w:rsidP="00BB71E0">
            <w:pPr>
              <w:spacing w:after="0" w:line="240" w:lineRule="auto"/>
              <w:rPr>
                <w:rFonts w:ascii="Rockwell" w:eastAsia="Times New Roman" w:hAnsi="Rockwell" w:cs="Times New Roman"/>
                <w:color w:val="000000"/>
              </w:rPr>
            </w:pPr>
            <w:r w:rsidRPr="00FE34FB">
              <w:rPr>
                <w:rFonts w:ascii="Rockwell" w:eastAsia="Times New Roman" w:hAnsi="Rockwell" w:cs="Times New Roman"/>
                <w:color w:val="000000"/>
              </w:rPr>
              <w:t>MSAHRNGF/ST-REVIE</w:t>
            </w:r>
          </w:p>
        </w:tc>
        <w:tc>
          <w:tcPr>
            <w:tcW w:w="325" w:type="pct"/>
            <w:shd w:val="clear" w:color="auto" w:fill="FFFFFF" w:themeFill="background1"/>
            <w:vAlign w:val="center"/>
          </w:tcPr>
          <w:p w14:paraId="29D5D347" w14:textId="77777777" w:rsidR="00D17C0F" w:rsidRPr="00FE34FB" w:rsidRDefault="00D17C0F" w:rsidP="00BB71E0">
            <w:pPr>
              <w:spacing w:after="0" w:line="240" w:lineRule="auto"/>
              <w:rPr>
                <w:rFonts w:ascii="Rockwell" w:eastAsia="Times New Roman" w:hAnsi="Rockwell" w:cs="Times New Roman"/>
                <w:color w:val="000000"/>
              </w:rPr>
            </w:pPr>
          </w:p>
        </w:tc>
        <w:tc>
          <w:tcPr>
            <w:tcW w:w="768" w:type="pct"/>
            <w:shd w:val="clear" w:color="auto" w:fill="FFFFFF" w:themeFill="background1"/>
            <w:vAlign w:val="center"/>
          </w:tcPr>
          <w:p w14:paraId="0B171EF1" w14:textId="77777777" w:rsidR="00D17C0F" w:rsidRPr="00FE34FB" w:rsidRDefault="00D17C0F" w:rsidP="00BB71E0">
            <w:pPr>
              <w:spacing w:after="0" w:line="240" w:lineRule="auto"/>
              <w:rPr>
                <w:rFonts w:ascii="Rockwell" w:eastAsia="Times New Roman" w:hAnsi="Rockwell" w:cs="Times New Roman"/>
                <w:color w:val="000000"/>
              </w:rPr>
            </w:pPr>
            <w:r w:rsidRPr="00FE34FB">
              <w:rPr>
                <w:rFonts w:ascii="Rockwell" w:eastAsia="Times New Roman" w:hAnsi="Rockwell" w:cs="Times New Roman"/>
                <w:color w:val="000000"/>
              </w:rPr>
              <w:t>Partenaire de mise en œuvre (PNUD, HCDH)</w:t>
            </w:r>
          </w:p>
        </w:tc>
      </w:tr>
      <w:tr w:rsidR="00D17C0F" w:rsidRPr="00FE34FB" w14:paraId="56018B04" w14:textId="77777777" w:rsidTr="00BB71E0">
        <w:trPr>
          <w:trHeight w:val="840"/>
        </w:trPr>
        <w:tc>
          <w:tcPr>
            <w:tcW w:w="1154" w:type="pct"/>
            <w:shd w:val="clear" w:color="auto" w:fill="auto"/>
            <w:vAlign w:val="center"/>
          </w:tcPr>
          <w:p w14:paraId="63027A60" w14:textId="77777777" w:rsidR="00D17C0F" w:rsidRPr="00FE34FB" w:rsidRDefault="00D17C0F" w:rsidP="00BB71E0">
            <w:pPr>
              <w:spacing w:after="0" w:line="240" w:lineRule="auto"/>
              <w:jc w:val="both"/>
              <w:rPr>
                <w:rFonts w:ascii="Rockwell" w:eastAsia="Times New Roman" w:hAnsi="Rockwell" w:cs="Times New Roman"/>
                <w:color w:val="000000"/>
              </w:rPr>
            </w:pPr>
            <w:r w:rsidRPr="00FE34FB">
              <w:rPr>
                <w:rFonts w:ascii="Rockwell" w:eastAsia="Times New Roman" w:hAnsi="Rockwell" w:cs="Times New Roman"/>
                <w:color w:val="000000"/>
              </w:rPr>
              <w:t xml:space="preserve">Former des enseignants et des agents de la vie scolaires des régions sur la convention et la prise en charge des victimes de la violence lié au genre et à la cohésion sociale </w:t>
            </w:r>
          </w:p>
        </w:tc>
        <w:tc>
          <w:tcPr>
            <w:tcW w:w="1089" w:type="pct"/>
            <w:shd w:val="clear" w:color="auto" w:fill="auto"/>
            <w:vAlign w:val="center"/>
          </w:tcPr>
          <w:p w14:paraId="711DB35A" w14:textId="77777777" w:rsidR="00D17C0F" w:rsidRPr="00FE34FB" w:rsidRDefault="00D17C0F" w:rsidP="00BB71E0">
            <w:pPr>
              <w:spacing w:after="0" w:line="240" w:lineRule="auto"/>
              <w:jc w:val="both"/>
              <w:rPr>
                <w:rFonts w:ascii="Rockwell" w:eastAsia="Times New Roman" w:hAnsi="Rockwell" w:cs="Times New Roman"/>
                <w:color w:val="000000"/>
              </w:rPr>
            </w:pPr>
            <w:r w:rsidRPr="00FE34FB">
              <w:rPr>
                <w:rFonts w:ascii="Rockwell" w:eastAsia="Times New Roman" w:hAnsi="Rockwell" w:cs="Times New Roman"/>
                <w:color w:val="000000"/>
              </w:rPr>
              <w:t xml:space="preserve">120 acteurs formés sont attendus </w:t>
            </w:r>
          </w:p>
        </w:tc>
        <w:tc>
          <w:tcPr>
            <w:tcW w:w="642" w:type="pct"/>
            <w:shd w:val="clear" w:color="auto" w:fill="auto"/>
            <w:noWrap/>
            <w:vAlign w:val="center"/>
          </w:tcPr>
          <w:p w14:paraId="1B7674EA" w14:textId="77777777" w:rsidR="00D17C0F" w:rsidRPr="00FE34FB" w:rsidRDefault="00D17C0F" w:rsidP="00BB71E0">
            <w:pPr>
              <w:spacing w:after="0" w:line="240" w:lineRule="auto"/>
              <w:jc w:val="right"/>
              <w:rPr>
                <w:rFonts w:ascii="Rockwell" w:eastAsia="Times New Roman" w:hAnsi="Rockwell" w:cs="Times New Roman"/>
                <w:color w:val="000000"/>
              </w:rPr>
            </w:pPr>
            <w:r w:rsidRPr="00FE34FB">
              <w:rPr>
                <w:rFonts w:ascii="Rockwell" w:eastAsia="Times New Roman" w:hAnsi="Rockwell" w:cs="Times New Roman"/>
                <w:color w:val="000000"/>
              </w:rPr>
              <w:t>10 000 000</w:t>
            </w:r>
          </w:p>
        </w:tc>
        <w:tc>
          <w:tcPr>
            <w:tcW w:w="562" w:type="pct"/>
            <w:shd w:val="clear" w:color="auto" w:fill="auto"/>
            <w:vAlign w:val="center"/>
          </w:tcPr>
          <w:p w14:paraId="2A6FFA2B" w14:textId="77777777" w:rsidR="00D17C0F" w:rsidRPr="00FE34FB" w:rsidRDefault="00D17C0F" w:rsidP="00BB71E0">
            <w:pPr>
              <w:spacing w:after="0" w:line="240" w:lineRule="auto"/>
              <w:jc w:val="center"/>
              <w:rPr>
                <w:rFonts w:ascii="Rockwell" w:eastAsia="Times New Roman" w:hAnsi="Rockwell" w:cs="Times New Roman"/>
                <w:color w:val="000000"/>
              </w:rPr>
            </w:pPr>
            <w:r w:rsidRPr="00FE34FB">
              <w:rPr>
                <w:rFonts w:ascii="Rockwell" w:eastAsia="Times New Roman" w:hAnsi="Rockwell" w:cs="Times New Roman"/>
                <w:color w:val="000000"/>
              </w:rPr>
              <w:t>Juin 2023-Juin 2025</w:t>
            </w:r>
          </w:p>
        </w:tc>
        <w:tc>
          <w:tcPr>
            <w:tcW w:w="459" w:type="pct"/>
            <w:shd w:val="clear" w:color="auto" w:fill="auto"/>
            <w:vAlign w:val="center"/>
          </w:tcPr>
          <w:p w14:paraId="24DD1033" w14:textId="77777777" w:rsidR="00D17C0F" w:rsidRPr="00FE34FB" w:rsidRDefault="00D17C0F" w:rsidP="00BB71E0">
            <w:pPr>
              <w:spacing w:after="0" w:line="240" w:lineRule="auto"/>
              <w:rPr>
                <w:rFonts w:ascii="Rockwell" w:eastAsia="Times New Roman" w:hAnsi="Rockwell" w:cs="Times New Roman"/>
                <w:color w:val="000000"/>
              </w:rPr>
            </w:pPr>
            <w:r w:rsidRPr="00FE34FB">
              <w:rPr>
                <w:rFonts w:ascii="Rockwell" w:eastAsia="Times New Roman" w:hAnsi="Rockwell" w:cs="Times New Roman"/>
                <w:color w:val="000000"/>
              </w:rPr>
              <w:t>MSAHRNGF/DGPFG</w:t>
            </w:r>
          </w:p>
        </w:tc>
        <w:tc>
          <w:tcPr>
            <w:tcW w:w="325" w:type="pct"/>
            <w:shd w:val="clear" w:color="auto" w:fill="auto"/>
            <w:vAlign w:val="center"/>
          </w:tcPr>
          <w:p w14:paraId="4FC3406E" w14:textId="77777777" w:rsidR="00D17C0F" w:rsidRPr="00FE34FB" w:rsidRDefault="00D17C0F" w:rsidP="00BB71E0">
            <w:pPr>
              <w:spacing w:after="0" w:line="240" w:lineRule="auto"/>
              <w:rPr>
                <w:rFonts w:ascii="Rockwell" w:eastAsia="Times New Roman" w:hAnsi="Rockwell" w:cs="Times New Roman"/>
                <w:color w:val="000000"/>
              </w:rPr>
            </w:pPr>
          </w:p>
        </w:tc>
        <w:tc>
          <w:tcPr>
            <w:tcW w:w="768" w:type="pct"/>
            <w:shd w:val="clear" w:color="auto" w:fill="auto"/>
            <w:vAlign w:val="center"/>
          </w:tcPr>
          <w:p w14:paraId="108B95E1" w14:textId="77777777" w:rsidR="00D17C0F" w:rsidRPr="00FE34FB" w:rsidRDefault="00D17C0F" w:rsidP="00BB71E0">
            <w:pPr>
              <w:spacing w:after="0" w:line="240" w:lineRule="auto"/>
              <w:rPr>
                <w:rFonts w:ascii="Rockwell" w:eastAsia="Times New Roman" w:hAnsi="Rockwell" w:cs="Times New Roman"/>
                <w:color w:val="000000"/>
              </w:rPr>
            </w:pPr>
          </w:p>
        </w:tc>
      </w:tr>
      <w:tr w:rsidR="00D17C0F" w:rsidRPr="00FE34FB" w14:paraId="35A2FE40" w14:textId="77777777" w:rsidTr="00BB71E0">
        <w:trPr>
          <w:trHeight w:val="840"/>
        </w:trPr>
        <w:tc>
          <w:tcPr>
            <w:tcW w:w="1154" w:type="pct"/>
            <w:shd w:val="clear" w:color="auto" w:fill="auto"/>
            <w:vAlign w:val="center"/>
          </w:tcPr>
          <w:p w14:paraId="143EEDB9" w14:textId="77777777" w:rsidR="00D17C0F" w:rsidRPr="00FE34FB" w:rsidRDefault="00D17C0F" w:rsidP="00BB71E0">
            <w:pPr>
              <w:spacing w:after="0" w:line="240" w:lineRule="auto"/>
              <w:jc w:val="both"/>
              <w:rPr>
                <w:rFonts w:ascii="Rockwell" w:eastAsia="Times New Roman" w:hAnsi="Rockwell" w:cs="Times New Roman"/>
                <w:color w:val="000000"/>
              </w:rPr>
            </w:pPr>
            <w:r w:rsidRPr="00FE34FB">
              <w:rPr>
                <w:rFonts w:ascii="Rockwell" w:eastAsia="Times New Roman" w:hAnsi="Rockwell" w:cs="Times New Roman"/>
                <w:color w:val="000000"/>
              </w:rPr>
              <w:t>Organiser des ateliers de plaidoyer auprès des acteurs issus des autorités coutumières, religieuses et autres leaders d’opinions dans les 12 régions pour leurs implications dans la promotion de la tolérance et de la paix</w:t>
            </w:r>
          </w:p>
        </w:tc>
        <w:tc>
          <w:tcPr>
            <w:tcW w:w="1089" w:type="pct"/>
            <w:shd w:val="clear" w:color="auto" w:fill="auto"/>
            <w:vAlign w:val="center"/>
          </w:tcPr>
          <w:p w14:paraId="4D32A0CE" w14:textId="77777777" w:rsidR="00D17C0F" w:rsidRPr="00FE34FB" w:rsidRDefault="00D17C0F" w:rsidP="00BB71E0">
            <w:pPr>
              <w:spacing w:after="0" w:line="240" w:lineRule="auto"/>
              <w:jc w:val="both"/>
              <w:rPr>
                <w:rFonts w:ascii="Rockwell" w:eastAsia="Times New Roman" w:hAnsi="Rockwell" w:cs="Times New Roman"/>
                <w:color w:val="000000"/>
              </w:rPr>
            </w:pPr>
            <w:r w:rsidRPr="00FE34FB">
              <w:rPr>
                <w:rFonts w:ascii="Rockwell" w:eastAsia="Times New Roman" w:hAnsi="Rockwell" w:cs="Times New Roman"/>
                <w:color w:val="000000"/>
              </w:rPr>
              <w:t>06 ateliers de plaidoyer sont attendus</w:t>
            </w:r>
          </w:p>
        </w:tc>
        <w:tc>
          <w:tcPr>
            <w:tcW w:w="642" w:type="pct"/>
            <w:shd w:val="clear" w:color="auto" w:fill="auto"/>
            <w:noWrap/>
            <w:vAlign w:val="center"/>
          </w:tcPr>
          <w:p w14:paraId="2A4FED6F" w14:textId="77777777" w:rsidR="00D17C0F" w:rsidRPr="00FE34FB" w:rsidRDefault="00D17C0F" w:rsidP="00BB71E0">
            <w:pPr>
              <w:spacing w:after="0" w:line="240" w:lineRule="auto"/>
              <w:jc w:val="right"/>
              <w:rPr>
                <w:rFonts w:ascii="Rockwell" w:eastAsia="Times New Roman" w:hAnsi="Rockwell" w:cs="Times New Roman"/>
                <w:color w:val="000000"/>
              </w:rPr>
            </w:pPr>
            <w:r w:rsidRPr="00FE34FB">
              <w:rPr>
                <w:rFonts w:ascii="Rockwell" w:eastAsia="Times New Roman" w:hAnsi="Rockwell" w:cs="Times New Roman"/>
                <w:color w:val="000000"/>
              </w:rPr>
              <w:t>28 044 000</w:t>
            </w:r>
          </w:p>
        </w:tc>
        <w:tc>
          <w:tcPr>
            <w:tcW w:w="562" w:type="pct"/>
            <w:shd w:val="clear" w:color="auto" w:fill="auto"/>
            <w:vAlign w:val="center"/>
          </w:tcPr>
          <w:p w14:paraId="575472B2" w14:textId="77777777" w:rsidR="00D17C0F" w:rsidRPr="00FE34FB" w:rsidRDefault="00D17C0F" w:rsidP="00BB71E0">
            <w:pPr>
              <w:spacing w:after="0" w:line="240" w:lineRule="auto"/>
              <w:jc w:val="center"/>
              <w:rPr>
                <w:rFonts w:ascii="Rockwell" w:eastAsia="Times New Roman" w:hAnsi="Rockwell" w:cs="Times New Roman"/>
                <w:color w:val="000000"/>
              </w:rPr>
            </w:pPr>
            <w:r w:rsidRPr="00FE34FB">
              <w:rPr>
                <w:rFonts w:ascii="Rockwell" w:eastAsia="Times New Roman" w:hAnsi="Rockwell" w:cs="Times New Roman"/>
                <w:color w:val="000000"/>
              </w:rPr>
              <w:t>2024</w:t>
            </w:r>
          </w:p>
        </w:tc>
        <w:tc>
          <w:tcPr>
            <w:tcW w:w="459" w:type="pct"/>
            <w:shd w:val="clear" w:color="auto" w:fill="auto"/>
            <w:vAlign w:val="center"/>
          </w:tcPr>
          <w:p w14:paraId="5DC0F96B" w14:textId="77777777" w:rsidR="00D17C0F" w:rsidRPr="00FE34FB" w:rsidRDefault="00D17C0F" w:rsidP="00BB71E0">
            <w:pPr>
              <w:spacing w:after="0" w:line="240" w:lineRule="auto"/>
              <w:rPr>
                <w:rFonts w:ascii="Rockwell" w:eastAsia="Times New Roman" w:hAnsi="Rockwell" w:cs="Times New Roman"/>
                <w:color w:val="000000"/>
              </w:rPr>
            </w:pPr>
            <w:r w:rsidRPr="00FE34FB">
              <w:rPr>
                <w:rFonts w:ascii="Rockwell" w:eastAsia="Times New Roman" w:hAnsi="Rockwell" w:cs="Times New Roman"/>
                <w:color w:val="000000"/>
              </w:rPr>
              <w:t>MJDHRI</w:t>
            </w:r>
          </w:p>
        </w:tc>
        <w:tc>
          <w:tcPr>
            <w:tcW w:w="325" w:type="pct"/>
            <w:shd w:val="clear" w:color="auto" w:fill="auto"/>
            <w:vAlign w:val="center"/>
          </w:tcPr>
          <w:p w14:paraId="4F2D6725" w14:textId="77777777" w:rsidR="00D17C0F" w:rsidRPr="00FE34FB" w:rsidRDefault="00D17C0F" w:rsidP="00BB71E0">
            <w:pPr>
              <w:spacing w:after="0" w:line="240" w:lineRule="auto"/>
              <w:rPr>
                <w:rFonts w:ascii="Rockwell" w:eastAsia="Times New Roman" w:hAnsi="Rockwell" w:cs="Times New Roman"/>
                <w:color w:val="000000"/>
              </w:rPr>
            </w:pPr>
          </w:p>
        </w:tc>
        <w:tc>
          <w:tcPr>
            <w:tcW w:w="768" w:type="pct"/>
            <w:shd w:val="clear" w:color="auto" w:fill="auto"/>
            <w:vAlign w:val="center"/>
          </w:tcPr>
          <w:p w14:paraId="1BDAD827" w14:textId="77777777" w:rsidR="00D17C0F" w:rsidRPr="00FE34FB" w:rsidRDefault="00D17C0F" w:rsidP="00BB71E0">
            <w:pPr>
              <w:spacing w:after="0" w:line="240" w:lineRule="auto"/>
              <w:rPr>
                <w:rFonts w:ascii="Rockwell" w:eastAsia="Times New Roman" w:hAnsi="Rockwell" w:cs="Times New Roman"/>
                <w:color w:val="000000"/>
              </w:rPr>
            </w:pPr>
          </w:p>
        </w:tc>
      </w:tr>
    </w:tbl>
    <w:p w14:paraId="4900ABED" w14:textId="77777777" w:rsidR="00D17C0F" w:rsidRPr="00FE34FB" w:rsidRDefault="00D17C0F" w:rsidP="00D17C0F">
      <w:pPr>
        <w:spacing w:after="180" w:line="274" w:lineRule="auto"/>
        <w:jc w:val="both"/>
        <w:rPr>
          <w:rFonts w:ascii="Rockwell" w:eastAsia="Proxima Nova" w:hAnsi="Rockwell" w:cs="Proxima Nova"/>
        </w:rPr>
      </w:pPr>
    </w:p>
    <w:p w14:paraId="39D0724C" w14:textId="77777777" w:rsidR="00D17C0F" w:rsidRPr="00FE34FB" w:rsidRDefault="00D17C0F" w:rsidP="00D17C0F">
      <w:pPr>
        <w:rPr>
          <w:rFonts w:ascii="Rockwell" w:hAnsi="Rockwell"/>
        </w:rPr>
      </w:pPr>
    </w:p>
    <w:p w14:paraId="0CBDA73A" w14:textId="77777777" w:rsidR="00D17C0F" w:rsidRPr="00FE34FB" w:rsidRDefault="00D17C0F" w:rsidP="00D17C0F">
      <w:pPr>
        <w:rPr>
          <w:rFonts w:ascii="Rockwell" w:hAnsi="Rockwell"/>
        </w:rPr>
        <w:sectPr w:rsidR="00D17C0F" w:rsidRPr="00FE34FB" w:rsidSect="009B7334">
          <w:pgSz w:w="11906" w:h="16838"/>
          <w:pgMar w:top="993" w:right="1417" w:bottom="1417" w:left="1417" w:header="708" w:footer="708" w:gutter="0"/>
          <w:cols w:space="708"/>
          <w:docGrid w:linePitch="360"/>
        </w:sectPr>
      </w:pPr>
    </w:p>
    <w:p w14:paraId="519BE29C" w14:textId="318CECB3" w:rsidR="00D17C0F" w:rsidRPr="00FE34FB" w:rsidRDefault="00D17C0F" w:rsidP="00BA4275">
      <w:pPr>
        <w:pStyle w:val="Style4"/>
        <w:ind w:left="708"/>
        <w:jc w:val="both"/>
        <w:rPr>
          <w:rFonts w:ascii="Rockwell" w:hAnsi="Rockwell" w:cs="Arial"/>
          <w:i/>
          <w:iCs/>
        </w:rPr>
      </w:pPr>
      <w:bookmarkStart w:id="60" w:name="_Toc152762139"/>
      <w:r w:rsidRPr="00FE34FB">
        <w:rPr>
          <w:rFonts w:ascii="Rockwell" w:eastAsia="Arial" w:hAnsi="Rockwell" w:cs="Arial"/>
          <w:i/>
          <w:iCs/>
          <w:lang w:eastAsia="fr-FR"/>
        </w:rPr>
        <w:lastRenderedPageBreak/>
        <w:t>I</w:t>
      </w:r>
      <w:r w:rsidR="000A41DE" w:rsidRPr="00FE34FB">
        <w:rPr>
          <w:rFonts w:ascii="Rockwell" w:eastAsia="Arial" w:hAnsi="Rockwell" w:cs="Arial"/>
          <w:i/>
          <w:iCs/>
          <w:lang w:eastAsia="fr-FR"/>
        </w:rPr>
        <w:t>II</w:t>
      </w:r>
      <w:r w:rsidRPr="00FE34FB">
        <w:rPr>
          <w:rFonts w:ascii="Rockwell" w:eastAsia="Arial" w:hAnsi="Rockwell" w:cs="Arial"/>
          <w:i/>
          <w:iCs/>
          <w:lang w:eastAsia="fr-FR"/>
        </w:rPr>
        <w:t>.</w:t>
      </w:r>
      <w:r w:rsidR="000A41DE" w:rsidRPr="00FE34FB">
        <w:rPr>
          <w:rFonts w:ascii="Rockwell" w:eastAsia="Arial" w:hAnsi="Rockwell" w:cs="Arial"/>
          <w:i/>
          <w:iCs/>
          <w:lang w:eastAsia="fr-FR"/>
        </w:rPr>
        <w:t>3.</w:t>
      </w:r>
      <w:r w:rsidRPr="00FE34FB">
        <w:rPr>
          <w:rFonts w:ascii="Rockwell" w:eastAsia="Arial" w:hAnsi="Rockwell" w:cs="Arial"/>
          <w:i/>
          <w:iCs/>
          <w:lang w:eastAsia="fr-FR"/>
        </w:rPr>
        <w:t xml:space="preserve">2 Engagement n° </w:t>
      </w:r>
      <w:r w:rsidR="00AE5E19" w:rsidRPr="00FE34FB">
        <w:rPr>
          <w:rFonts w:ascii="Rockwell" w:eastAsia="Arial" w:hAnsi="Rockwell" w:cs="Arial"/>
          <w:i/>
          <w:iCs/>
          <w:lang w:eastAsia="fr-FR"/>
        </w:rPr>
        <w:t>6</w:t>
      </w:r>
      <w:r w:rsidRPr="00FE34FB">
        <w:rPr>
          <w:rFonts w:ascii="Rockwell" w:eastAsia="Arial" w:hAnsi="Rockwell" w:cs="Arial"/>
          <w:i/>
          <w:iCs/>
          <w:lang w:eastAsia="fr-FR"/>
        </w:rPr>
        <w:t xml:space="preserve"> : </w:t>
      </w:r>
      <w:r w:rsidRPr="00FE34FB">
        <w:rPr>
          <w:rFonts w:ascii="Rockwell" w:hAnsi="Rockwell" w:cs="Arial"/>
          <w:i/>
          <w:iCs/>
        </w:rPr>
        <w:t>Améliorer l’éducation à la citoyenneté en milieu scolaire et universitaire</w:t>
      </w:r>
      <w:bookmarkEnd w:id="60"/>
    </w:p>
    <w:p w14:paraId="64516C30" w14:textId="77777777" w:rsidR="00D17C0F" w:rsidRPr="00FE34FB" w:rsidRDefault="00D17C0F" w:rsidP="00D17C0F">
      <w:pPr>
        <w:pStyle w:val="Style4"/>
        <w:jc w:val="both"/>
        <w:rPr>
          <w:rFonts w:ascii="Rockwell" w:eastAsia="Proxima Nova" w:hAnsi="Rockwell" w:cs="Arial"/>
          <w:b/>
          <w:bCs/>
        </w:rPr>
      </w:pPr>
    </w:p>
    <w:tbl>
      <w:tblPr>
        <w:tblW w:w="11057"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2552"/>
        <w:gridCol w:w="3402"/>
        <w:gridCol w:w="1843"/>
        <w:gridCol w:w="3260"/>
      </w:tblGrid>
      <w:tr w:rsidR="00D17C0F" w:rsidRPr="00FE34FB" w14:paraId="33F63A3C" w14:textId="77777777" w:rsidTr="00BB71E0">
        <w:trPr>
          <w:jc w:val="center"/>
        </w:trPr>
        <w:tc>
          <w:tcPr>
            <w:tcW w:w="2552" w:type="dxa"/>
            <w:tcBorders>
              <w:top w:val="single" w:sz="4" w:space="0" w:color="000000"/>
              <w:left w:val="single" w:sz="4" w:space="0" w:color="000000"/>
              <w:bottom w:val="single" w:sz="4" w:space="0" w:color="000000"/>
              <w:right w:val="single" w:sz="4" w:space="0" w:color="000000"/>
            </w:tcBorders>
          </w:tcPr>
          <w:p w14:paraId="22B04E66" w14:textId="77777777" w:rsidR="00D17C0F" w:rsidRPr="00FE34FB" w:rsidRDefault="00D17C0F" w:rsidP="00BB71E0">
            <w:pPr>
              <w:spacing w:line="240" w:lineRule="auto"/>
              <w:rPr>
                <w:rFonts w:ascii="Rockwell" w:eastAsia="Proxima Nova" w:hAnsi="Rockwell" w:cs="Times New Roman"/>
                <w:b/>
              </w:rPr>
            </w:pPr>
            <w:r w:rsidRPr="00FE34FB">
              <w:rPr>
                <w:rFonts w:ascii="Rockwell" w:eastAsia="Proxima Nova" w:hAnsi="Rockwell" w:cs="Times New Roman"/>
                <w:b/>
              </w:rPr>
              <w:t>Pays</w:t>
            </w:r>
          </w:p>
        </w:tc>
        <w:tc>
          <w:tcPr>
            <w:tcW w:w="8505" w:type="dxa"/>
            <w:gridSpan w:val="3"/>
            <w:tcBorders>
              <w:top w:val="single" w:sz="4" w:space="0" w:color="000000"/>
              <w:left w:val="single" w:sz="4" w:space="0" w:color="000000"/>
              <w:bottom w:val="single" w:sz="4" w:space="0" w:color="000000"/>
              <w:right w:val="single" w:sz="4" w:space="0" w:color="000000"/>
            </w:tcBorders>
          </w:tcPr>
          <w:p w14:paraId="60BC542D" w14:textId="77777777" w:rsidR="00D17C0F" w:rsidRPr="00FE34FB" w:rsidRDefault="00D17C0F" w:rsidP="00BB71E0">
            <w:pPr>
              <w:spacing w:line="240" w:lineRule="auto"/>
              <w:rPr>
                <w:rFonts w:ascii="Rockwell" w:eastAsia="Proxima Nova" w:hAnsi="Rockwell" w:cs="Times New Roman"/>
                <w:b/>
                <w:bCs/>
              </w:rPr>
            </w:pPr>
            <w:r w:rsidRPr="00FE34FB">
              <w:rPr>
                <w:rFonts w:ascii="Rockwell" w:eastAsia="Proxima Nova" w:hAnsi="Rockwell" w:cs="Times New Roman"/>
                <w:b/>
                <w:bCs/>
              </w:rPr>
              <w:t>BURKINA FASO</w:t>
            </w:r>
          </w:p>
        </w:tc>
      </w:tr>
      <w:tr w:rsidR="00D17C0F" w:rsidRPr="00FE34FB" w14:paraId="461AE9D9" w14:textId="77777777" w:rsidTr="00BB71E0">
        <w:trPr>
          <w:trHeight w:val="651"/>
          <w:jc w:val="center"/>
        </w:trPr>
        <w:tc>
          <w:tcPr>
            <w:tcW w:w="2552" w:type="dxa"/>
            <w:tcBorders>
              <w:top w:val="single" w:sz="4" w:space="0" w:color="000000"/>
              <w:left w:val="single" w:sz="4" w:space="0" w:color="000000"/>
              <w:bottom w:val="single" w:sz="4" w:space="0" w:color="000000"/>
              <w:right w:val="single" w:sz="4" w:space="0" w:color="000000"/>
            </w:tcBorders>
          </w:tcPr>
          <w:p w14:paraId="0824DB41" w14:textId="77777777" w:rsidR="00D17C0F" w:rsidRPr="00FE34FB" w:rsidRDefault="00D17C0F" w:rsidP="00BB71E0">
            <w:pPr>
              <w:spacing w:line="240" w:lineRule="auto"/>
              <w:rPr>
                <w:rFonts w:ascii="Rockwell" w:eastAsia="Proxima Nova" w:hAnsi="Rockwell" w:cs="Times New Roman"/>
                <w:b/>
              </w:rPr>
            </w:pPr>
            <w:bookmarkStart w:id="61" w:name="_Hlk152748252"/>
            <w:r w:rsidRPr="00FE34FB">
              <w:rPr>
                <w:rFonts w:ascii="Rockwell" w:eastAsia="Proxima Nova" w:hAnsi="Rockwell" w:cs="Times New Roman"/>
                <w:b/>
              </w:rPr>
              <w:t>Numéro et nom de l'engagement</w:t>
            </w:r>
          </w:p>
        </w:tc>
        <w:tc>
          <w:tcPr>
            <w:tcW w:w="8505" w:type="dxa"/>
            <w:gridSpan w:val="3"/>
            <w:tcBorders>
              <w:top w:val="single" w:sz="4" w:space="0" w:color="000000"/>
              <w:left w:val="single" w:sz="4" w:space="0" w:color="000000"/>
              <w:bottom w:val="single" w:sz="4" w:space="0" w:color="000000"/>
              <w:right w:val="single" w:sz="4" w:space="0" w:color="000000"/>
            </w:tcBorders>
            <w:vAlign w:val="center"/>
          </w:tcPr>
          <w:p w14:paraId="08FBFCB9" w14:textId="77777777" w:rsidR="00D17C0F" w:rsidRPr="00FE34FB" w:rsidRDefault="00D17C0F" w:rsidP="00BB71E0">
            <w:pPr>
              <w:spacing w:line="240" w:lineRule="auto"/>
              <w:rPr>
                <w:rFonts w:ascii="Rockwell" w:eastAsia="Proxima Nova" w:hAnsi="Rockwell" w:cs="Times New Roman"/>
              </w:rPr>
            </w:pPr>
            <w:r w:rsidRPr="00FE34FB">
              <w:rPr>
                <w:rFonts w:ascii="Rockwell" w:hAnsi="Rockwell" w:cs="Times New Roman"/>
                <w:b/>
                <w:bCs/>
              </w:rPr>
              <w:t>Améliorer l’éducation à la citoyenneté en milieu scolaire et universitaire</w:t>
            </w:r>
          </w:p>
        </w:tc>
      </w:tr>
      <w:bookmarkEnd w:id="61"/>
      <w:tr w:rsidR="00D17C0F" w:rsidRPr="00FE34FB" w14:paraId="09D4B349" w14:textId="77777777" w:rsidTr="00BB71E0">
        <w:trPr>
          <w:jc w:val="center"/>
        </w:trPr>
        <w:tc>
          <w:tcPr>
            <w:tcW w:w="2552" w:type="dxa"/>
            <w:tcBorders>
              <w:top w:val="single" w:sz="4" w:space="0" w:color="000000"/>
              <w:left w:val="single" w:sz="4" w:space="0" w:color="000000"/>
              <w:bottom w:val="single" w:sz="4" w:space="0" w:color="000000"/>
              <w:right w:val="single" w:sz="4" w:space="0" w:color="000000"/>
            </w:tcBorders>
          </w:tcPr>
          <w:p w14:paraId="1189FCDB" w14:textId="77777777" w:rsidR="00D17C0F" w:rsidRPr="00FE34FB" w:rsidRDefault="00D17C0F" w:rsidP="00BB71E0">
            <w:pPr>
              <w:spacing w:line="240" w:lineRule="auto"/>
              <w:rPr>
                <w:rFonts w:ascii="Rockwell" w:eastAsia="Proxima Nova" w:hAnsi="Rockwell" w:cs="Times New Roman"/>
                <w:b/>
              </w:rPr>
            </w:pPr>
            <w:r w:rsidRPr="00FE34FB">
              <w:rPr>
                <w:rFonts w:ascii="Rockwell" w:eastAsia="Proxima Nova" w:hAnsi="Rockwell" w:cs="Times New Roman"/>
                <w:b/>
              </w:rPr>
              <w:t>Brève description de l’engagement</w:t>
            </w:r>
          </w:p>
        </w:tc>
        <w:tc>
          <w:tcPr>
            <w:tcW w:w="8505" w:type="dxa"/>
            <w:gridSpan w:val="3"/>
            <w:tcBorders>
              <w:top w:val="single" w:sz="4" w:space="0" w:color="000000"/>
              <w:left w:val="single" w:sz="4" w:space="0" w:color="000000"/>
              <w:bottom w:val="single" w:sz="4" w:space="0" w:color="000000"/>
              <w:right w:val="single" w:sz="4" w:space="0" w:color="000000"/>
            </w:tcBorders>
          </w:tcPr>
          <w:p w14:paraId="75B61AEC" w14:textId="77777777" w:rsidR="00D17C0F" w:rsidRPr="00FE34FB" w:rsidRDefault="00D17C0F" w:rsidP="00BB71E0">
            <w:pPr>
              <w:spacing w:line="240" w:lineRule="auto"/>
              <w:rPr>
                <w:rFonts w:ascii="Rockwell" w:eastAsia="Proxima Nova" w:hAnsi="Rockwell" w:cs="Times New Roman"/>
                <w:i/>
                <w:color w:val="434343"/>
              </w:rPr>
            </w:pPr>
            <w:r w:rsidRPr="00FE34FB">
              <w:rPr>
                <w:rFonts w:ascii="Rockwell" w:eastAsia="Proxima Nova" w:hAnsi="Rockwell" w:cs="Times New Roman"/>
                <w:i/>
                <w:color w:val="434343"/>
              </w:rPr>
              <w:t>(Décrivez ce que l'engagement veut faire et souhaite accomplir en moins de 200 caractères.)</w:t>
            </w:r>
          </w:p>
          <w:p w14:paraId="6633C6DE" w14:textId="77777777" w:rsidR="00D17C0F" w:rsidRPr="00FE34FB" w:rsidRDefault="00D17C0F" w:rsidP="00BB71E0">
            <w:pPr>
              <w:spacing w:before="120" w:after="120" w:line="240" w:lineRule="auto"/>
              <w:jc w:val="both"/>
              <w:rPr>
                <w:rFonts w:ascii="Rockwell" w:eastAsia="Proxima Nova" w:hAnsi="Rockwell" w:cs="Times New Roman"/>
              </w:rPr>
            </w:pPr>
            <w:r w:rsidRPr="00FE34FB">
              <w:rPr>
                <w:rFonts w:ascii="Rockwell" w:eastAsia="Proxima Nova" w:hAnsi="Rockwell" w:cs="Times New Roman"/>
              </w:rPr>
              <w:t xml:space="preserve">L’engagement consiste à sensibiliser les élèves et étudiants sur les valeurs de la république, l’utilisation responsable des TIC et la participation à la gestion des établissements scolaires et universitaires. </w:t>
            </w:r>
          </w:p>
          <w:p w14:paraId="6B612BA8" w14:textId="77777777" w:rsidR="00D17C0F" w:rsidRPr="00FE34FB" w:rsidRDefault="00D17C0F" w:rsidP="00BB71E0">
            <w:pPr>
              <w:spacing w:before="120" w:after="120" w:line="240" w:lineRule="auto"/>
              <w:jc w:val="both"/>
              <w:rPr>
                <w:rFonts w:ascii="Rockwell" w:eastAsia="Proxima Nova" w:hAnsi="Rockwell" w:cs="Times New Roman"/>
                <w:i/>
                <w:color w:val="434343"/>
              </w:rPr>
            </w:pPr>
            <w:r w:rsidRPr="00FE34FB">
              <w:rPr>
                <w:rFonts w:ascii="Rockwell" w:eastAsia="Proxima Nova" w:hAnsi="Rockwell" w:cs="Times New Roman"/>
              </w:rPr>
              <w:t xml:space="preserve">La mise en œuvre de l’engagement contribuera à renforcer la participation citoyenne responsable des élèves et étudiants ainsi que leurs encadreurs afin de réduire les actes d’incivisme. </w:t>
            </w:r>
          </w:p>
        </w:tc>
      </w:tr>
      <w:tr w:rsidR="00D17C0F" w:rsidRPr="00FE34FB" w14:paraId="6033E31D" w14:textId="77777777" w:rsidTr="00BB71E0">
        <w:trPr>
          <w:trHeight w:val="704"/>
          <w:jc w:val="center"/>
        </w:trPr>
        <w:tc>
          <w:tcPr>
            <w:tcW w:w="2552" w:type="dxa"/>
            <w:tcBorders>
              <w:top w:val="single" w:sz="4" w:space="0" w:color="000000"/>
              <w:left w:val="single" w:sz="4" w:space="0" w:color="000000"/>
              <w:bottom w:val="single" w:sz="4" w:space="0" w:color="000000"/>
              <w:right w:val="single" w:sz="4" w:space="0" w:color="000000"/>
            </w:tcBorders>
          </w:tcPr>
          <w:p w14:paraId="3FEEB6AF" w14:textId="77777777" w:rsidR="00D17C0F" w:rsidRPr="00FE34FB" w:rsidRDefault="00D17C0F" w:rsidP="00BB71E0">
            <w:pPr>
              <w:spacing w:line="240" w:lineRule="auto"/>
              <w:rPr>
                <w:rFonts w:ascii="Rockwell" w:eastAsia="Proxima Nova" w:hAnsi="Rockwell" w:cs="Times New Roman"/>
                <w:b/>
              </w:rPr>
            </w:pPr>
            <w:r w:rsidRPr="00FE34FB">
              <w:rPr>
                <w:rFonts w:ascii="Rockwell" w:eastAsia="Proxima Nova" w:hAnsi="Rockwell" w:cs="Times New Roman"/>
                <w:b/>
              </w:rPr>
              <w:t>Responsable de l'engagement</w:t>
            </w:r>
          </w:p>
          <w:p w14:paraId="43E33622" w14:textId="77777777" w:rsidR="00D17C0F" w:rsidRPr="00FE34FB" w:rsidRDefault="00D17C0F" w:rsidP="00BB71E0">
            <w:pPr>
              <w:spacing w:line="240" w:lineRule="auto"/>
              <w:rPr>
                <w:rFonts w:ascii="Rockwell" w:eastAsia="Proxima Nova" w:hAnsi="Rockwell" w:cs="Times New Roman"/>
                <w:b/>
              </w:rPr>
            </w:pPr>
          </w:p>
        </w:tc>
        <w:tc>
          <w:tcPr>
            <w:tcW w:w="8505" w:type="dxa"/>
            <w:gridSpan w:val="3"/>
            <w:tcBorders>
              <w:top w:val="single" w:sz="4" w:space="0" w:color="000000"/>
              <w:left w:val="single" w:sz="4" w:space="0" w:color="000000"/>
              <w:bottom w:val="single" w:sz="4" w:space="0" w:color="000000"/>
              <w:right w:val="single" w:sz="4" w:space="0" w:color="000000"/>
            </w:tcBorders>
          </w:tcPr>
          <w:p w14:paraId="7EA09907" w14:textId="77777777" w:rsidR="00D17C0F" w:rsidRPr="00FE34FB" w:rsidRDefault="00D17C0F" w:rsidP="00BB71E0">
            <w:pPr>
              <w:spacing w:after="0"/>
              <w:jc w:val="both"/>
              <w:rPr>
                <w:rFonts w:ascii="Rockwell" w:eastAsia="Proxima Nova" w:hAnsi="Rockwell" w:cs="Times New Roman"/>
              </w:rPr>
            </w:pPr>
            <w:r w:rsidRPr="00FE34FB">
              <w:rPr>
                <w:rFonts w:ascii="Rockwell" w:eastAsia="Proxima Nova" w:hAnsi="Rockwell" w:cs="Times New Roman"/>
              </w:rPr>
              <w:t>Ministère de la justice et des droits humains, chargé des relations avec les institutions (MJDHRI) /</w:t>
            </w:r>
            <w:bookmarkStart w:id="62" w:name="_Hlk152757103"/>
            <w:r w:rsidRPr="00FE34FB">
              <w:rPr>
                <w:rFonts w:ascii="Rockwell" w:eastAsia="Proxima Nova" w:hAnsi="Rockwell" w:cs="Times New Roman"/>
              </w:rPr>
              <w:t>Direction générale de la promotion de la citoyenneté et de la paix</w:t>
            </w:r>
          </w:p>
          <w:bookmarkEnd w:id="62"/>
          <w:p w14:paraId="721BAA36" w14:textId="77777777" w:rsidR="00D17C0F" w:rsidRPr="00FE34FB" w:rsidRDefault="00D17C0F" w:rsidP="00BB71E0">
            <w:pPr>
              <w:spacing w:after="0"/>
              <w:rPr>
                <w:rFonts w:ascii="Rockwell" w:eastAsia="Proxima Nova" w:hAnsi="Rockwell" w:cs="Times New Roman"/>
                <w:b/>
                <w:bCs/>
              </w:rPr>
            </w:pPr>
            <w:r w:rsidRPr="00FE34FB">
              <w:rPr>
                <w:rFonts w:ascii="Rockwell" w:eastAsia="Proxima Nova" w:hAnsi="Rockwell" w:cs="Times New Roman"/>
                <w:b/>
                <w:bCs/>
              </w:rPr>
              <w:t>Monsieur Benjamin SOW</w:t>
            </w:r>
          </w:p>
          <w:p w14:paraId="2A5DBF72" w14:textId="77777777" w:rsidR="00D17C0F" w:rsidRPr="00FE34FB" w:rsidRDefault="00D17C0F" w:rsidP="00BB71E0">
            <w:pPr>
              <w:spacing w:after="0"/>
              <w:rPr>
                <w:rFonts w:ascii="Rockwell" w:eastAsia="Proxima Nova" w:hAnsi="Rockwell" w:cs="Times New Roman"/>
                <w:b/>
                <w:bCs/>
              </w:rPr>
            </w:pPr>
            <w:r w:rsidRPr="00FE34FB">
              <w:rPr>
                <w:rFonts w:ascii="Rockwell" w:eastAsia="Proxima Nova" w:hAnsi="Rockwell" w:cs="Times New Roman"/>
                <w:b/>
                <w:bCs/>
              </w:rPr>
              <w:t>Tél. : 70 47 34 43</w:t>
            </w:r>
          </w:p>
          <w:p w14:paraId="69864C8E" w14:textId="77777777" w:rsidR="00D17C0F" w:rsidRPr="00FE34FB" w:rsidRDefault="00D17C0F" w:rsidP="00BB71E0">
            <w:pPr>
              <w:spacing w:after="0"/>
              <w:rPr>
                <w:rFonts w:ascii="Rockwell" w:eastAsia="Proxima Nova" w:hAnsi="Rockwell" w:cs="Times New Roman"/>
              </w:rPr>
            </w:pPr>
            <w:r w:rsidRPr="00FE34FB">
              <w:rPr>
                <w:rFonts w:ascii="Rockwell" w:eastAsia="Proxima Nova" w:hAnsi="Rockwell" w:cs="Times New Roman"/>
                <w:b/>
                <w:bCs/>
              </w:rPr>
              <w:t xml:space="preserve">Email : </w:t>
            </w:r>
            <w:hyperlink r:id="rId23" w:history="1">
              <w:r w:rsidRPr="00FE34FB">
                <w:rPr>
                  <w:rStyle w:val="Hyperlink"/>
                  <w:rFonts w:ascii="Rockwell" w:eastAsia="Proxima Nova" w:hAnsi="Rockwell" w:cs="Times New Roman"/>
                  <w:b/>
                  <w:bCs/>
                </w:rPr>
                <w:t>sowbenjamin08@gmail.com</w:t>
              </w:r>
            </w:hyperlink>
          </w:p>
        </w:tc>
      </w:tr>
      <w:tr w:rsidR="00D17C0F" w:rsidRPr="00FE34FB" w14:paraId="1A61D4DB" w14:textId="77777777" w:rsidTr="00BB71E0">
        <w:trPr>
          <w:trHeight w:val="270"/>
          <w:jc w:val="center"/>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419CAF38" w14:textId="77777777" w:rsidR="00D17C0F" w:rsidRPr="00FE34FB" w:rsidRDefault="00D17C0F" w:rsidP="00BB71E0">
            <w:pPr>
              <w:spacing w:line="240" w:lineRule="auto"/>
              <w:jc w:val="center"/>
              <w:rPr>
                <w:rFonts w:ascii="Rockwell" w:eastAsia="Proxima Nova" w:hAnsi="Rockwell" w:cs="Times New Roman"/>
                <w:b/>
              </w:rPr>
            </w:pPr>
            <w:r w:rsidRPr="00FE34FB">
              <w:rPr>
                <w:rFonts w:ascii="Rockwell" w:eastAsia="Proxima Nova" w:hAnsi="Rockwell" w:cs="Times New Roman"/>
                <w:b/>
              </w:rPr>
              <w:t>Parties prenantes de soutien</w:t>
            </w:r>
          </w:p>
        </w:tc>
        <w:tc>
          <w:tcPr>
            <w:tcW w:w="3402" w:type="dxa"/>
            <w:tcBorders>
              <w:top w:val="single" w:sz="4" w:space="0" w:color="000000"/>
              <w:left w:val="single" w:sz="4" w:space="0" w:color="000000"/>
              <w:bottom w:val="single" w:sz="8" w:space="0" w:color="000000"/>
              <w:right w:val="single" w:sz="4" w:space="0" w:color="000000"/>
            </w:tcBorders>
            <w:vAlign w:val="center"/>
          </w:tcPr>
          <w:p w14:paraId="32FACF76" w14:textId="77777777" w:rsidR="00D17C0F" w:rsidRPr="00FE34FB" w:rsidRDefault="00D17C0F" w:rsidP="00BB71E0">
            <w:pPr>
              <w:spacing w:line="240" w:lineRule="auto"/>
              <w:jc w:val="center"/>
              <w:rPr>
                <w:rFonts w:ascii="Rockwell" w:eastAsia="Proxima Nova" w:hAnsi="Rockwell" w:cs="Times New Roman"/>
                <w:b/>
              </w:rPr>
            </w:pPr>
            <w:r w:rsidRPr="00FE34FB">
              <w:rPr>
                <w:rFonts w:ascii="Rockwell" w:eastAsia="Proxima Nova" w:hAnsi="Rockwell" w:cs="Times New Roman"/>
                <w:b/>
              </w:rPr>
              <w:t>Gouvernement</w:t>
            </w:r>
          </w:p>
        </w:tc>
        <w:tc>
          <w:tcPr>
            <w:tcW w:w="1843" w:type="dxa"/>
            <w:tcBorders>
              <w:top w:val="single" w:sz="4" w:space="0" w:color="000000"/>
              <w:left w:val="single" w:sz="4" w:space="0" w:color="000000"/>
              <w:bottom w:val="single" w:sz="4" w:space="0" w:color="000000"/>
              <w:right w:val="single" w:sz="4" w:space="0" w:color="000000"/>
            </w:tcBorders>
            <w:vAlign w:val="center"/>
          </w:tcPr>
          <w:p w14:paraId="5AF5ACB8" w14:textId="77777777" w:rsidR="00D17C0F" w:rsidRPr="00FE34FB" w:rsidRDefault="00D17C0F" w:rsidP="00BB71E0">
            <w:pPr>
              <w:spacing w:line="240" w:lineRule="auto"/>
              <w:jc w:val="center"/>
              <w:rPr>
                <w:rFonts w:ascii="Rockwell" w:eastAsia="Proxima Nova" w:hAnsi="Rockwell" w:cs="Times New Roman"/>
                <w:b/>
              </w:rPr>
            </w:pPr>
            <w:r w:rsidRPr="00FE34FB">
              <w:rPr>
                <w:rFonts w:ascii="Rockwell" w:eastAsia="Proxima Nova" w:hAnsi="Rockwell" w:cs="Times New Roman"/>
                <w:b/>
              </w:rPr>
              <w:t>Société civile</w:t>
            </w:r>
          </w:p>
        </w:tc>
        <w:tc>
          <w:tcPr>
            <w:tcW w:w="3260" w:type="dxa"/>
            <w:tcBorders>
              <w:top w:val="single" w:sz="4" w:space="0" w:color="000000"/>
              <w:left w:val="single" w:sz="4" w:space="0" w:color="000000"/>
              <w:bottom w:val="single" w:sz="4" w:space="0" w:color="000000"/>
              <w:right w:val="single" w:sz="4" w:space="0" w:color="000000"/>
            </w:tcBorders>
          </w:tcPr>
          <w:p w14:paraId="1DEFFA4B" w14:textId="77777777" w:rsidR="00D17C0F" w:rsidRPr="00FE34FB" w:rsidRDefault="00D17C0F" w:rsidP="00BB71E0">
            <w:pPr>
              <w:spacing w:line="240" w:lineRule="auto"/>
              <w:jc w:val="center"/>
              <w:rPr>
                <w:rFonts w:ascii="Rockwell" w:eastAsia="Proxima Nova" w:hAnsi="Rockwell" w:cs="Times New Roman"/>
                <w:b/>
              </w:rPr>
            </w:pPr>
            <w:r w:rsidRPr="00FE34FB">
              <w:rPr>
                <w:rFonts w:ascii="Rockwell" w:eastAsia="Proxima Nova" w:hAnsi="Rockwell" w:cs="Times New Roman"/>
                <w:b/>
              </w:rPr>
              <w:t>Autres acteurs (Parlement, Secteur privé, etc.)</w:t>
            </w:r>
          </w:p>
        </w:tc>
      </w:tr>
      <w:tr w:rsidR="00D17C0F" w:rsidRPr="00FE34FB" w14:paraId="4021760E" w14:textId="77777777" w:rsidTr="00BB71E0">
        <w:trPr>
          <w:trHeight w:val="1540"/>
          <w:jc w:val="center"/>
        </w:trPr>
        <w:tc>
          <w:tcPr>
            <w:tcW w:w="2552" w:type="dxa"/>
            <w:vMerge/>
            <w:tcBorders>
              <w:top w:val="single" w:sz="4" w:space="0" w:color="000000"/>
              <w:left w:val="single" w:sz="4" w:space="0" w:color="000000"/>
              <w:bottom w:val="single" w:sz="4" w:space="0" w:color="000000"/>
              <w:right w:val="single" w:sz="4" w:space="0" w:color="000000"/>
            </w:tcBorders>
          </w:tcPr>
          <w:p w14:paraId="362FA595" w14:textId="77777777" w:rsidR="00D17C0F" w:rsidRPr="00FE34FB" w:rsidRDefault="00D17C0F" w:rsidP="00BB71E0">
            <w:pPr>
              <w:widowControl w:val="0"/>
              <w:rPr>
                <w:rFonts w:ascii="Rockwell" w:eastAsia="Proxima Nova" w:hAnsi="Rockwell" w:cs="Times New Roman"/>
                <w:b/>
              </w:rPr>
            </w:pPr>
          </w:p>
        </w:tc>
        <w:tc>
          <w:tcPr>
            <w:tcW w:w="3402" w:type="dxa"/>
            <w:tcBorders>
              <w:top w:val="single" w:sz="8" w:space="0" w:color="000000"/>
              <w:left w:val="single" w:sz="4" w:space="0" w:color="000000"/>
              <w:bottom w:val="single" w:sz="4" w:space="0" w:color="000000"/>
              <w:right w:val="single" w:sz="4" w:space="0" w:color="000000"/>
            </w:tcBorders>
            <w:shd w:val="clear" w:color="auto" w:fill="FFFFFF"/>
          </w:tcPr>
          <w:p w14:paraId="5CF01EAB" w14:textId="77777777" w:rsidR="00D17C0F" w:rsidRPr="00FE34FB" w:rsidRDefault="00D17C0F" w:rsidP="00BB71E0">
            <w:pPr>
              <w:spacing w:before="120" w:after="120" w:line="240" w:lineRule="auto"/>
              <w:jc w:val="both"/>
              <w:rPr>
                <w:rFonts w:ascii="Rockwell" w:eastAsia="Proxima Nova" w:hAnsi="Rockwell" w:cs="Times New Roman"/>
              </w:rPr>
            </w:pPr>
            <w:r w:rsidRPr="00FE34FB">
              <w:rPr>
                <w:rFonts w:ascii="Rockwell" w:eastAsia="Proxima Nova" w:hAnsi="Rockwell" w:cs="Times New Roman"/>
              </w:rPr>
              <w:t>Ministère de la justice et des droits humains, chargé des relations avec les institutions (MJDHRI)</w:t>
            </w:r>
          </w:p>
          <w:p w14:paraId="02D56249" w14:textId="77777777" w:rsidR="00D17C0F" w:rsidRPr="00FE34FB" w:rsidRDefault="00D17C0F" w:rsidP="00BB71E0">
            <w:pPr>
              <w:spacing w:before="120" w:after="120" w:line="240" w:lineRule="auto"/>
              <w:jc w:val="both"/>
              <w:rPr>
                <w:rFonts w:ascii="Rockwell" w:eastAsia="Proxima Nova" w:hAnsi="Rockwell" w:cs="Times New Roman"/>
              </w:rPr>
            </w:pPr>
            <w:r w:rsidRPr="00FE34FB">
              <w:rPr>
                <w:rFonts w:ascii="Rockwell" w:eastAsia="Proxima Nova" w:hAnsi="Rockwell" w:cs="Times New Roman"/>
              </w:rPr>
              <w:t>Ministère de l’administration territoriale, de la décentralisation et de la sécurité (MATDS)</w:t>
            </w:r>
          </w:p>
          <w:p w14:paraId="4F284E08" w14:textId="77777777" w:rsidR="00D17C0F" w:rsidRPr="00FE34FB" w:rsidRDefault="00D17C0F" w:rsidP="00BB71E0">
            <w:pPr>
              <w:spacing w:before="120" w:after="120" w:line="240" w:lineRule="auto"/>
              <w:jc w:val="both"/>
              <w:rPr>
                <w:rFonts w:ascii="Rockwell" w:eastAsia="Proxima Nova" w:hAnsi="Rockwell" w:cs="Times New Roman"/>
              </w:rPr>
            </w:pPr>
            <w:r w:rsidRPr="00FE34FB">
              <w:rPr>
                <w:rFonts w:ascii="Rockwell" w:eastAsia="Proxima Nova" w:hAnsi="Rockwell" w:cs="Times New Roman"/>
              </w:rPr>
              <w:t>Ministère en charge de la jeunesse</w:t>
            </w:r>
          </w:p>
          <w:p w14:paraId="584655A2" w14:textId="77777777" w:rsidR="00D17C0F" w:rsidRPr="00FE34FB" w:rsidRDefault="00D17C0F" w:rsidP="00BB71E0">
            <w:pPr>
              <w:spacing w:before="120" w:after="120" w:line="240" w:lineRule="auto"/>
              <w:jc w:val="both"/>
              <w:rPr>
                <w:rFonts w:ascii="Rockwell" w:eastAsia="Proxima Nova" w:hAnsi="Rockwell" w:cs="Times New Roman"/>
              </w:rPr>
            </w:pPr>
            <w:r w:rsidRPr="00FE34FB">
              <w:rPr>
                <w:rFonts w:ascii="Rockwell" w:eastAsia="Proxima Nova" w:hAnsi="Rockwell" w:cs="Times New Roman"/>
              </w:rPr>
              <w:t>MENAPLN</w:t>
            </w:r>
          </w:p>
          <w:p w14:paraId="1D5018B2" w14:textId="77777777" w:rsidR="00D17C0F" w:rsidRPr="00FE34FB" w:rsidRDefault="00D17C0F" w:rsidP="00BB71E0">
            <w:pPr>
              <w:spacing w:line="240" w:lineRule="auto"/>
              <w:rPr>
                <w:rFonts w:ascii="Rockwell" w:eastAsia="Proxima Nova" w:hAnsi="Rockwell" w:cs="Times New Roman"/>
              </w:rPr>
            </w:pPr>
            <w:r w:rsidRPr="00FE34FB">
              <w:rPr>
                <w:rFonts w:ascii="Rockwell" w:eastAsia="Proxima Nova" w:hAnsi="Rockwell" w:cs="Times New Roman"/>
              </w:rPr>
              <w:t xml:space="preserve">MERSI </w:t>
            </w:r>
          </w:p>
          <w:p w14:paraId="24D02D46" w14:textId="77777777" w:rsidR="00D17C0F" w:rsidRPr="00FE34FB" w:rsidRDefault="00D17C0F" w:rsidP="00BB71E0">
            <w:pPr>
              <w:spacing w:after="0" w:line="240" w:lineRule="auto"/>
              <w:rPr>
                <w:rFonts w:ascii="Rockwell" w:eastAsia="Proxima Nova" w:hAnsi="Rockwell"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1658A47" w14:textId="77777777" w:rsidR="00D17C0F" w:rsidRPr="00FE34FB" w:rsidRDefault="00D17C0F" w:rsidP="00BB71E0">
            <w:pPr>
              <w:rPr>
                <w:rFonts w:ascii="Rockwell" w:eastAsia="Proxima Nova" w:hAnsi="Rockwell" w:cs="Times New Roman"/>
              </w:rPr>
            </w:pPr>
            <w:r w:rsidRPr="00FE34FB">
              <w:rPr>
                <w:rFonts w:ascii="Rockwell" w:eastAsia="Proxima Nova" w:hAnsi="Rockwell" w:cs="Times New Roman"/>
              </w:rPr>
              <w:t>OSC partenaires</w:t>
            </w:r>
          </w:p>
          <w:p w14:paraId="0F76BA4F" w14:textId="77777777" w:rsidR="00D17C0F" w:rsidRPr="00FE34FB" w:rsidRDefault="00D17C0F" w:rsidP="00BB71E0">
            <w:pPr>
              <w:rPr>
                <w:rFonts w:ascii="Rockwell" w:eastAsia="Proxima Nova" w:hAnsi="Rockwell" w:cs="Times New Roman"/>
              </w:rPr>
            </w:pPr>
            <w:r w:rsidRPr="00FE34FB">
              <w:rPr>
                <w:rFonts w:ascii="Rockwell" w:eastAsia="Proxima Nova" w:hAnsi="Rockwell" w:cs="Times New Roman"/>
              </w:rPr>
              <w:t>APE</w:t>
            </w:r>
          </w:p>
          <w:p w14:paraId="58D62D7B" w14:textId="77777777" w:rsidR="00D17C0F" w:rsidRPr="00FE34FB" w:rsidRDefault="00D17C0F" w:rsidP="00BB71E0">
            <w:pPr>
              <w:rPr>
                <w:rFonts w:ascii="Rockwell" w:eastAsia="Proxima Nova" w:hAnsi="Rockwell" w:cs="Times New Roman"/>
              </w:rPr>
            </w:pPr>
            <w:r w:rsidRPr="00FE34FB">
              <w:rPr>
                <w:rFonts w:ascii="Rockwell" w:eastAsia="Proxima Nova" w:hAnsi="Rockwell" w:cs="Times New Roman"/>
              </w:rPr>
              <w:t>Syndicats de l’enseignement</w:t>
            </w:r>
          </w:p>
          <w:p w14:paraId="2B9BBE26" w14:textId="77777777" w:rsidR="00D17C0F" w:rsidRPr="00FE34FB" w:rsidRDefault="00D17C0F" w:rsidP="00BB71E0">
            <w:pPr>
              <w:rPr>
                <w:rFonts w:ascii="Rockwell" w:eastAsia="Proxima Nova" w:hAnsi="Rockwell" w:cs="Times New Roman"/>
              </w:rPr>
            </w:pPr>
            <w:r w:rsidRPr="00FE34FB">
              <w:rPr>
                <w:rFonts w:ascii="Rockwell" w:eastAsia="Proxima Nova" w:hAnsi="Rockwell" w:cs="Times New Roman"/>
              </w:rPr>
              <w:t>Réseau de médias</w:t>
            </w:r>
          </w:p>
          <w:p w14:paraId="10DA71F4" w14:textId="77777777" w:rsidR="00D17C0F" w:rsidRPr="00FE34FB" w:rsidRDefault="00D17C0F" w:rsidP="00BB71E0">
            <w:pPr>
              <w:spacing w:line="240" w:lineRule="auto"/>
              <w:jc w:val="both"/>
              <w:rPr>
                <w:rFonts w:ascii="Rockwell" w:eastAsia="Proxima Nova" w:hAnsi="Rockwell" w:cs="Times New Roman"/>
                <w:i/>
              </w:rPr>
            </w:pPr>
            <w:r w:rsidRPr="00FE34FB">
              <w:rPr>
                <w:rFonts w:ascii="Rockwell" w:eastAsia="Proxima Nova" w:hAnsi="Rockwell" w:cs="Times New Roman"/>
              </w:rPr>
              <w:t>Autorités coutumières et religieuses comme leaders d’opinions</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27524F52" w14:textId="77777777" w:rsidR="00D17C0F" w:rsidRPr="00FE34FB" w:rsidRDefault="00D17C0F" w:rsidP="00BB71E0">
            <w:pPr>
              <w:rPr>
                <w:rFonts w:ascii="Rockwell" w:eastAsia="Proxima Nova" w:hAnsi="Rockwell" w:cs="Times New Roman"/>
              </w:rPr>
            </w:pPr>
            <w:r w:rsidRPr="00FE34FB">
              <w:rPr>
                <w:rFonts w:ascii="Rockwell" w:eastAsia="Proxima Nova" w:hAnsi="Rockwell" w:cs="Times New Roman"/>
                <w:i/>
                <w:color w:val="434343"/>
              </w:rPr>
              <w:t xml:space="preserve">Le cas échéant, veuillez indiquer le rôle et l'implication du Parlement ou du département législatif, et d'autres acteurs tels que le secteur privé pour la réussite de l'engagement. S'ils n'ont pas été engagés auparavant, mentionnez comment ils seront engagés pendant </w:t>
            </w:r>
          </w:p>
          <w:p w14:paraId="1BB9C0AD" w14:textId="77777777" w:rsidR="00D17C0F" w:rsidRPr="00FE34FB" w:rsidRDefault="00D17C0F" w:rsidP="00BB71E0">
            <w:pPr>
              <w:rPr>
                <w:rFonts w:ascii="Rockwell" w:eastAsia="Proxima Nova" w:hAnsi="Rockwell" w:cs="Times New Roman"/>
              </w:rPr>
            </w:pPr>
            <w:r w:rsidRPr="00FE34FB">
              <w:rPr>
                <w:rFonts w:ascii="Rockwell" w:eastAsia="Proxima Nova" w:hAnsi="Rockwell" w:cs="Times New Roman"/>
                <w:i/>
                <w:color w:val="434343"/>
              </w:rPr>
              <w:t>et/ou après l'adoption du plan</w:t>
            </w:r>
            <w:r w:rsidRPr="00FE34FB">
              <w:rPr>
                <w:rFonts w:ascii="Rockwell" w:eastAsia="Proxima Nova" w:hAnsi="Rockwell" w:cs="Times New Roman"/>
              </w:rPr>
              <w:t xml:space="preserve"> Collectivités Territoriales</w:t>
            </w:r>
            <w:r w:rsidRPr="00FE34FB">
              <w:rPr>
                <w:rFonts w:ascii="Rockwell" w:eastAsia="Proxima Nova" w:hAnsi="Rockwell" w:cs="Times New Roman"/>
                <w:i/>
                <w:color w:val="434343"/>
              </w:rPr>
              <w:t>.</w:t>
            </w:r>
            <w:r w:rsidRPr="00FE34FB">
              <w:rPr>
                <w:rFonts w:ascii="Rockwell" w:eastAsia="Proxima Nova" w:hAnsi="Rockwell" w:cs="Times New Roman"/>
              </w:rPr>
              <w:t xml:space="preserve"> </w:t>
            </w:r>
          </w:p>
        </w:tc>
      </w:tr>
      <w:tr w:rsidR="00D17C0F" w:rsidRPr="00FE34FB" w14:paraId="2EF0D006" w14:textId="77777777" w:rsidTr="00BB71E0">
        <w:trPr>
          <w:jc w:val="center"/>
        </w:trPr>
        <w:tc>
          <w:tcPr>
            <w:tcW w:w="2552" w:type="dxa"/>
            <w:tcBorders>
              <w:top w:val="single" w:sz="4" w:space="0" w:color="000000"/>
              <w:left w:val="single" w:sz="4" w:space="0" w:color="000000"/>
              <w:bottom w:val="single" w:sz="4" w:space="0" w:color="000000"/>
              <w:right w:val="single" w:sz="4" w:space="0" w:color="000000"/>
            </w:tcBorders>
          </w:tcPr>
          <w:p w14:paraId="5EBABC51" w14:textId="77777777" w:rsidR="00D17C0F" w:rsidRPr="00FE34FB" w:rsidRDefault="00D17C0F" w:rsidP="00BB71E0">
            <w:pPr>
              <w:spacing w:line="240" w:lineRule="auto"/>
              <w:rPr>
                <w:rFonts w:ascii="Rockwell" w:eastAsia="Proxima Nova" w:hAnsi="Rockwell" w:cs="Times New Roman"/>
                <w:b/>
              </w:rPr>
            </w:pPr>
            <w:r w:rsidRPr="00FE34FB">
              <w:rPr>
                <w:rFonts w:ascii="Rockwell" w:eastAsia="Proxima Nova" w:hAnsi="Rockwell" w:cs="Times New Roman"/>
                <w:b/>
              </w:rPr>
              <w:t>Période visée</w:t>
            </w:r>
          </w:p>
        </w:tc>
        <w:tc>
          <w:tcPr>
            <w:tcW w:w="8505" w:type="dxa"/>
            <w:gridSpan w:val="3"/>
            <w:tcBorders>
              <w:top w:val="single" w:sz="4" w:space="0" w:color="000000"/>
              <w:left w:val="single" w:sz="4" w:space="0" w:color="000000"/>
              <w:bottom w:val="single" w:sz="4" w:space="0" w:color="000000"/>
              <w:right w:val="single" w:sz="4" w:space="0" w:color="000000"/>
            </w:tcBorders>
          </w:tcPr>
          <w:p w14:paraId="3CD76956" w14:textId="77777777" w:rsidR="00D17C0F" w:rsidRPr="00FE34FB" w:rsidRDefault="00D17C0F" w:rsidP="00BB71E0">
            <w:pPr>
              <w:spacing w:line="240" w:lineRule="auto"/>
              <w:rPr>
                <w:rFonts w:ascii="Rockwell" w:eastAsia="Proxima Nova" w:hAnsi="Rockwell" w:cs="Times New Roman"/>
                <w:b/>
              </w:rPr>
            </w:pPr>
            <w:r w:rsidRPr="00FE34FB">
              <w:rPr>
                <w:rFonts w:ascii="Rockwell" w:eastAsia="Proxima Nova" w:hAnsi="Rockwell" w:cs="Times New Roman"/>
                <w:b/>
              </w:rPr>
              <w:t>Juin 2023-juin 2025</w:t>
            </w:r>
          </w:p>
        </w:tc>
      </w:tr>
    </w:tbl>
    <w:p w14:paraId="67695077" w14:textId="77777777" w:rsidR="00D17C0F" w:rsidRPr="00FE34FB" w:rsidRDefault="00D17C0F" w:rsidP="00D17C0F">
      <w:pPr>
        <w:spacing w:after="180" w:line="274" w:lineRule="auto"/>
        <w:jc w:val="both"/>
        <w:rPr>
          <w:rFonts w:ascii="Rockwell" w:eastAsia="Proxima Nova" w:hAnsi="Rockwell" w:cs="Times New Roman"/>
        </w:rPr>
      </w:pPr>
    </w:p>
    <w:tbl>
      <w:tblPr>
        <w:tblW w:w="11057"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11057"/>
      </w:tblGrid>
      <w:tr w:rsidR="00D17C0F" w:rsidRPr="00FE34FB" w14:paraId="29F98D25" w14:textId="77777777" w:rsidTr="00BB71E0">
        <w:trPr>
          <w:trHeight w:val="348"/>
          <w:jc w:val="center"/>
        </w:trPr>
        <w:tc>
          <w:tcPr>
            <w:tcW w:w="11057" w:type="dxa"/>
            <w:tcBorders>
              <w:top w:val="single" w:sz="4" w:space="0" w:color="000000"/>
              <w:left w:val="single" w:sz="4" w:space="0" w:color="000000"/>
              <w:bottom w:val="single" w:sz="4" w:space="0" w:color="000000"/>
              <w:right w:val="single" w:sz="4" w:space="0" w:color="000000"/>
            </w:tcBorders>
            <w:shd w:val="clear" w:color="auto" w:fill="666666"/>
          </w:tcPr>
          <w:p w14:paraId="4E40E0B6" w14:textId="77777777" w:rsidR="00D17C0F" w:rsidRPr="00FE34FB" w:rsidRDefault="00D17C0F" w:rsidP="00BB71E0">
            <w:pPr>
              <w:spacing w:line="240" w:lineRule="auto"/>
              <w:jc w:val="both"/>
              <w:rPr>
                <w:rFonts w:ascii="Rockwell" w:eastAsia="Proxima Nova" w:hAnsi="Rockwell" w:cs="Times New Roman"/>
                <w:b/>
              </w:rPr>
            </w:pPr>
            <w:r w:rsidRPr="00FE34FB">
              <w:rPr>
                <w:rFonts w:ascii="Rockwell" w:eastAsia="Proxima Nova" w:hAnsi="Rockwell" w:cs="Times New Roman"/>
                <w:b/>
              </w:rPr>
              <w:t>Définition de la problématique</w:t>
            </w:r>
          </w:p>
        </w:tc>
      </w:tr>
      <w:tr w:rsidR="00D17C0F" w:rsidRPr="00FE34FB" w14:paraId="51B4B25B" w14:textId="77777777" w:rsidTr="00BB71E0">
        <w:trPr>
          <w:jc w:val="center"/>
        </w:trPr>
        <w:tc>
          <w:tcPr>
            <w:tcW w:w="11057" w:type="dxa"/>
            <w:tcBorders>
              <w:top w:val="single" w:sz="4" w:space="0" w:color="000000"/>
              <w:left w:val="single" w:sz="4" w:space="0" w:color="000000"/>
              <w:bottom w:val="single" w:sz="4" w:space="0" w:color="000000"/>
              <w:right w:val="single" w:sz="4" w:space="0" w:color="000000"/>
            </w:tcBorders>
          </w:tcPr>
          <w:p w14:paraId="0F65B1FF" w14:textId="31A4C973" w:rsidR="00D17C0F" w:rsidRPr="00FE34FB" w:rsidRDefault="00D17C0F" w:rsidP="00BB71E0">
            <w:pPr>
              <w:numPr>
                <w:ilvl w:val="0"/>
                <w:numId w:val="17"/>
              </w:numPr>
              <w:spacing w:after="0" w:line="240" w:lineRule="auto"/>
              <w:rPr>
                <w:rFonts w:ascii="Rockwell" w:eastAsia="Proxima Nova" w:hAnsi="Rockwell" w:cs="Times New Roman"/>
              </w:rPr>
            </w:pPr>
            <w:r w:rsidRPr="00FE34FB">
              <w:rPr>
                <w:rFonts w:ascii="Rockwell" w:eastAsia="Proxima Nova" w:hAnsi="Rockwell" w:cs="Times New Roman"/>
              </w:rPr>
              <w:t xml:space="preserve">À quel problème l'engagement vise-t-il à répondre ? </w:t>
            </w:r>
          </w:p>
          <w:p w14:paraId="19D11320" w14:textId="77777777" w:rsidR="00BA4275" w:rsidRPr="00FE34FB" w:rsidRDefault="00BA4275" w:rsidP="00BA4275">
            <w:pPr>
              <w:spacing w:after="0" w:line="240" w:lineRule="auto"/>
              <w:ind w:left="720"/>
              <w:rPr>
                <w:rFonts w:ascii="Rockwell" w:eastAsia="Proxima Nova" w:hAnsi="Rockwell" w:cs="Times New Roman"/>
              </w:rPr>
            </w:pPr>
          </w:p>
          <w:p w14:paraId="4B6A4712" w14:textId="77777777" w:rsidR="00D17C0F" w:rsidRPr="00FE34FB" w:rsidRDefault="00D17C0F" w:rsidP="00BB71E0">
            <w:pPr>
              <w:spacing w:line="240" w:lineRule="auto"/>
              <w:rPr>
                <w:rFonts w:ascii="Rockwell" w:eastAsia="Proxima Nova" w:hAnsi="Rockwell" w:cs="Times New Roman"/>
              </w:rPr>
            </w:pPr>
            <w:r w:rsidRPr="00FE34FB">
              <w:rPr>
                <w:rFonts w:ascii="Rockwell" w:eastAsia="Proxima Nova" w:hAnsi="Rockwell" w:cs="Times New Roman"/>
              </w:rPr>
              <w:t xml:space="preserve">Depuis des années, le Burkina Faso est confronté à une recrudescence des actes d’incivisme. </w:t>
            </w:r>
          </w:p>
          <w:p w14:paraId="473569A9"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 xml:space="preserve">Selon le rapport de l’étude sur la perception du civisme et la participation citoyenne au Burkina Faso réalisé en 2019, la population enquêtée estime à 86% peu satisfaite ou pas satisfaite du comportement en matière </w:t>
            </w:r>
            <w:r w:rsidRPr="00FE34FB">
              <w:rPr>
                <w:rFonts w:ascii="Rockwell" w:eastAsia="Proxima Nova" w:hAnsi="Rockwell" w:cs="Times New Roman"/>
              </w:rPr>
              <w:lastRenderedPageBreak/>
              <w:t xml:space="preserve">de civisme. Les autorités administratives et politiques enquêtées estiment que le milieu scolaire et universitaire est le deuxième domaine le plus touché par l’incivisme soit 22% après l’incivisme routière. Ces actes se manifestent entre autres par les agressions physiques et verbales, la destruction des biens publics et privés, le non-respect du personnel d’encadrement et des symboles de l’Etat, les harcèlements sexuels. </w:t>
            </w:r>
          </w:p>
          <w:p w14:paraId="6723565A"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L’engagement contribuera à la réduction des actes d’incivisme et à l’amélioration de la participation citoyenne en milieu scolaire et universitaire.</w:t>
            </w:r>
          </w:p>
        </w:tc>
      </w:tr>
      <w:tr w:rsidR="00D17C0F" w:rsidRPr="00FE34FB" w14:paraId="2FA91DEC" w14:textId="77777777" w:rsidTr="00BB71E0">
        <w:trPr>
          <w:trHeight w:val="1833"/>
          <w:jc w:val="center"/>
        </w:trPr>
        <w:tc>
          <w:tcPr>
            <w:tcW w:w="11057" w:type="dxa"/>
            <w:tcBorders>
              <w:top w:val="single" w:sz="4" w:space="0" w:color="000000"/>
              <w:left w:val="single" w:sz="4" w:space="0" w:color="000000"/>
              <w:bottom w:val="single" w:sz="4" w:space="0" w:color="000000"/>
              <w:right w:val="single" w:sz="4" w:space="0" w:color="000000"/>
            </w:tcBorders>
          </w:tcPr>
          <w:p w14:paraId="1C2B29F9" w14:textId="77777777" w:rsidR="00D17C0F" w:rsidRPr="00FE34FB" w:rsidRDefault="00D17C0F" w:rsidP="00BB71E0">
            <w:pPr>
              <w:numPr>
                <w:ilvl w:val="0"/>
                <w:numId w:val="17"/>
              </w:numPr>
              <w:spacing w:after="0" w:line="240" w:lineRule="auto"/>
              <w:rPr>
                <w:rFonts w:ascii="Rockwell" w:eastAsia="Proxima Nova" w:hAnsi="Rockwell" w:cs="Times New Roman"/>
                <w:b/>
              </w:rPr>
            </w:pPr>
            <w:r w:rsidRPr="00FE34FB">
              <w:rPr>
                <w:rFonts w:ascii="Rockwell" w:eastAsia="Proxima Nova" w:hAnsi="Rockwell" w:cs="Times New Roman"/>
                <w:b/>
              </w:rPr>
              <w:lastRenderedPageBreak/>
              <w:t>Quelles sont les causes du problème ?</w:t>
            </w:r>
          </w:p>
          <w:p w14:paraId="3EF5F1ED" w14:textId="77777777" w:rsidR="00D17C0F" w:rsidRPr="00FE34FB" w:rsidRDefault="00D17C0F" w:rsidP="00BB71E0">
            <w:pPr>
              <w:spacing w:line="240" w:lineRule="auto"/>
              <w:ind w:left="720"/>
              <w:rPr>
                <w:rFonts w:ascii="Rockwell" w:eastAsia="Proxima Nova" w:hAnsi="Rockwell" w:cs="Times New Roman"/>
                <w:i/>
              </w:rPr>
            </w:pPr>
            <w:r w:rsidRPr="00FE34FB">
              <w:rPr>
                <w:rFonts w:ascii="Rockwell" w:eastAsia="Proxima Nova" w:hAnsi="Rockwell" w:cs="Times New Roman"/>
                <w:i/>
              </w:rPr>
              <w:t>Développez votre compréhension des causes du problème. Dans la mesure du possible, identifiez les causes profondes. Ayez recours aux outils d'analyse du problème (par exemple, l'arbre des problèmes, les cinq pourquoi, le diagramme cause-effet ou d'autres méthodes connexes) si nécessaire et fournissez des justifications dans la mesure du possible.</w:t>
            </w:r>
          </w:p>
          <w:p w14:paraId="7C4EDAF9" w14:textId="77777777" w:rsidR="00D17C0F" w:rsidRPr="00FE34FB" w:rsidRDefault="00D17C0F" w:rsidP="00BB71E0">
            <w:pPr>
              <w:spacing w:line="240" w:lineRule="auto"/>
              <w:ind w:left="720"/>
              <w:jc w:val="both"/>
              <w:rPr>
                <w:rFonts w:ascii="Rockwell" w:eastAsia="Proxima Nova" w:hAnsi="Rockwell" w:cs="Times New Roman"/>
              </w:rPr>
            </w:pPr>
            <w:r w:rsidRPr="00FE34FB">
              <w:rPr>
                <w:rFonts w:ascii="Rockwell" w:eastAsia="Proxima Nova" w:hAnsi="Rockwell" w:cs="Times New Roman"/>
              </w:rPr>
              <w:t>Les causes du problème sont entre autres :</w:t>
            </w:r>
          </w:p>
          <w:p w14:paraId="78338667"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le déficit de l’éducation civique et morale,</w:t>
            </w:r>
          </w:p>
          <w:p w14:paraId="6BB818AC"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la démission des parents dans l’éducation de leurs enfants,</w:t>
            </w:r>
          </w:p>
          <w:p w14:paraId="1097770C"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l’influence des médias et des réseaux sociaux,</w:t>
            </w:r>
          </w:p>
          <w:p w14:paraId="1DBEC4E1"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le déficit de cadre de dialogue entre encadreurs et apprenants,</w:t>
            </w:r>
          </w:p>
          <w:p w14:paraId="3A93A416"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la consommation des stupéfiants par les apprenants,</w:t>
            </w:r>
          </w:p>
          <w:p w14:paraId="4D0AAA3F"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la méconnaissance des règlements intérieurs et franchises universitaires,</w:t>
            </w:r>
          </w:p>
          <w:p w14:paraId="2D320CF4"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le laxisme dans l’application des textes,</w:t>
            </w:r>
          </w:p>
          <w:p w14:paraId="7427ACDA"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le manque d’exemplarité des encadreurs,</w:t>
            </w:r>
          </w:p>
          <w:p w14:paraId="311F1A96"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la méconnaissance des droits et devoirs,</w:t>
            </w:r>
          </w:p>
          <w:p w14:paraId="114BBBD8"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le manque d’appropriation de la portée du bien public,</w:t>
            </w:r>
          </w:p>
          <w:p w14:paraId="21720EA9"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l’ignorance des conséquences des actes d’incivisme.</w:t>
            </w:r>
          </w:p>
        </w:tc>
      </w:tr>
    </w:tbl>
    <w:p w14:paraId="05EDA6E0" w14:textId="77777777" w:rsidR="00D17C0F" w:rsidRPr="00FE34FB" w:rsidRDefault="00D17C0F" w:rsidP="00D17C0F">
      <w:pPr>
        <w:spacing w:after="180" w:line="274" w:lineRule="auto"/>
        <w:jc w:val="both"/>
        <w:rPr>
          <w:rFonts w:ascii="Rockwell" w:eastAsia="Proxima Nova" w:hAnsi="Rockwell" w:cs="Times New Roman"/>
          <w:sz w:val="10"/>
          <w:szCs w:val="10"/>
        </w:rPr>
      </w:pPr>
    </w:p>
    <w:tbl>
      <w:tblPr>
        <w:tblW w:w="11057"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11057"/>
      </w:tblGrid>
      <w:tr w:rsidR="00D17C0F" w:rsidRPr="00FE34FB" w14:paraId="510266CB" w14:textId="77777777" w:rsidTr="00BB71E0">
        <w:trPr>
          <w:jc w:val="center"/>
        </w:trPr>
        <w:tc>
          <w:tcPr>
            <w:tcW w:w="11057" w:type="dxa"/>
            <w:tcBorders>
              <w:top w:val="single" w:sz="4" w:space="0" w:color="000000"/>
              <w:left w:val="single" w:sz="4" w:space="0" w:color="000000"/>
              <w:bottom w:val="single" w:sz="4" w:space="0" w:color="000000"/>
              <w:right w:val="single" w:sz="4" w:space="0" w:color="000000"/>
            </w:tcBorders>
            <w:shd w:val="clear" w:color="auto" w:fill="666666"/>
          </w:tcPr>
          <w:p w14:paraId="0927A570" w14:textId="77777777" w:rsidR="00D17C0F" w:rsidRPr="00FE34FB" w:rsidRDefault="00D17C0F" w:rsidP="00BB71E0">
            <w:pPr>
              <w:spacing w:line="240" w:lineRule="auto"/>
              <w:jc w:val="both"/>
              <w:rPr>
                <w:rFonts w:ascii="Rockwell" w:eastAsia="Proxima Nova" w:hAnsi="Rockwell" w:cs="Times New Roman"/>
                <w:b/>
                <w:color w:val="FFFFFF"/>
              </w:rPr>
            </w:pPr>
            <w:r w:rsidRPr="00FE34FB">
              <w:rPr>
                <w:rFonts w:ascii="Rockwell" w:eastAsia="Proxima Nova" w:hAnsi="Rockwell" w:cs="Times New Roman"/>
                <w:b/>
                <w:color w:val="FFFFFF"/>
              </w:rPr>
              <w:t>Description de l’engagement</w:t>
            </w:r>
          </w:p>
        </w:tc>
      </w:tr>
      <w:tr w:rsidR="00D17C0F" w:rsidRPr="00FE34FB" w14:paraId="6F861141" w14:textId="77777777" w:rsidTr="00BB71E0">
        <w:trPr>
          <w:jc w:val="center"/>
        </w:trPr>
        <w:tc>
          <w:tcPr>
            <w:tcW w:w="11057" w:type="dxa"/>
            <w:tcBorders>
              <w:top w:val="single" w:sz="4" w:space="0" w:color="000000"/>
              <w:left w:val="single" w:sz="4" w:space="0" w:color="000000"/>
              <w:bottom w:val="single" w:sz="4" w:space="0" w:color="000000"/>
              <w:right w:val="single" w:sz="4" w:space="0" w:color="000000"/>
            </w:tcBorders>
          </w:tcPr>
          <w:p w14:paraId="642E60EC" w14:textId="77777777" w:rsidR="00D17C0F" w:rsidRPr="00FE34FB" w:rsidRDefault="00D17C0F" w:rsidP="00BB71E0">
            <w:pPr>
              <w:numPr>
                <w:ilvl w:val="0"/>
                <w:numId w:val="18"/>
              </w:numPr>
              <w:spacing w:before="120" w:after="120" w:line="240" w:lineRule="auto"/>
              <w:rPr>
                <w:rFonts w:ascii="Rockwell" w:eastAsia="Proxima Nova" w:hAnsi="Rockwell" w:cs="Times New Roman"/>
              </w:rPr>
            </w:pPr>
            <w:r w:rsidRPr="00FE34FB">
              <w:rPr>
                <w:rFonts w:ascii="Rockwell" w:eastAsia="Proxima Nova" w:hAnsi="Rockwell" w:cs="Times New Roman"/>
              </w:rPr>
              <w:t>Qu'est-ce qui a été fait jusqu'à présent pour résoudre le problème ?</w:t>
            </w:r>
          </w:p>
          <w:p w14:paraId="62491C24" w14:textId="77777777" w:rsidR="00D17C0F" w:rsidRPr="00FE34FB" w:rsidRDefault="00D17C0F" w:rsidP="00BB71E0">
            <w:pPr>
              <w:spacing w:before="120" w:after="120" w:line="240" w:lineRule="auto"/>
              <w:jc w:val="both"/>
              <w:rPr>
                <w:rFonts w:ascii="Rockwell" w:eastAsia="Proxima Nova" w:hAnsi="Rockwell" w:cs="Times New Roman"/>
              </w:rPr>
            </w:pPr>
            <w:r w:rsidRPr="00FE34FB">
              <w:rPr>
                <w:rFonts w:ascii="Rockwell" w:eastAsia="Proxima Nova" w:hAnsi="Rockwell" w:cs="Times New Roman"/>
              </w:rPr>
              <w:t>Le Burkina Faso dispose d’un cadre juridique favorisant la participation citoyenne. Outre la Constitution et les conventions internationales ratifiées en la matière, il a été adopté de nombreux textes dont la loi n°22/97/II/AN du 21 octobre 1997 portant liberté de réunion et de manifestation sur la voie publique. Aussi, une stratégie nationale de la tolérance et de la paix au Burkina Faso dont la vision à l’horizon 2025 est : « une nation de tolérance et de paix, où la liberté, l’égalité, l’équité et la justice sont effectives » a été adoptée en 2015.</w:t>
            </w:r>
          </w:p>
          <w:p w14:paraId="29C98C30" w14:textId="77777777" w:rsidR="00D17C0F" w:rsidRPr="00FE34FB" w:rsidRDefault="00D17C0F" w:rsidP="00BB71E0">
            <w:pPr>
              <w:spacing w:before="120" w:after="120" w:line="240" w:lineRule="auto"/>
              <w:jc w:val="both"/>
              <w:rPr>
                <w:rFonts w:ascii="Rockwell" w:eastAsia="Proxima Nova" w:hAnsi="Rockwell" w:cs="Times New Roman"/>
              </w:rPr>
            </w:pPr>
            <w:r w:rsidRPr="00FE34FB">
              <w:rPr>
                <w:rFonts w:ascii="Rockwell" w:eastAsia="Proxima Nova" w:hAnsi="Rockwell" w:cs="Times New Roman"/>
              </w:rPr>
              <w:t xml:space="preserve">Au niveau institutionnel, il a été créé une direction générale de la promotion de la citoyenneté et de la paix au sein du ministère en charge des droits humains. </w:t>
            </w:r>
          </w:p>
          <w:p w14:paraId="3413D1A0" w14:textId="77777777" w:rsidR="00D17C0F" w:rsidRPr="00FE34FB" w:rsidRDefault="00D17C0F" w:rsidP="00BB71E0">
            <w:pPr>
              <w:spacing w:before="120" w:after="120" w:line="240" w:lineRule="auto"/>
              <w:jc w:val="both"/>
              <w:rPr>
                <w:rFonts w:ascii="Rockwell" w:eastAsia="Proxima Nova" w:hAnsi="Rockwell" w:cs="Times New Roman"/>
              </w:rPr>
            </w:pPr>
            <w:r w:rsidRPr="00FE34FB">
              <w:rPr>
                <w:rFonts w:ascii="Rockwell" w:eastAsia="Proxima Nova" w:hAnsi="Rockwell" w:cs="Times New Roman"/>
              </w:rPr>
              <w:t>Dans le cadre de la promotion de la citoyenneté et du civisme, plusieurs actions ont été mises en œuvre en partenariat avec les OSC et les PTF. Ces actions se rapportent entre autres à des activités d’informations, de formation et de sensibilisation sur l'éthique, les valeurs citoyennes, l'entretien du bien public et le patriotisme. Par ailleurs, une étude de perception sur la situation du civisme et de la participation citoyenne a été réalisée en 2019. En plus de ces acquis, le troisième plan d’actions national (PAN3) du partenariat pour un gouvernement ouvert a permis :</w:t>
            </w:r>
          </w:p>
          <w:p w14:paraId="775DA5D6" w14:textId="77777777" w:rsidR="00D17C0F" w:rsidRPr="00FE34FB" w:rsidRDefault="00D17C0F" w:rsidP="00BB71E0">
            <w:pPr>
              <w:pStyle w:val="ListParagraph"/>
              <w:numPr>
                <w:ilvl w:val="0"/>
                <w:numId w:val="19"/>
              </w:numPr>
              <w:spacing w:before="120" w:after="120" w:line="240" w:lineRule="auto"/>
              <w:ind w:hanging="275"/>
              <w:rPr>
                <w:rFonts w:ascii="Rockwell" w:eastAsia="Proxima Nova" w:hAnsi="Rockwell" w:cs="Times New Roman"/>
              </w:rPr>
            </w:pPr>
            <w:r w:rsidRPr="00FE34FB">
              <w:rPr>
                <w:rFonts w:ascii="Rockwell" w:eastAsia="Proxima Nova" w:hAnsi="Rockwell" w:cs="Times New Roman"/>
              </w:rPr>
              <w:t xml:space="preserve">l’organisation de la </w:t>
            </w:r>
            <w:bookmarkStart w:id="63" w:name="_Hlk152757123"/>
            <w:r w:rsidRPr="00FE34FB">
              <w:rPr>
                <w:rFonts w:ascii="Rockwell" w:eastAsia="Proxima Nova" w:hAnsi="Rockwell" w:cs="Times New Roman"/>
              </w:rPr>
              <w:t xml:space="preserve">Semaine nationale de la citoyenneté (SENAC) </w:t>
            </w:r>
            <w:bookmarkEnd w:id="63"/>
            <w:r w:rsidRPr="00FE34FB">
              <w:rPr>
                <w:rFonts w:ascii="Rockwell" w:eastAsia="Proxima Nova" w:hAnsi="Rockwell" w:cs="Times New Roman"/>
              </w:rPr>
              <w:t xml:space="preserve">2021 et 2022 ; </w:t>
            </w:r>
          </w:p>
          <w:p w14:paraId="5EB00437" w14:textId="77777777" w:rsidR="00D17C0F" w:rsidRPr="00FE34FB" w:rsidRDefault="00D17C0F" w:rsidP="00BB71E0">
            <w:pPr>
              <w:pStyle w:val="ListParagraph"/>
              <w:numPr>
                <w:ilvl w:val="0"/>
                <w:numId w:val="19"/>
              </w:numPr>
              <w:spacing w:before="120" w:after="120" w:line="240" w:lineRule="auto"/>
              <w:ind w:hanging="275"/>
              <w:rPr>
                <w:rFonts w:ascii="Rockwell" w:eastAsia="Proxima Nova" w:hAnsi="Rockwell" w:cs="Times New Roman"/>
              </w:rPr>
            </w:pPr>
            <w:r w:rsidRPr="00FE34FB">
              <w:rPr>
                <w:rFonts w:ascii="Rockwell" w:eastAsia="Proxima Nova" w:hAnsi="Rockwell" w:cs="Times New Roman"/>
              </w:rPr>
              <w:t>la validation du plan d’action national 2022-2024 de promotion du civisme et de la participation citoyenne ;</w:t>
            </w:r>
          </w:p>
          <w:p w14:paraId="219EAD64" w14:textId="77777777" w:rsidR="00D17C0F" w:rsidRPr="00FE34FB" w:rsidRDefault="00D17C0F" w:rsidP="00BB71E0">
            <w:pPr>
              <w:pStyle w:val="ListParagraph"/>
              <w:numPr>
                <w:ilvl w:val="0"/>
                <w:numId w:val="19"/>
              </w:numPr>
              <w:spacing w:before="120" w:after="120" w:line="240" w:lineRule="auto"/>
              <w:ind w:hanging="275"/>
              <w:rPr>
                <w:rFonts w:ascii="Rockwell" w:eastAsia="Proxima Nova" w:hAnsi="Rockwell" w:cs="Times New Roman"/>
              </w:rPr>
            </w:pPr>
            <w:r w:rsidRPr="00FE34FB">
              <w:rPr>
                <w:rFonts w:ascii="Rockwell" w:eastAsia="Proxima Nova" w:hAnsi="Rockwell" w:cs="Times New Roman"/>
              </w:rPr>
              <w:t>la mise en œuvre des activités du plan d’action national 2022-2024 de promotion du civisme et de la participation citoyenne au Burkina Faso ;</w:t>
            </w:r>
          </w:p>
          <w:p w14:paraId="5F6E8F05" w14:textId="77777777" w:rsidR="00D17C0F" w:rsidRPr="00FE34FB" w:rsidRDefault="00D17C0F" w:rsidP="00BB71E0">
            <w:pPr>
              <w:pStyle w:val="ListParagraph"/>
              <w:numPr>
                <w:ilvl w:val="0"/>
                <w:numId w:val="19"/>
              </w:numPr>
              <w:spacing w:before="120" w:after="120" w:line="240" w:lineRule="auto"/>
              <w:ind w:hanging="275"/>
              <w:rPr>
                <w:rFonts w:ascii="Rockwell" w:eastAsia="Proxima Nova" w:hAnsi="Rockwell" w:cs="Times New Roman"/>
              </w:rPr>
            </w:pPr>
            <w:r w:rsidRPr="00FE34FB">
              <w:rPr>
                <w:rFonts w:ascii="Rockwell" w:eastAsia="Proxima Nova" w:hAnsi="Rockwell" w:cs="Times New Roman"/>
              </w:rPr>
              <w:t>la mise à jour la base de données sur le civisme et la participation citoyenne ;</w:t>
            </w:r>
          </w:p>
          <w:p w14:paraId="2F71ADC6" w14:textId="77777777" w:rsidR="00D17C0F" w:rsidRPr="00FE34FB" w:rsidRDefault="00D17C0F" w:rsidP="00BB71E0">
            <w:pPr>
              <w:pStyle w:val="ListParagraph"/>
              <w:numPr>
                <w:ilvl w:val="0"/>
                <w:numId w:val="19"/>
              </w:numPr>
              <w:spacing w:before="120" w:after="120" w:line="240" w:lineRule="auto"/>
              <w:ind w:hanging="275"/>
              <w:rPr>
                <w:rFonts w:ascii="Rockwell" w:eastAsia="Proxima Nova" w:hAnsi="Rockwell" w:cs="Times New Roman"/>
              </w:rPr>
            </w:pPr>
            <w:r w:rsidRPr="00FE34FB">
              <w:rPr>
                <w:rFonts w:ascii="Rockwell" w:eastAsia="Proxima Nova" w:hAnsi="Rockwell" w:cs="Times New Roman"/>
              </w:rPr>
              <w:t>l’attribution du prix du meilleur engagement citoyen ;</w:t>
            </w:r>
          </w:p>
          <w:p w14:paraId="3724618B" w14:textId="77777777" w:rsidR="00D17C0F" w:rsidRPr="00FE34FB" w:rsidRDefault="00D17C0F" w:rsidP="00BB71E0">
            <w:pPr>
              <w:pStyle w:val="ListParagraph"/>
              <w:numPr>
                <w:ilvl w:val="0"/>
                <w:numId w:val="19"/>
              </w:numPr>
              <w:spacing w:before="120" w:after="120" w:line="240" w:lineRule="auto"/>
              <w:ind w:hanging="275"/>
              <w:rPr>
                <w:rFonts w:ascii="Rockwell" w:eastAsia="Proxima Nova" w:hAnsi="Rockwell" w:cs="Times New Roman"/>
              </w:rPr>
            </w:pPr>
            <w:r w:rsidRPr="00FE34FB">
              <w:rPr>
                <w:rFonts w:ascii="Rockwell" w:eastAsia="Proxima Nova" w:hAnsi="Rockwell" w:cs="Times New Roman"/>
              </w:rPr>
              <w:lastRenderedPageBreak/>
              <w:t>l’organisation d’un atelier de présentation de l'étude de base sur le civisme et la participation citoyenne ;</w:t>
            </w:r>
          </w:p>
          <w:p w14:paraId="09BED875" w14:textId="77777777" w:rsidR="00D17C0F" w:rsidRPr="00FE34FB" w:rsidRDefault="00D17C0F" w:rsidP="00BB71E0">
            <w:pPr>
              <w:pStyle w:val="ListParagraph"/>
              <w:numPr>
                <w:ilvl w:val="0"/>
                <w:numId w:val="19"/>
              </w:numPr>
              <w:spacing w:before="120" w:after="120" w:line="240" w:lineRule="auto"/>
              <w:ind w:hanging="275"/>
              <w:rPr>
                <w:rFonts w:ascii="Rockwell" w:eastAsia="Proxima Nova" w:hAnsi="Rockwell" w:cs="Times New Roman"/>
              </w:rPr>
            </w:pPr>
            <w:r w:rsidRPr="00FE34FB">
              <w:rPr>
                <w:rFonts w:ascii="Rockwell" w:eastAsia="Proxima Nova" w:hAnsi="Rockwell" w:cs="Times New Roman"/>
              </w:rPr>
              <w:t>la formation 40 délégués d'établissements sur le civisme ;</w:t>
            </w:r>
          </w:p>
          <w:p w14:paraId="7982B480" w14:textId="77777777" w:rsidR="00D17C0F" w:rsidRPr="00FE34FB" w:rsidRDefault="00D17C0F" w:rsidP="00BB71E0">
            <w:pPr>
              <w:pStyle w:val="ListParagraph"/>
              <w:numPr>
                <w:ilvl w:val="0"/>
                <w:numId w:val="19"/>
              </w:numPr>
              <w:spacing w:before="120" w:after="120" w:line="240" w:lineRule="auto"/>
              <w:ind w:hanging="275"/>
              <w:rPr>
                <w:rFonts w:ascii="Rockwell" w:eastAsia="Proxima Nova" w:hAnsi="Rockwell" w:cs="Times New Roman"/>
              </w:rPr>
            </w:pPr>
            <w:r w:rsidRPr="00FE34FB">
              <w:rPr>
                <w:rFonts w:ascii="Rockwell" w:eastAsia="Proxima Nova" w:hAnsi="Rockwell" w:cs="Times New Roman"/>
              </w:rPr>
              <w:t>l’organisation de conférences en milieu scolaire sur le civisme.</w:t>
            </w:r>
          </w:p>
          <w:p w14:paraId="265394F4" w14:textId="77777777" w:rsidR="00D17C0F" w:rsidRPr="00FE34FB" w:rsidRDefault="00D17C0F" w:rsidP="00BB71E0">
            <w:pPr>
              <w:spacing w:before="120" w:after="120" w:line="240" w:lineRule="auto"/>
              <w:jc w:val="both"/>
              <w:rPr>
                <w:rFonts w:ascii="Rockwell" w:eastAsia="Proxima Nova" w:hAnsi="Rockwell" w:cs="Times New Roman"/>
              </w:rPr>
            </w:pPr>
            <w:r w:rsidRPr="00FE34FB">
              <w:rPr>
                <w:rFonts w:ascii="Rockwell" w:eastAsia="Proxima Nova" w:hAnsi="Rockwell" w:cs="Times New Roman"/>
              </w:rPr>
              <w:t>L’évaluation finale du PAN3 a enregistré un taux moyen de succès des actions ci-dessus mentionnées est de 73,75%.</w:t>
            </w:r>
          </w:p>
        </w:tc>
      </w:tr>
      <w:tr w:rsidR="00D17C0F" w:rsidRPr="00FE34FB" w14:paraId="5E9B4E0E" w14:textId="77777777" w:rsidTr="00BB71E0">
        <w:trPr>
          <w:jc w:val="center"/>
        </w:trPr>
        <w:tc>
          <w:tcPr>
            <w:tcW w:w="11057" w:type="dxa"/>
            <w:tcBorders>
              <w:top w:val="single" w:sz="4" w:space="0" w:color="000000"/>
              <w:left w:val="single" w:sz="4" w:space="0" w:color="000000"/>
              <w:bottom w:val="single" w:sz="4" w:space="0" w:color="000000"/>
              <w:right w:val="single" w:sz="4" w:space="0" w:color="000000"/>
            </w:tcBorders>
          </w:tcPr>
          <w:p w14:paraId="0550E8CC" w14:textId="77777777" w:rsidR="00D17C0F" w:rsidRPr="00FE34FB" w:rsidRDefault="00D17C0F" w:rsidP="00BB71E0">
            <w:pPr>
              <w:numPr>
                <w:ilvl w:val="0"/>
                <w:numId w:val="18"/>
              </w:numPr>
              <w:spacing w:after="0" w:line="240" w:lineRule="auto"/>
              <w:rPr>
                <w:rFonts w:ascii="Rockwell" w:eastAsia="Proxima Nova" w:hAnsi="Rockwell" w:cs="Times New Roman"/>
                <w:b/>
              </w:rPr>
            </w:pPr>
            <w:r w:rsidRPr="00FE34FB">
              <w:rPr>
                <w:rFonts w:ascii="Rockwell" w:eastAsia="Proxima Nova" w:hAnsi="Rockwell" w:cs="Times New Roman"/>
                <w:b/>
              </w:rPr>
              <w:lastRenderedPageBreak/>
              <w:t>Quelle solution suggérez-vous ?</w:t>
            </w:r>
          </w:p>
          <w:p w14:paraId="0BFF8918" w14:textId="77777777" w:rsidR="00D17C0F" w:rsidRPr="00FE34FB" w:rsidRDefault="00D17C0F" w:rsidP="00BB71E0">
            <w:pPr>
              <w:spacing w:line="240" w:lineRule="auto"/>
              <w:ind w:left="720"/>
              <w:jc w:val="both"/>
              <w:rPr>
                <w:rFonts w:ascii="Rockwell" w:eastAsia="Proxima Nova" w:hAnsi="Rockwell" w:cs="Times New Roman"/>
                <w:i/>
              </w:rPr>
            </w:pPr>
            <w:r w:rsidRPr="00FE34FB">
              <w:rPr>
                <w:rFonts w:ascii="Rockwell" w:eastAsia="Proxima Nova" w:hAnsi="Rockwell" w:cs="Times New Roman"/>
                <w:i/>
              </w:rPr>
              <w:t xml:space="preserve">Qu'allez-vous faire pour résoudre le problème ? En quoi cela diffère-t-il des efforts précédents ? De quelle manière la solution résoudra-t-elle le problème ? Comment la solution résoudra-t-elle le problème ? </w:t>
            </w:r>
          </w:p>
          <w:p w14:paraId="653B0CEC" w14:textId="77777777" w:rsidR="00D17C0F" w:rsidRPr="00FE34FB" w:rsidRDefault="00D17C0F" w:rsidP="00BB71E0">
            <w:pPr>
              <w:spacing w:line="240" w:lineRule="auto"/>
              <w:ind w:left="720"/>
              <w:jc w:val="both"/>
              <w:rPr>
                <w:rFonts w:ascii="Rockwell" w:eastAsia="Proxima Nova" w:hAnsi="Rockwell" w:cs="Times New Roman"/>
                <w:i/>
              </w:rPr>
            </w:pPr>
            <w:r w:rsidRPr="00FE34FB">
              <w:rPr>
                <w:rFonts w:ascii="Rockwell" w:eastAsia="Proxima Nova" w:hAnsi="Rockwell" w:cs="Times New Roman"/>
                <w:i/>
              </w:rPr>
              <w:t xml:space="preserve">Résoudra-t-elle le problème dans son intégralité ou partiellement ? </w:t>
            </w:r>
          </w:p>
          <w:p w14:paraId="256BA436" w14:textId="77777777" w:rsidR="00D17C0F" w:rsidRPr="00FE34FB" w:rsidRDefault="00D17C0F" w:rsidP="00BB71E0">
            <w:pPr>
              <w:spacing w:line="240" w:lineRule="auto"/>
              <w:ind w:left="720"/>
              <w:jc w:val="both"/>
              <w:rPr>
                <w:rFonts w:ascii="Rockwell" w:eastAsia="Proxima Nova" w:hAnsi="Rockwell" w:cs="Times New Roman"/>
                <w:i/>
              </w:rPr>
            </w:pPr>
            <w:r w:rsidRPr="00FE34FB">
              <w:rPr>
                <w:rFonts w:ascii="Rockwell" w:eastAsia="Proxima Nova" w:hAnsi="Rockwell" w:cs="Times New Roman"/>
                <w:i/>
              </w:rPr>
              <w:t>Quelle partie du problème résoudra-t-il, si ce n'est tout le problème ?</w:t>
            </w:r>
          </w:p>
          <w:p w14:paraId="2D87635E"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Cet engagement est orienté spécifiquement vers les élèves et étudiants. Ainsi, l’engagement permettra de réduire les actes d’incivisme et de promouvoir une citoyenneté responsable en milieu scolaire et universitaire.</w:t>
            </w:r>
          </w:p>
          <w:p w14:paraId="3DFBC605" w14:textId="77777777" w:rsidR="00D17C0F" w:rsidRPr="00FE34FB" w:rsidRDefault="00D17C0F" w:rsidP="00BB71E0">
            <w:pPr>
              <w:spacing w:line="240" w:lineRule="auto"/>
              <w:rPr>
                <w:rFonts w:ascii="Rockwell" w:eastAsia="Proxima Nova" w:hAnsi="Rockwell" w:cs="Times New Roman"/>
              </w:rPr>
            </w:pPr>
            <w:r w:rsidRPr="00FE34FB">
              <w:rPr>
                <w:rFonts w:ascii="Rockwell" w:eastAsia="Proxima Nova" w:hAnsi="Rockwell" w:cs="Times New Roman"/>
              </w:rPr>
              <w:t>La mise en œuvre de l’engagement consistera :</w:t>
            </w:r>
          </w:p>
          <w:p w14:paraId="7EE8827B"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au renforcement de l’éducation civique et morale dans les établissements scolaires ;</w:t>
            </w:r>
          </w:p>
          <w:p w14:paraId="38E2B2A1" w14:textId="77777777" w:rsidR="00D17C0F" w:rsidRPr="00FE34FB" w:rsidRDefault="00D17C0F" w:rsidP="00BB71E0">
            <w:pPr>
              <w:pStyle w:val="ListParagraph"/>
              <w:numPr>
                <w:ilvl w:val="0"/>
                <w:numId w:val="19"/>
              </w:numPr>
              <w:spacing w:after="0" w:line="240" w:lineRule="auto"/>
              <w:ind w:left="1449" w:hanging="437"/>
              <w:jc w:val="both"/>
              <w:rPr>
                <w:rFonts w:ascii="Rockwell" w:eastAsia="Proxima Nova" w:hAnsi="Rockwell" w:cs="Times New Roman"/>
              </w:rPr>
            </w:pPr>
            <w:r w:rsidRPr="00FE34FB">
              <w:rPr>
                <w:rFonts w:ascii="Rockwell" w:eastAsia="Proxima Nova" w:hAnsi="Rockwell" w:cs="Times New Roman"/>
              </w:rPr>
              <w:t>à la sensibilisation des parents d’élèves à plus d’engagement dans l’éducation de leurs enfants ;</w:t>
            </w:r>
          </w:p>
          <w:p w14:paraId="6BEB8D66" w14:textId="77777777" w:rsidR="00D17C0F" w:rsidRPr="00FE34FB" w:rsidRDefault="00D17C0F" w:rsidP="00BB71E0">
            <w:pPr>
              <w:pStyle w:val="ListParagraph"/>
              <w:numPr>
                <w:ilvl w:val="0"/>
                <w:numId w:val="19"/>
              </w:numPr>
              <w:spacing w:after="0" w:line="240" w:lineRule="auto"/>
              <w:ind w:left="1437" w:hanging="425"/>
              <w:jc w:val="both"/>
              <w:rPr>
                <w:rFonts w:ascii="Rockwell" w:eastAsia="Proxima Nova" w:hAnsi="Rockwell" w:cs="Times New Roman"/>
              </w:rPr>
            </w:pPr>
            <w:r w:rsidRPr="00FE34FB">
              <w:rPr>
                <w:rFonts w:ascii="Rockwell" w:eastAsia="Proxima Nova" w:hAnsi="Rockwell" w:cs="Times New Roman"/>
              </w:rPr>
              <w:t>à la sensibilisation des élèves et étudiants sur l’utilisation responsable des médias et des réseaux sociaux ;</w:t>
            </w:r>
          </w:p>
          <w:p w14:paraId="469C63C3"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à l’encouragement de la mise en place de cadres de dialogue ;</w:t>
            </w:r>
          </w:p>
          <w:p w14:paraId="78AC0448"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à la sensibilisation des élèves et étudiants sur les méfaits de la consommation des stupéfiants ;</w:t>
            </w:r>
          </w:p>
          <w:p w14:paraId="7A2D3331"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à la vulgarisation des règlements intérieurs et franchises universitaires ;</w:t>
            </w:r>
          </w:p>
          <w:p w14:paraId="3311D484"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à l’application des textes ;</w:t>
            </w:r>
          </w:p>
          <w:p w14:paraId="4E128D37" w14:textId="77777777" w:rsidR="00D17C0F" w:rsidRPr="00FE34FB" w:rsidRDefault="00D17C0F" w:rsidP="00BB71E0">
            <w:pPr>
              <w:pStyle w:val="ListParagraph"/>
              <w:numPr>
                <w:ilvl w:val="0"/>
                <w:numId w:val="19"/>
              </w:numPr>
              <w:spacing w:after="0" w:line="240" w:lineRule="auto"/>
              <w:ind w:left="1437" w:hanging="425"/>
              <w:jc w:val="both"/>
              <w:rPr>
                <w:rFonts w:ascii="Rockwell" w:eastAsia="Proxima Nova" w:hAnsi="Rockwell" w:cs="Times New Roman"/>
              </w:rPr>
            </w:pPr>
            <w:r w:rsidRPr="00FE34FB">
              <w:rPr>
                <w:rFonts w:ascii="Rockwell" w:eastAsia="Proxima Nova" w:hAnsi="Rockwell" w:cs="Times New Roman"/>
              </w:rPr>
              <w:t>à l’implication des élèves et étudiants dans la gestion et le suivi des affaires scolaires et universitaires ;</w:t>
            </w:r>
          </w:p>
          <w:p w14:paraId="38C058D6"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à l’encouragement des responsables d’établissements à « être des exemples » ;</w:t>
            </w:r>
          </w:p>
          <w:p w14:paraId="461CEC1F" w14:textId="77777777" w:rsidR="00D17C0F" w:rsidRPr="00FE34FB" w:rsidRDefault="00D17C0F" w:rsidP="00BB71E0">
            <w:pPr>
              <w:pStyle w:val="ListParagraph"/>
              <w:numPr>
                <w:ilvl w:val="0"/>
                <w:numId w:val="19"/>
              </w:numPr>
              <w:spacing w:after="0" w:line="240" w:lineRule="auto"/>
              <w:ind w:firstLine="292"/>
              <w:jc w:val="both"/>
              <w:rPr>
                <w:rFonts w:ascii="Rockwell" w:eastAsia="Proxima Nova" w:hAnsi="Rockwell" w:cs="Times New Roman"/>
              </w:rPr>
            </w:pPr>
            <w:r w:rsidRPr="00FE34FB">
              <w:rPr>
                <w:rFonts w:ascii="Rockwell" w:eastAsia="Proxima Nova" w:hAnsi="Rockwell" w:cs="Times New Roman"/>
              </w:rPr>
              <w:t>à la sensibilisation des élèves et étudiants sur les droits et devoirs.</w:t>
            </w:r>
          </w:p>
        </w:tc>
      </w:tr>
      <w:tr w:rsidR="00D17C0F" w:rsidRPr="00FE34FB" w14:paraId="1904D4DD" w14:textId="77777777" w:rsidTr="00BB71E0">
        <w:trPr>
          <w:jc w:val="center"/>
        </w:trPr>
        <w:tc>
          <w:tcPr>
            <w:tcW w:w="11057" w:type="dxa"/>
            <w:tcBorders>
              <w:top w:val="single" w:sz="4" w:space="0" w:color="000000"/>
              <w:left w:val="single" w:sz="4" w:space="0" w:color="000000"/>
              <w:bottom w:val="single" w:sz="4" w:space="0" w:color="000000"/>
              <w:right w:val="single" w:sz="4" w:space="0" w:color="000000"/>
            </w:tcBorders>
          </w:tcPr>
          <w:p w14:paraId="070E6567" w14:textId="77777777" w:rsidR="00D17C0F" w:rsidRPr="00FE34FB" w:rsidRDefault="00D17C0F" w:rsidP="00BB71E0">
            <w:pPr>
              <w:numPr>
                <w:ilvl w:val="0"/>
                <w:numId w:val="18"/>
              </w:numPr>
              <w:spacing w:after="0" w:line="240" w:lineRule="auto"/>
              <w:rPr>
                <w:rFonts w:ascii="Rockwell" w:eastAsia="Proxima Nova" w:hAnsi="Rockwell" w:cs="Times New Roman"/>
                <w:b/>
              </w:rPr>
            </w:pPr>
            <w:r w:rsidRPr="00FE34FB">
              <w:rPr>
                <w:rFonts w:ascii="Rockwell" w:eastAsia="Proxima Nova" w:hAnsi="Rockwell" w:cs="Times New Roman"/>
                <w:b/>
              </w:rPr>
              <w:t>Quels résultats voulons-nous atteindre en mettant en œuvre cet engagement ?</w:t>
            </w:r>
          </w:p>
          <w:p w14:paraId="4E54CCA0" w14:textId="77777777" w:rsidR="00D17C0F" w:rsidRPr="00FE34FB" w:rsidRDefault="00D17C0F" w:rsidP="00BB71E0">
            <w:pPr>
              <w:spacing w:line="240" w:lineRule="auto"/>
              <w:ind w:left="720"/>
              <w:rPr>
                <w:rFonts w:ascii="Rockwell" w:eastAsia="Proxima Nova" w:hAnsi="Rockwell" w:cs="Times New Roman"/>
                <w:i/>
                <w:color w:val="434343"/>
              </w:rPr>
            </w:pPr>
            <w:r w:rsidRPr="00FE34FB">
              <w:rPr>
                <w:rFonts w:ascii="Rockwell" w:eastAsia="Proxima Nova" w:hAnsi="Rockwell" w:cs="Times New Roman"/>
                <w:i/>
                <w:color w:val="434343"/>
              </w:rPr>
              <w:t>Quels résultats aimerions-nous produire ? Quels changements au niveau des connaissances, des compétences et des capacités voulons-nous réaliser ? Quels changements au niveau des comportements, des systèmes et des pratiques voulons-nous créer ?</w:t>
            </w:r>
          </w:p>
          <w:p w14:paraId="263AF669" w14:textId="77777777" w:rsidR="00D17C0F" w:rsidRPr="00FE34FB" w:rsidRDefault="00D17C0F" w:rsidP="00BB71E0">
            <w:pPr>
              <w:spacing w:line="240" w:lineRule="auto"/>
              <w:ind w:left="720"/>
              <w:rPr>
                <w:rFonts w:ascii="Rockwell" w:eastAsia="Proxima Nova" w:hAnsi="Rockwell" w:cs="Times New Roman"/>
              </w:rPr>
            </w:pPr>
            <w:r w:rsidRPr="00FE34FB">
              <w:rPr>
                <w:rFonts w:ascii="Rockwell" w:eastAsia="Proxima Nova" w:hAnsi="Rockwell" w:cs="Times New Roman"/>
              </w:rPr>
              <w:t>Les résultats attendus dans la mise en œuvre de cet engagement :</w:t>
            </w:r>
          </w:p>
          <w:p w14:paraId="3F0BDD48" w14:textId="77777777" w:rsidR="00D17C0F" w:rsidRPr="00FE34FB" w:rsidRDefault="00D17C0F" w:rsidP="00BB71E0">
            <w:pPr>
              <w:pStyle w:val="ListParagraph"/>
              <w:numPr>
                <w:ilvl w:val="0"/>
                <w:numId w:val="19"/>
              </w:numPr>
              <w:spacing w:after="0" w:line="240" w:lineRule="auto"/>
              <w:ind w:firstLine="291"/>
              <w:rPr>
                <w:rFonts w:ascii="Rockwell" w:eastAsia="Proxima Nova" w:hAnsi="Rockwell" w:cs="Times New Roman"/>
              </w:rPr>
            </w:pPr>
            <w:r w:rsidRPr="00FE34FB">
              <w:rPr>
                <w:rFonts w:ascii="Rockwell" w:eastAsia="Proxima Nova" w:hAnsi="Rockwell" w:cs="Times New Roman"/>
              </w:rPr>
              <w:t>la réduction des actes d’incivisme ;</w:t>
            </w:r>
          </w:p>
          <w:p w14:paraId="4534E368" w14:textId="77777777" w:rsidR="00D17C0F" w:rsidRPr="00FE34FB" w:rsidRDefault="00D17C0F" w:rsidP="00BB71E0">
            <w:pPr>
              <w:pStyle w:val="ListParagraph"/>
              <w:numPr>
                <w:ilvl w:val="0"/>
                <w:numId w:val="19"/>
              </w:numPr>
              <w:spacing w:after="0" w:line="240" w:lineRule="auto"/>
              <w:ind w:left="1437" w:hanging="426"/>
              <w:rPr>
                <w:rFonts w:ascii="Rockwell" w:eastAsia="Proxima Nova" w:hAnsi="Rockwell" w:cs="Times New Roman"/>
              </w:rPr>
            </w:pPr>
            <w:r w:rsidRPr="00FE34FB">
              <w:rPr>
                <w:rFonts w:ascii="Rockwell" w:eastAsia="Proxima Nova" w:hAnsi="Rockwell" w:cs="Times New Roman"/>
              </w:rPr>
              <w:t>l’amélioration de la participation des élèves et des étudiants dans la gestion et le suivi des affaires scolaires et universitaires.</w:t>
            </w:r>
          </w:p>
        </w:tc>
      </w:tr>
    </w:tbl>
    <w:p w14:paraId="6966F215" w14:textId="77777777" w:rsidR="00D17C0F" w:rsidRPr="00FE34FB" w:rsidRDefault="00D17C0F" w:rsidP="00D17C0F">
      <w:pPr>
        <w:spacing w:after="180" w:line="274" w:lineRule="auto"/>
        <w:jc w:val="both"/>
        <w:rPr>
          <w:rFonts w:ascii="Rockwell" w:eastAsia="Proxima Nova" w:hAnsi="Rockwell" w:cs="Times New Roman"/>
        </w:rPr>
      </w:pPr>
    </w:p>
    <w:tbl>
      <w:tblPr>
        <w:tblW w:w="11057"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4524"/>
        <w:gridCol w:w="6533"/>
      </w:tblGrid>
      <w:tr w:rsidR="00D17C0F" w:rsidRPr="00FE34FB" w14:paraId="22D8B4A7" w14:textId="77777777" w:rsidTr="00BB71E0">
        <w:trPr>
          <w:jc w:val="center"/>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666666"/>
          </w:tcPr>
          <w:p w14:paraId="2D61FAA1" w14:textId="77777777" w:rsidR="00D17C0F" w:rsidRPr="00FE34FB" w:rsidRDefault="00D17C0F" w:rsidP="00BB71E0">
            <w:pPr>
              <w:pBdr>
                <w:top w:val="nil"/>
                <w:left w:val="nil"/>
                <w:bottom w:val="nil"/>
                <w:right w:val="nil"/>
                <w:between w:val="nil"/>
              </w:pBdr>
              <w:spacing w:line="240" w:lineRule="auto"/>
              <w:jc w:val="both"/>
              <w:rPr>
                <w:rFonts w:ascii="Rockwell" w:eastAsia="Proxima Nova" w:hAnsi="Rockwell" w:cs="Times New Roman"/>
                <w:b/>
                <w:color w:val="FFFFFF"/>
              </w:rPr>
            </w:pPr>
            <w:r w:rsidRPr="00FE34FB">
              <w:rPr>
                <w:rFonts w:ascii="Rockwell" w:eastAsia="Proxima Nova" w:hAnsi="Rockwell" w:cs="Times New Roman"/>
                <w:b/>
                <w:color w:val="FFFFFF"/>
              </w:rPr>
              <w:t>Analyse de l’engagement</w:t>
            </w:r>
          </w:p>
        </w:tc>
      </w:tr>
      <w:tr w:rsidR="00D17C0F" w:rsidRPr="00FE34FB" w14:paraId="2B13D93E" w14:textId="77777777" w:rsidTr="00BB71E0">
        <w:trPr>
          <w:trHeight w:val="200"/>
          <w:jc w:val="center"/>
        </w:trPr>
        <w:tc>
          <w:tcPr>
            <w:tcW w:w="4524" w:type="dxa"/>
            <w:tcBorders>
              <w:top w:val="single" w:sz="4" w:space="0" w:color="000000"/>
              <w:left w:val="single" w:sz="4" w:space="0" w:color="000000"/>
              <w:bottom w:val="single" w:sz="4" w:space="0" w:color="000000"/>
              <w:right w:val="single" w:sz="4" w:space="0" w:color="000000"/>
            </w:tcBorders>
          </w:tcPr>
          <w:p w14:paraId="6E972D0D" w14:textId="77777777" w:rsidR="00D17C0F" w:rsidRPr="00FE34FB" w:rsidRDefault="00D17C0F" w:rsidP="00BB71E0">
            <w:pPr>
              <w:spacing w:line="240" w:lineRule="auto"/>
              <w:jc w:val="center"/>
              <w:rPr>
                <w:rFonts w:ascii="Rockwell" w:eastAsia="Proxima Nova" w:hAnsi="Rockwell" w:cs="Times New Roman"/>
              </w:rPr>
            </w:pPr>
            <w:r w:rsidRPr="00FE34FB">
              <w:rPr>
                <w:rFonts w:ascii="Rockwell" w:eastAsia="Proxima Nova" w:hAnsi="Rockwell" w:cs="Times New Roman"/>
              </w:rPr>
              <w:t>Questions</w:t>
            </w:r>
          </w:p>
        </w:tc>
        <w:tc>
          <w:tcPr>
            <w:tcW w:w="6533" w:type="dxa"/>
            <w:tcBorders>
              <w:top w:val="single" w:sz="4" w:space="0" w:color="000000"/>
              <w:left w:val="single" w:sz="4" w:space="0" w:color="000000"/>
              <w:bottom w:val="single" w:sz="4" w:space="0" w:color="000000"/>
              <w:right w:val="single" w:sz="4" w:space="0" w:color="000000"/>
            </w:tcBorders>
          </w:tcPr>
          <w:p w14:paraId="38A84961" w14:textId="77777777" w:rsidR="00D17C0F" w:rsidRPr="00FE34FB" w:rsidRDefault="00D17C0F" w:rsidP="00BB71E0">
            <w:pPr>
              <w:spacing w:line="240" w:lineRule="auto"/>
              <w:jc w:val="center"/>
              <w:rPr>
                <w:rFonts w:ascii="Rockwell" w:eastAsia="Proxima Nova" w:hAnsi="Rockwell" w:cs="Times New Roman"/>
              </w:rPr>
            </w:pPr>
            <w:r w:rsidRPr="00FE34FB">
              <w:rPr>
                <w:rFonts w:ascii="Rockwell" w:eastAsia="Proxima Nova" w:hAnsi="Rockwell" w:cs="Times New Roman"/>
              </w:rPr>
              <w:t>Réponse (si non applicable, répondez simplement N/A)</w:t>
            </w:r>
          </w:p>
        </w:tc>
      </w:tr>
      <w:tr w:rsidR="00D17C0F" w:rsidRPr="00FE34FB" w14:paraId="1A0E3FF8" w14:textId="77777777" w:rsidTr="00BB71E0">
        <w:trPr>
          <w:trHeight w:val="200"/>
          <w:jc w:val="center"/>
        </w:trPr>
        <w:tc>
          <w:tcPr>
            <w:tcW w:w="4524" w:type="dxa"/>
            <w:tcBorders>
              <w:top w:val="single" w:sz="4" w:space="0" w:color="000000"/>
              <w:left w:val="single" w:sz="4" w:space="0" w:color="000000"/>
              <w:bottom w:val="single" w:sz="4" w:space="0" w:color="000000"/>
              <w:right w:val="single" w:sz="4" w:space="0" w:color="000000"/>
            </w:tcBorders>
          </w:tcPr>
          <w:p w14:paraId="3381F28C" w14:textId="77777777" w:rsidR="00D17C0F" w:rsidRPr="00FE34FB" w:rsidRDefault="00D17C0F" w:rsidP="00BB71E0">
            <w:pPr>
              <w:numPr>
                <w:ilvl w:val="0"/>
                <w:numId w:val="16"/>
              </w:numPr>
              <w:spacing w:after="0" w:line="240" w:lineRule="auto"/>
              <w:rPr>
                <w:rFonts w:ascii="Rockwell" w:eastAsia="Proxima Nova" w:hAnsi="Rockwell" w:cs="Times New Roman"/>
              </w:rPr>
            </w:pPr>
            <w:r w:rsidRPr="00FE34FB">
              <w:rPr>
                <w:rFonts w:ascii="Rockwell" w:eastAsia="Proxima Nova" w:hAnsi="Rockwell" w:cs="Times New Roman"/>
              </w:rPr>
              <w:t>Comment l'engagement favorisera-t-il la transparence ?</w:t>
            </w:r>
          </w:p>
          <w:p w14:paraId="1B42A23A" w14:textId="77777777" w:rsidR="00D17C0F" w:rsidRPr="00FE34FB" w:rsidRDefault="00D17C0F" w:rsidP="00BB71E0">
            <w:pPr>
              <w:spacing w:line="240" w:lineRule="auto"/>
              <w:rPr>
                <w:rFonts w:ascii="Rockwell" w:eastAsia="Proxima Nova" w:hAnsi="Rockwell" w:cs="Times New Roman"/>
                <w:i/>
                <w:color w:val="434343"/>
              </w:rPr>
            </w:pPr>
            <w:r w:rsidRPr="00FE34FB">
              <w:rPr>
                <w:rFonts w:ascii="Rockwell" w:eastAsia="Proxima Nova" w:hAnsi="Rockwell" w:cs="Times New Roman"/>
                <w:i/>
                <w:color w:val="434343"/>
              </w:rPr>
              <w:t xml:space="preserve">Comment contribuera-t-il à améliorer l'accès des citoyens aux informations et aux données ? Comment rendra-t-il le </w:t>
            </w:r>
            <w:r w:rsidRPr="00FE34FB">
              <w:rPr>
                <w:rFonts w:ascii="Rockwell" w:eastAsia="Proxima Nova" w:hAnsi="Rockwell" w:cs="Times New Roman"/>
                <w:i/>
                <w:color w:val="434343"/>
              </w:rPr>
              <w:lastRenderedPageBreak/>
              <w:t>gouvernement plus transparent pour les citoyens ?</w:t>
            </w:r>
          </w:p>
        </w:tc>
        <w:tc>
          <w:tcPr>
            <w:tcW w:w="6533" w:type="dxa"/>
            <w:tcBorders>
              <w:top w:val="single" w:sz="4" w:space="0" w:color="000000"/>
              <w:left w:val="single" w:sz="4" w:space="0" w:color="000000"/>
              <w:bottom w:val="single" w:sz="4" w:space="0" w:color="000000"/>
              <w:right w:val="single" w:sz="4" w:space="0" w:color="000000"/>
            </w:tcBorders>
            <w:vAlign w:val="center"/>
          </w:tcPr>
          <w:p w14:paraId="66565BD7" w14:textId="77777777" w:rsidR="00D17C0F" w:rsidRPr="00FE34FB" w:rsidRDefault="00D17C0F" w:rsidP="00BB71E0">
            <w:pPr>
              <w:spacing w:line="240" w:lineRule="auto"/>
              <w:jc w:val="both"/>
              <w:rPr>
                <w:rFonts w:ascii="Rockwell" w:eastAsia="Proxima Nova" w:hAnsi="Rockwell" w:cs="Times New Roman"/>
                <w:b/>
              </w:rPr>
            </w:pPr>
            <w:r w:rsidRPr="00FE34FB">
              <w:rPr>
                <w:rFonts w:ascii="Rockwell" w:eastAsia="Proxima Nova" w:hAnsi="Rockwell" w:cs="Times New Roman"/>
              </w:rPr>
              <w:lastRenderedPageBreak/>
              <w:t>L’implication des élèves et étudiants dans la prise de décision contribuera à relever leur capacité de veille citoyenne pour une redevabilité effective dans la gestion des établissements scolaires et universitaires.</w:t>
            </w:r>
          </w:p>
        </w:tc>
      </w:tr>
      <w:tr w:rsidR="00D17C0F" w:rsidRPr="00FE34FB" w14:paraId="487E604F" w14:textId="77777777" w:rsidTr="00BB71E0">
        <w:trPr>
          <w:trHeight w:val="200"/>
          <w:jc w:val="center"/>
        </w:trPr>
        <w:tc>
          <w:tcPr>
            <w:tcW w:w="4524" w:type="dxa"/>
            <w:tcBorders>
              <w:top w:val="single" w:sz="4" w:space="0" w:color="000000"/>
              <w:left w:val="single" w:sz="4" w:space="0" w:color="000000"/>
              <w:bottom w:val="single" w:sz="4" w:space="0" w:color="000000"/>
              <w:right w:val="single" w:sz="4" w:space="0" w:color="000000"/>
            </w:tcBorders>
          </w:tcPr>
          <w:p w14:paraId="2FB8C00C" w14:textId="77777777" w:rsidR="00D17C0F" w:rsidRPr="00FE34FB" w:rsidRDefault="00D17C0F" w:rsidP="00BB71E0">
            <w:pPr>
              <w:numPr>
                <w:ilvl w:val="0"/>
                <w:numId w:val="16"/>
              </w:numPr>
              <w:spacing w:after="0" w:line="240" w:lineRule="auto"/>
              <w:rPr>
                <w:rFonts w:ascii="Rockwell" w:eastAsia="Proxima Nova" w:hAnsi="Rockwell" w:cs="Times New Roman"/>
              </w:rPr>
            </w:pPr>
            <w:r w:rsidRPr="00FE34FB">
              <w:rPr>
                <w:rFonts w:ascii="Rockwell" w:eastAsia="Proxima Nova" w:hAnsi="Rockwell" w:cs="Times New Roman"/>
              </w:rPr>
              <w:t>Comment l'engagement contribuera-t-il à favoriser la responsabilisation ?</w:t>
            </w:r>
          </w:p>
          <w:p w14:paraId="5DAC539D" w14:textId="77777777" w:rsidR="00D17C0F" w:rsidRPr="00FE34FB" w:rsidRDefault="00D17C0F" w:rsidP="00BB71E0">
            <w:pPr>
              <w:spacing w:line="240" w:lineRule="auto"/>
              <w:rPr>
                <w:rFonts w:ascii="Rockwell" w:eastAsia="Proxima Nova" w:hAnsi="Rockwell" w:cs="Times New Roman"/>
                <w:i/>
                <w:color w:val="434343"/>
              </w:rPr>
            </w:pPr>
            <w:r w:rsidRPr="00FE34FB">
              <w:rPr>
                <w:rFonts w:ascii="Rockwell" w:eastAsia="Proxima Nova" w:hAnsi="Rockwell" w:cs="Times New Roman"/>
                <w:i/>
                <w:color w:val="434343"/>
              </w:rPr>
              <w:t>Comment aidera-t-il les organismes publics à devenir plus responsables envers le public ? Comment facilitera-t-il la capacité des citoyens à savoir comment la mise en œuvre progresse ? Comment soutiendra-t-il des systèmes de suivi et d'évaluation transparents ?</w:t>
            </w:r>
          </w:p>
        </w:tc>
        <w:tc>
          <w:tcPr>
            <w:tcW w:w="6533" w:type="dxa"/>
            <w:tcBorders>
              <w:top w:val="single" w:sz="4" w:space="0" w:color="000000"/>
              <w:left w:val="single" w:sz="4" w:space="0" w:color="000000"/>
              <w:bottom w:val="single" w:sz="4" w:space="0" w:color="000000"/>
              <w:right w:val="single" w:sz="4" w:space="0" w:color="000000"/>
            </w:tcBorders>
            <w:vAlign w:val="center"/>
          </w:tcPr>
          <w:p w14:paraId="3710A446"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L’implication des élèves et étudiants dans la prise de décision contribuera à relever leur niveau de responsabilité.</w:t>
            </w:r>
          </w:p>
          <w:p w14:paraId="147ADD09"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L’effectivité de cet engagement va renforcer le devoir de redevabilité chez les encadreurs et les responsables des établissements scolaires et universitaires d’où une responsabilité plus accrue.</w:t>
            </w:r>
          </w:p>
        </w:tc>
      </w:tr>
      <w:tr w:rsidR="00D17C0F" w:rsidRPr="00FE34FB" w14:paraId="49EEC7BC" w14:textId="77777777" w:rsidTr="00BB71E0">
        <w:trPr>
          <w:trHeight w:val="200"/>
          <w:jc w:val="center"/>
        </w:trPr>
        <w:tc>
          <w:tcPr>
            <w:tcW w:w="4524" w:type="dxa"/>
            <w:tcBorders>
              <w:top w:val="single" w:sz="4" w:space="0" w:color="000000"/>
              <w:left w:val="single" w:sz="4" w:space="0" w:color="000000"/>
              <w:bottom w:val="single" w:sz="4" w:space="0" w:color="000000"/>
              <w:right w:val="single" w:sz="4" w:space="0" w:color="000000"/>
            </w:tcBorders>
          </w:tcPr>
          <w:p w14:paraId="33419FD3" w14:textId="77777777" w:rsidR="00D17C0F" w:rsidRPr="00FE34FB" w:rsidRDefault="00D17C0F" w:rsidP="00BB71E0">
            <w:pPr>
              <w:numPr>
                <w:ilvl w:val="0"/>
                <w:numId w:val="16"/>
              </w:numPr>
              <w:spacing w:after="0" w:line="240" w:lineRule="auto"/>
              <w:rPr>
                <w:rFonts w:ascii="Rockwell" w:eastAsia="Proxima Nova" w:hAnsi="Rockwell" w:cs="Times New Roman"/>
              </w:rPr>
            </w:pPr>
            <w:r w:rsidRPr="00FE34FB">
              <w:rPr>
                <w:rFonts w:ascii="Rockwell" w:eastAsia="Proxima Nova" w:hAnsi="Rockwell" w:cs="Times New Roman"/>
              </w:rPr>
              <w:t>Comment l'engagement améliorera-t-il la participation des citoyens à la définition, à la mise en œuvre et au suivi des solutions ?</w:t>
            </w:r>
          </w:p>
          <w:p w14:paraId="779D356B" w14:textId="77777777" w:rsidR="00D17C0F" w:rsidRPr="00FE34FB" w:rsidRDefault="00D17C0F" w:rsidP="00BB71E0">
            <w:pPr>
              <w:spacing w:line="240" w:lineRule="auto"/>
              <w:rPr>
                <w:rFonts w:ascii="Rockwell" w:eastAsia="Proxima Nova" w:hAnsi="Rockwell" w:cs="Times New Roman"/>
                <w:i/>
                <w:color w:val="434343"/>
              </w:rPr>
            </w:pPr>
            <w:r w:rsidRPr="00FE34FB">
              <w:rPr>
                <w:rFonts w:ascii="Rockwell" w:eastAsia="Proxima Nova" w:hAnsi="Rockwell" w:cs="Times New Roman"/>
                <w:i/>
                <w:color w:val="434343"/>
              </w:rPr>
              <w:t>Comment engagera-t-il de manière proactive les citoyens et les groupes de citoyens ?</w:t>
            </w:r>
          </w:p>
        </w:tc>
        <w:tc>
          <w:tcPr>
            <w:tcW w:w="6533" w:type="dxa"/>
            <w:tcBorders>
              <w:top w:val="single" w:sz="4" w:space="0" w:color="000000"/>
              <w:left w:val="single" w:sz="4" w:space="0" w:color="000000"/>
              <w:bottom w:val="single" w:sz="4" w:space="0" w:color="000000"/>
              <w:right w:val="single" w:sz="4" w:space="0" w:color="000000"/>
            </w:tcBorders>
            <w:vAlign w:val="center"/>
          </w:tcPr>
          <w:p w14:paraId="65174CEB"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La meilleure connaissance des élèves et étudiants en matière de suivi-évaluation leur permettra d’être actif dans toutes les étapes de la gestion des établissements scolaires et universitaires.</w:t>
            </w:r>
          </w:p>
        </w:tc>
      </w:tr>
    </w:tbl>
    <w:p w14:paraId="68715481" w14:textId="77777777" w:rsidR="00D17C0F" w:rsidRPr="00FE34FB" w:rsidRDefault="00D17C0F" w:rsidP="00D17C0F">
      <w:pPr>
        <w:spacing w:after="180" w:line="274" w:lineRule="auto"/>
        <w:jc w:val="both"/>
        <w:rPr>
          <w:rFonts w:ascii="Rockwell" w:eastAsia="Proxima Nova" w:hAnsi="Rockwell" w:cs="Times New Roman"/>
        </w:rPr>
      </w:pPr>
    </w:p>
    <w:p w14:paraId="5EC3D791" w14:textId="77777777" w:rsidR="00D17C0F" w:rsidRPr="00FE34FB" w:rsidRDefault="00D17C0F" w:rsidP="00D17C0F">
      <w:pPr>
        <w:spacing w:after="180" w:line="274" w:lineRule="auto"/>
        <w:jc w:val="both"/>
        <w:rPr>
          <w:rFonts w:ascii="Rockwell" w:eastAsia="Proxima Nova" w:hAnsi="Rockwell" w:cs="Times New Roman"/>
        </w:rPr>
      </w:pPr>
    </w:p>
    <w:tbl>
      <w:tblPr>
        <w:tblW w:w="606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91"/>
        <w:gridCol w:w="1919"/>
        <w:gridCol w:w="1240"/>
        <w:gridCol w:w="1370"/>
        <w:gridCol w:w="1238"/>
        <w:gridCol w:w="824"/>
        <w:gridCol w:w="1510"/>
      </w:tblGrid>
      <w:tr w:rsidR="00D17C0F" w:rsidRPr="00FE34FB" w14:paraId="3D44B110" w14:textId="77777777" w:rsidTr="00BB71E0">
        <w:trPr>
          <w:trHeight w:val="416"/>
          <w:tblHeader/>
        </w:trPr>
        <w:tc>
          <w:tcPr>
            <w:tcW w:w="1315" w:type="pct"/>
            <w:vMerge w:val="restart"/>
            <w:tcBorders>
              <w:bottom w:val="single" w:sz="4" w:space="0" w:color="auto"/>
            </w:tcBorders>
            <w:shd w:val="clear" w:color="auto" w:fill="E2EFD9" w:themeFill="accent6" w:themeFillTint="33"/>
            <w:vAlign w:val="center"/>
            <w:hideMark/>
          </w:tcPr>
          <w:p w14:paraId="1A31B570" w14:textId="77777777" w:rsidR="00D17C0F" w:rsidRPr="00FE34FB" w:rsidRDefault="00D17C0F" w:rsidP="00BB71E0">
            <w:pPr>
              <w:spacing w:line="240" w:lineRule="auto"/>
              <w:jc w:val="center"/>
              <w:rPr>
                <w:rFonts w:ascii="Rockwell" w:eastAsia="Times New Roman" w:hAnsi="Rockwell" w:cs="Times New Roman"/>
                <w:b/>
                <w:bCs/>
                <w:color w:val="000000"/>
              </w:rPr>
            </w:pPr>
            <w:r w:rsidRPr="00FE34FB">
              <w:rPr>
                <w:rFonts w:ascii="Rockwell" w:eastAsia="Times New Roman" w:hAnsi="Rockwell" w:cs="Times New Roman"/>
                <w:b/>
                <w:bCs/>
                <w:color w:val="000000"/>
              </w:rPr>
              <w:lastRenderedPageBreak/>
              <w:t>Jalons</w:t>
            </w:r>
          </w:p>
        </w:tc>
        <w:tc>
          <w:tcPr>
            <w:tcW w:w="873" w:type="pct"/>
            <w:vMerge w:val="restart"/>
            <w:tcBorders>
              <w:bottom w:val="single" w:sz="4" w:space="0" w:color="auto"/>
            </w:tcBorders>
            <w:shd w:val="clear" w:color="auto" w:fill="E2EFD9" w:themeFill="accent6" w:themeFillTint="33"/>
            <w:vAlign w:val="center"/>
            <w:hideMark/>
          </w:tcPr>
          <w:p w14:paraId="000A426A" w14:textId="77777777" w:rsidR="00D17C0F" w:rsidRPr="00FE34FB" w:rsidRDefault="00D17C0F" w:rsidP="00BB71E0">
            <w:pPr>
              <w:spacing w:line="240" w:lineRule="auto"/>
              <w:jc w:val="center"/>
              <w:rPr>
                <w:rFonts w:ascii="Rockwell" w:eastAsia="Times New Roman" w:hAnsi="Rockwell" w:cs="Times New Roman"/>
                <w:b/>
                <w:bCs/>
                <w:color w:val="000000"/>
              </w:rPr>
            </w:pPr>
            <w:r w:rsidRPr="00FE34FB">
              <w:rPr>
                <w:rFonts w:ascii="Rockwell" w:eastAsia="Times New Roman" w:hAnsi="Rockwell" w:cs="Times New Roman"/>
                <w:b/>
                <w:bCs/>
                <w:color w:val="000000"/>
              </w:rPr>
              <w:t>Résultats attendus</w:t>
            </w:r>
          </w:p>
        </w:tc>
        <w:tc>
          <w:tcPr>
            <w:tcW w:w="564" w:type="pct"/>
            <w:vMerge w:val="restart"/>
            <w:tcBorders>
              <w:bottom w:val="single" w:sz="4" w:space="0" w:color="auto"/>
            </w:tcBorders>
            <w:shd w:val="clear" w:color="auto" w:fill="E2EFD9" w:themeFill="accent6" w:themeFillTint="33"/>
            <w:vAlign w:val="center"/>
            <w:hideMark/>
          </w:tcPr>
          <w:p w14:paraId="24A27CE1" w14:textId="77777777" w:rsidR="00D17C0F" w:rsidRPr="00FE34FB" w:rsidRDefault="00D17C0F" w:rsidP="00BB71E0">
            <w:pPr>
              <w:spacing w:line="240" w:lineRule="auto"/>
              <w:jc w:val="center"/>
              <w:rPr>
                <w:rFonts w:ascii="Rockwell" w:eastAsia="Times New Roman" w:hAnsi="Rockwell" w:cs="Times New Roman"/>
                <w:b/>
                <w:bCs/>
                <w:color w:val="000000"/>
              </w:rPr>
            </w:pPr>
            <w:r w:rsidRPr="00FE34FB">
              <w:rPr>
                <w:rFonts w:ascii="Rockwell" w:eastAsia="Times New Roman" w:hAnsi="Rockwell" w:cs="Times New Roman"/>
                <w:b/>
                <w:bCs/>
                <w:color w:val="000000"/>
              </w:rPr>
              <w:t>Coûts</w:t>
            </w:r>
          </w:p>
        </w:tc>
        <w:tc>
          <w:tcPr>
            <w:tcW w:w="623" w:type="pct"/>
            <w:vMerge w:val="restart"/>
            <w:tcBorders>
              <w:bottom w:val="single" w:sz="4" w:space="0" w:color="auto"/>
            </w:tcBorders>
            <w:shd w:val="clear" w:color="auto" w:fill="E2EFD9" w:themeFill="accent6" w:themeFillTint="33"/>
            <w:vAlign w:val="center"/>
          </w:tcPr>
          <w:p w14:paraId="089D8934" w14:textId="77777777" w:rsidR="00D17C0F" w:rsidRPr="00FE34FB" w:rsidRDefault="00D17C0F" w:rsidP="00BB71E0">
            <w:pPr>
              <w:spacing w:line="240" w:lineRule="auto"/>
              <w:jc w:val="center"/>
              <w:rPr>
                <w:rFonts w:ascii="Rockwell" w:eastAsia="Times New Roman" w:hAnsi="Rockwell" w:cs="Times New Roman"/>
                <w:b/>
                <w:bCs/>
                <w:color w:val="000000"/>
              </w:rPr>
            </w:pPr>
          </w:p>
          <w:p w14:paraId="1EA53941" w14:textId="77777777" w:rsidR="00D17C0F" w:rsidRPr="00FE34FB" w:rsidRDefault="00D17C0F" w:rsidP="00BB71E0">
            <w:pPr>
              <w:spacing w:line="240" w:lineRule="auto"/>
              <w:jc w:val="center"/>
              <w:rPr>
                <w:rFonts w:ascii="Rockwell" w:eastAsia="Times New Roman" w:hAnsi="Rockwell" w:cs="Times New Roman"/>
                <w:b/>
                <w:bCs/>
                <w:color w:val="000000"/>
              </w:rPr>
            </w:pPr>
          </w:p>
          <w:p w14:paraId="43923048" w14:textId="77777777" w:rsidR="00D17C0F" w:rsidRPr="00FE34FB" w:rsidRDefault="00D17C0F" w:rsidP="00BB71E0">
            <w:pPr>
              <w:spacing w:line="240" w:lineRule="auto"/>
              <w:jc w:val="center"/>
              <w:rPr>
                <w:rFonts w:ascii="Rockwell" w:eastAsia="Times New Roman" w:hAnsi="Rockwell" w:cs="Times New Roman"/>
                <w:b/>
                <w:bCs/>
                <w:color w:val="000000"/>
              </w:rPr>
            </w:pPr>
            <w:r w:rsidRPr="00FE34FB">
              <w:rPr>
                <w:rFonts w:ascii="Rockwell" w:eastAsia="Times New Roman" w:hAnsi="Rockwell" w:cs="Times New Roman"/>
                <w:b/>
                <w:bCs/>
                <w:color w:val="000000"/>
              </w:rPr>
              <w:t>Période d’exécution</w:t>
            </w:r>
          </w:p>
        </w:tc>
        <w:tc>
          <w:tcPr>
            <w:tcW w:w="1625" w:type="pct"/>
            <w:gridSpan w:val="3"/>
            <w:tcBorders>
              <w:bottom w:val="single" w:sz="4" w:space="0" w:color="auto"/>
            </w:tcBorders>
            <w:shd w:val="clear" w:color="auto" w:fill="E2EFD9" w:themeFill="accent6" w:themeFillTint="33"/>
            <w:vAlign w:val="center"/>
            <w:hideMark/>
          </w:tcPr>
          <w:p w14:paraId="5A530070" w14:textId="77777777" w:rsidR="00D17C0F" w:rsidRPr="00FE34FB" w:rsidRDefault="00D17C0F" w:rsidP="00BB71E0">
            <w:pPr>
              <w:spacing w:line="240" w:lineRule="auto"/>
              <w:jc w:val="center"/>
              <w:rPr>
                <w:rFonts w:ascii="Rockwell" w:eastAsia="Times New Roman" w:hAnsi="Rockwell" w:cs="Times New Roman"/>
                <w:b/>
                <w:bCs/>
                <w:color w:val="000000"/>
              </w:rPr>
            </w:pPr>
            <w:r w:rsidRPr="00FE34FB">
              <w:rPr>
                <w:rFonts w:ascii="Rockwell" w:eastAsia="Times New Roman" w:hAnsi="Rockwell" w:cs="Times New Roman"/>
                <w:b/>
                <w:bCs/>
                <w:color w:val="000000"/>
              </w:rPr>
              <w:t>Parties prenantes</w:t>
            </w:r>
          </w:p>
        </w:tc>
      </w:tr>
      <w:tr w:rsidR="00D17C0F" w:rsidRPr="00FE34FB" w14:paraId="35741544" w14:textId="77777777" w:rsidTr="00BB71E0">
        <w:trPr>
          <w:trHeight w:val="302"/>
          <w:tblHeader/>
        </w:trPr>
        <w:tc>
          <w:tcPr>
            <w:tcW w:w="1315" w:type="pct"/>
            <w:vMerge/>
            <w:shd w:val="clear" w:color="auto" w:fill="E2EFD9" w:themeFill="accent6" w:themeFillTint="33"/>
            <w:vAlign w:val="center"/>
            <w:hideMark/>
          </w:tcPr>
          <w:p w14:paraId="0F498DA1" w14:textId="77777777" w:rsidR="00D17C0F" w:rsidRPr="00FE34FB" w:rsidRDefault="00D17C0F" w:rsidP="00BB71E0">
            <w:pPr>
              <w:spacing w:line="240" w:lineRule="auto"/>
              <w:jc w:val="center"/>
              <w:rPr>
                <w:rFonts w:ascii="Rockwell" w:eastAsia="Times New Roman" w:hAnsi="Rockwell" w:cs="Times New Roman"/>
                <w:b/>
                <w:bCs/>
                <w:color w:val="000000"/>
              </w:rPr>
            </w:pPr>
          </w:p>
        </w:tc>
        <w:tc>
          <w:tcPr>
            <w:tcW w:w="873" w:type="pct"/>
            <w:vMerge/>
            <w:shd w:val="clear" w:color="auto" w:fill="E2EFD9" w:themeFill="accent6" w:themeFillTint="33"/>
            <w:vAlign w:val="center"/>
            <w:hideMark/>
          </w:tcPr>
          <w:p w14:paraId="13CB12A9" w14:textId="77777777" w:rsidR="00D17C0F" w:rsidRPr="00FE34FB" w:rsidRDefault="00D17C0F" w:rsidP="00BB71E0">
            <w:pPr>
              <w:spacing w:line="240" w:lineRule="auto"/>
              <w:jc w:val="center"/>
              <w:rPr>
                <w:rFonts w:ascii="Rockwell" w:eastAsia="Times New Roman" w:hAnsi="Rockwell" w:cs="Times New Roman"/>
                <w:b/>
                <w:bCs/>
                <w:color w:val="000000"/>
              </w:rPr>
            </w:pPr>
          </w:p>
        </w:tc>
        <w:tc>
          <w:tcPr>
            <w:tcW w:w="564" w:type="pct"/>
            <w:vMerge/>
            <w:shd w:val="clear" w:color="auto" w:fill="E2EFD9" w:themeFill="accent6" w:themeFillTint="33"/>
            <w:vAlign w:val="center"/>
            <w:hideMark/>
          </w:tcPr>
          <w:p w14:paraId="7097A792" w14:textId="77777777" w:rsidR="00D17C0F" w:rsidRPr="00FE34FB" w:rsidRDefault="00D17C0F" w:rsidP="00BB71E0">
            <w:pPr>
              <w:spacing w:line="240" w:lineRule="auto"/>
              <w:jc w:val="center"/>
              <w:rPr>
                <w:rFonts w:ascii="Rockwell" w:eastAsia="Times New Roman" w:hAnsi="Rockwell" w:cs="Times New Roman"/>
                <w:b/>
                <w:bCs/>
                <w:color w:val="000000"/>
              </w:rPr>
            </w:pPr>
          </w:p>
        </w:tc>
        <w:tc>
          <w:tcPr>
            <w:tcW w:w="623" w:type="pct"/>
            <w:vMerge/>
            <w:shd w:val="clear" w:color="auto" w:fill="E2EFD9" w:themeFill="accent6" w:themeFillTint="33"/>
            <w:vAlign w:val="center"/>
          </w:tcPr>
          <w:p w14:paraId="05048580" w14:textId="77777777" w:rsidR="00D17C0F" w:rsidRPr="00FE34FB" w:rsidRDefault="00D17C0F" w:rsidP="00BB71E0">
            <w:pPr>
              <w:spacing w:line="240" w:lineRule="auto"/>
              <w:jc w:val="center"/>
              <w:rPr>
                <w:rFonts w:ascii="Rockwell" w:eastAsia="Times New Roman" w:hAnsi="Rockwell" w:cs="Times New Roman"/>
                <w:color w:val="000000"/>
              </w:rPr>
            </w:pPr>
          </w:p>
        </w:tc>
        <w:tc>
          <w:tcPr>
            <w:tcW w:w="1625" w:type="pct"/>
            <w:gridSpan w:val="3"/>
            <w:shd w:val="clear" w:color="auto" w:fill="E2EFD9" w:themeFill="accent6" w:themeFillTint="33"/>
            <w:vAlign w:val="center"/>
            <w:hideMark/>
          </w:tcPr>
          <w:p w14:paraId="198243EA" w14:textId="77777777" w:rsidR="00D17C0F" w:rsidRPr="00FE34FB" w:rsidRDefault="00D17C0F" w:rsidP="00BB71E0">
            <w:pPr>
              <w:spacing w:line="240" w:lineRule="auto"/>
              <w:jc w:val="center"/>
              <w:rPr>
                <w:rFonts w:ascii="Rockwell" w:eastAsia="Times New Roman" w:hAnsi="Rockwell" w:cs="Times New Roman"/>
                <w:b/>
                <w:bCs/>
                <w:color w:val="000000"/>
              </w:rPr>
            </w:pPr>
            <w:r w:rsidRPr="00FE34FB">
              <w:rPr>
                <w:rFonts w:ascii="Rockwell" w:eastAsia="Times New Roman" w:hAnsi="Rockwell" w:cs="Times New Roman"/>
                <w:b/>
                <w:bCs/>
                <w:color w:val="000000"/>
              </w:rPr>
              <w:t>Responsable :</w:t>
            </w:r>
            <w:r w:rsidRPr="00FE34FB">
              <w:rPr>
                <w:rFonts w:ascii="Rockwell" w:eastAsia="Proxima Nova" w:hAnsi="Rockwell" w:cs="Times New Roman"/>
                <w:b/>
                <w:bCs/>
              </w:rPr>
              <w:t xml:space="preserve"> MJDHRI /DGPCP</w:t>
            </w:r>
          </w:p>
        </w:tc>
      </w:tr>
      <w:tr w:rsidR="00D17C0F" w:rsidRPr="00FE34FB" w14:paraId="6A302A88" w14:textId="77777777" w:rsidTr="00BB71E0">
        <w:trPr>
          <w:trHeight w:val="302"/>
          <w:tblHeader/>
        </w:trPr>
        <w:tc>
          <w:tcPr>
            <w:tcW w:w="1315" w:type="pct"/>
            <w:vMerge/>
            <w:shd w:val="clear" w:color="auto" w:fill="E2EFD9" w:themeFill="accent6" w:themeFillTint="33"/>
            <w:vAlign w:val="center"/>
            <w:hideMark/>
          </w:tcPr>
          <w:p w14:paraId="4160A074" w14:textId="77777777" w:rsidR="00D17C0F" w:rsidRPr="00FE34FB" w:rsidRDefault="00D17C0F" w:rsidP="00BB71E0">
            <w:pPr>
              <w:spacing w:line="240" w:lineRule="auto"/>
              <w:jc w:val="center"/>
              <w:rPr>
                <w:rFonts w:ascii="Rockwell" w:eastAsia="Times New Roman" w:hAnsi="Rockwell" w:cs="Times New Roman"/>
                <w:b/>
                <w:bCs/>
                <w:color w:val="000000"/>
              </w:rPr>
            </w:pPr>
          </w:p>
        </w:tc>
        <w:tc>
          <w:tcPr>
            <w:tcW w:w="873" w:type="pct"/>
            <w:vMerge/>
            <w:shd w:val="clear" w:color="auto" w:fill="E2EFD9" w:themeFill="accent6" w:themeFillTint="33"/>
            <w:vAlign w:val="center"/>
            <w:hideMark/>
          </w:tcPr>
          <w:p w14:paraId="32F8584F" w14:textId="77777777" w:rsidR="00D17C0F" w:rsidRPr="00FE34FB" w:rsidRDefault="00D17C0F" w:rsidP="00BB71E0">
            <w:pPr>
              <w:spacing w:line="240" w:lineRule="auto"/>
              <w:jc w:val="center"/>
              <w:rPr>
                <w:rFonts w:ascii="Rockwell" w:eastAsia="Times New Roman" w:hAnsi="Rockwell" w:cs="Times New Roman"/>
                <w:b/>
                <w:bCs/>
                <w:color w:val="000000"/>
              </w:rPr>
            </w:pPr>
          </w:p>
        </w:tc>
        <w:tc>
          <w:tcPr>
            <w:tcW w:w="564" w:type="pct"/>
            <w:vMerge/>
            <w:shd w:val="clear" w:color="auto" w:fill="E2EFD9" w:themeFill="accent6" w:themeFillTint="33"/>
            <w:vAlign w:val="center"/>
            <w:hideMark/>
          </w:tcPr>
          <w:p w14:paraId="7C60A430" w14:textId="77777777" w:rsidR="00D17C0F" w:rsidRPr="00FE34FB" w:rsidRDefault="00D17C0F" w:rsidP="00BB71E0">
            <w:pPr>
              <w:spacing w:line="240" w:lineRule="auto"/>
              <w:jc w:val="center"/>
              <w:rPr>
                <w:rFonts w:ascii="Rockwell" w:eastAsia="Times New Roman" w:hAnsi="Rockwell" w:cs="Times New Roman"/>
                <w:b/>
                <w:bCs/>
                <w:color w:val="000000"/>
              </w:rPr>
            </w:pPr>
          </w:p>
        </w:tc>
        <w:tc>
          <w:tcPr>
            <w:tcW w:w="623" w:type="pct"/>
            <w:vMerge/>
            <w:shd w:val="clear" w:color="auto" w:fill="E2EFD9" w:themeFill="accent6" w:themeFillTint="33"/>
            <w:vAlign w:val="center"/>
          </w:tcPr>
          <w:p w14:paraId="2287CF4F" w14:textId="77777777" w:rsidR="00D17C0F" w:rsidRPr="00FE34FB" w:rsidRDefault="00D17C0F" w:rsidP="00BB71E0">
            <w:pPr>
              <w:spacing w:line="240" w:lineRule="auto"/>
              <w:jc w:val="center"/>
              <w:rPr>
                <w:rFonts w:ascii="Rockwell" w:eastAsia="Times New Roman" w:hAnsi="Rockwell" w:cs="Times New Roman"/>
                <w:color w:val="000000"/>
                <w:u w:val="single"/>
              </w:rPr>
            </w:pPr>
          </w:p>
        </w:tc>
        <w:tc>
          <w:tcPr>
            <w:tcW w:w="1625" w:type="pct"/>
            <w:gridSpan w:val="3"/>
            <w:shd w:val="clear" w:color="auto" w:fill="E2EFD9" w:themeFill="accent6" w:themeFillTint="33"/>
            <w:vAlign w:val="center"/>
            <w:hideMark/>
          </w:tcPr>
          <w:p w14:paraId="4F28C591" w14:textId="77777777" w:rsidR="00D17C0F" w:rsidRPr="00FE34FB" w:rsidRDefault="00D17C0F" w:rsidP="00BB71E0">
            <w:pPr>
              <w:spacing w:line="240" w:lineRule="auto"/>
              <w:jc w:val="center"/>
              <w:rPr>
                <w:rFonts w:ascii="Rockwell" w:eastAsia="Times New Roman" w:hAnsi="Rockwell" w:cs="Times New Roman"/>
                <w:b/>
                <w:bCs/>
                <w:color w:val="000000"/>
              </w:rPr>
            </w:pPr>
            <w:r w:rsidRPr="00FE34FB">
              <w:rPr>
                <w:rFonts w:ascii="Rockwell" w:eastAsia="Times New Roman" w:hAnsi="Rockwell" w:cs="Times New Roman"/>
                <w:b/>
                <w:bCs/>
                <w:color w:val="000000"/>
              </w:rPr>
              <w:t>Parties prenantes de soutien</w:t>
            </w:r>
          </w:p>
        </w:tc>
      </w:tr>
      <w:tr w:rsidR="00D17C0F" w:rsidRPr="00FE34FB" w14:paraId="43CC410B" w14:textId="77777777" w:rsidTr="00BB71E0">
        <w:trPr>
          <w:trHeight w:val="302"/>
          <w:tblHeader/>
        </w:trPr>
        <w:tc>
          <w:tcPr>
            <w:tcW w:w="1315" w:type="pct"/>
            <w:vMerge/>
            <w:shd w:val="clear" w:color="auto" w:fill="E2EFD9" w:themeFill="accent6" w:themeFillTint="33"/>
            <w:vAlign w:val="center"/>
            <w:hideMark/>
          </w:tcPr>
          <w:p w14:paraId="54DCA1F6" w14:textId="77777777" w:rsidR="00D17C0F" w:rsidRPr="00FE34FB" w:rsidRDefault="00D17C0F" w:rsidP="00BB71E0">
            <w:pPr>
              <w:spacing w:line="240" w:lineRule="auto"/>
              <w:jc w:val="center"/>
              <w:rPr>
                <w:rFonts w:ascii="Rockwell" w:eastAsia="Times New Roman" w:hAnsi="Rockwell" w:cs="Times New Roman"/>
                <w:b/>
                <w:bCs/>
                <w:color w:val="000000"/>
              </w:rPr>
            </w:pPr>
          </w:p>
        </w:tc>
        <w:tc>
          <w:tcPr>
            <w:tcW w:w="873" w:type="pct"/>
            <w:vMerge/>
            <w:shd w:val="clear" w:color="auto" w:fill="E2EFD9" w:themeFill="accent6" w:themeFillTint="33"/>
            <w:vAlign w:val="center"/>
            <w:hideMark/>
          </w:tcPr>
          <w:p w14:paraId="2F3E2C31" w14:textId="77777777" w:rsidR="00D17C0F" w:rsidRPr="00FE34FB" w:rsidRDefault="00D17C0F" w:rsidP="00BB71E0">
            <w:pPr>
              <w:spacing w:line="240" w:lineRule="auto"/>
              <w:jc w:val="center"/>
              <w:rPr>
                <w:rFonts w:ascii="Rockwell" w:eastAsia="Times New Roman" w:hAnsi="Rockwell" w:cs="Times New Roman"/>
                <w:b/>
                <w:bCs/>
                <w:color w:val="000000"/>
              </w:rPr>
            </w:pPr>
          </w:p>
        </w:tc>
        <w:tc>
          <w:tcPr>
            <w:tcW w:w="564" w:type="pct"/>
            <w:vMerge/>
            <w:shd w:val="clear" w:color="auto" w:fill="E2EFD9" w:themeFill="accent6" w:themeFillTint="33"/>
            <w:vAlign w:val="center"/>
            <w:hideMark/>
          </w:tcPr>
          <w:p w14:paraId="7F3214C3" w14:textId="77777777" w:rsidR="00D17C0F" w:rsidRPr="00FE34FB" w:rsidRDefault="00D17C0F" w:rsidP="00BB71E0">
            <w:pPr>
              <w:spacing w:line="240" w:lineRule="auto"/>
              <w:jc w:val="center"/>
              <w:rPr>
                <w:rFonts w:ascii="Rockwell" w:eastAsia="Times New Roman" w:hAnsi="Rockwell" w:cs="Times New Roman"/>
                <w:b/>
                <w:bCs/>
                <w:color w:val="000000"/>
              </w:rPr>
            </w:pPr>
          </w:p>
        </w:tc>
        <w:tc>
          <w:tcPr>
            <w:tcW w:w="623" w:type="pct"/>
            <w:vMerge/>
            <w:shd w:val="clear" w:color="auto" w:fill="E2EFD9" w:themeFill="accent6" w:themeFillTint="33"/>
            <w:vAlign w:val="center"/>
          </w:tcPr>
          <w:p w14:paraId="3F536930" w14:textId="77777777" w:rsidR="00D17C0F" w:rsidRPr="00FE34FB" w:rsidRDefault="00D17C0F" w:rsidP="00BB71E0">
            <w:pPr>
              <w:spacing w:line="240" w:lineRule="auto"/>
              <w:jc w:val="center"/>
              <w:rPr>
                <w:rFonts w:ascii="Rockwell" w:eastAsia="Times New Roman" w:hAnsi="Rockwell" w:cs="Times New Roman"/>
                <w:color w:val="000000"/>
              </w:rPr>
            </w:pPr>
          </w:p>
        </w:tc>
        <w:tc>
          <w:tcPr>
            <w:tcW w:w="563" w:type="pct"/>
            <w:shd w:val="clear" w:color="auto" w:fill="E2EFD9" w:themeFill="accent6" w:themeFillTint="33"/>
            <w:vAlign w:val="center"/>
            <w:hideMark/>
          </w:tcPr>
          <w:p w14:paraId="7DF72316" w14:textId="77777777" w:rsidR="00D17C0F" w:rsidRPr="00FE34FB" w:rsidRDefault="00D17C0F" w:rsidP="00BB71E0">
            <w:pPr>
              <w:spacing w:line="240" w:lineRule="auto"/>
              <w:jc w:val="center"/>
              <w:rPr>
                <w:rFonts w:ascii="Rockwell" w:eastAsia="Times New Roman" w:hAnsi="Rockwell" w:cs="Times New Roman"/>
                <w:b/>
                <w:bCs/>
                <w:color w:val="000000"/>
              </w:rPr>
            </w:pPr>
            <w:r w:rsidRPr="00FE34FB">
              <w:rPr>
                <w:rFonts w:ascii="Rockwell" w:eastAsia="Times New Roman" w:hAnsi="Rockwell" w:cs="Times New Roman"/>
                <w:b/>
                <w:bCs/>
                <w:color w:val="000000"/>
              </w:rPr>
              <w:t>Gouverne-ment</w:t>
            </w:r>
          </w:p>
        </w:tc>
        <w:tc>
          <w:tcPr>
            <w:tcW w:w="375" w:type="pct"/>
            <w:shd w:val="clear" w:color="auto" w:fill="E2EFD9" w:themeFill="accent6" w:themeFillTint="33"/>
            <w:vAlign w:val="center"/>
            <w:hideMark/>
          </w:tcPr>
          <w:p w14:paraId="0D09FC3B" w14:textId="77777777" w:rsidR="00D17C0F" w:rsidRPr="00FE34FB" w:rsidRDefault="00D17C0F" w:rsidP="00BB71E0">
            <w:pPr>
              <w:spacing w:line="240" w:lineRule="auto"/>
              <w:jc w:val="center"/>
              <w:rPr>
                <w:rFonts w:ascii="Rockwell" w:eastAsia="Times New Roman" w:hAnsi="Rockwell" w:cs="Times New Roman"/>
                <w:b/>
                <w:bCs/>
                <w:color w:val="000000"/>
              </w:rPr>
            </w:pPr>
            <w:r w:rsidRPr="00FE34FB">
              <w:rPr>
                <w:rFonts w:ascii="Rockwell" w:eastAsia="Times New Roman" w:hAnsi="Rockwell" w:cs="Times New Roman"/>
                <w:b/>
                <w:bCs/>
                <w:color w:val="000000"/>
              </w:rPr>
              <w:t>OSC</w:t>
            </w:r>
          </w:p>
        </w:tc>
        <w:tc>
          <w:tcPr>
            <w:tcW w:w="687" w:type="pct"/>
            <w:shd w:val="clear" w:color="auto" w:fill="E2EFD9" w:themeFill="accent6" w:themeFillTint="33"/>
            <w:vAlign w:val="center"/>
            <w:hideMark/>
          </w:tcPr>
          <w:p w14:paraId="531E1303" w14:textId="77777777" w:rsidR="00D17C0F" w:rsidRPr="00FE34FB" w:rsidRDefault="00D17C0F" w:rsidP="00BB71E0">
            <w:pPr>
              <w:spacing w:line="240" w:lineRule="auto"/>
              <w:jc w:val="center"/>
              <w:rPr>
                <w:rFonts w:ascii="Rockwell" w:eastAsia="Times New Roman" w:hAnsi="Rockwell" w:cs="Times New Roman"/>
                <w:b/>
                <w:bCs/>
                <w:color w:val="000000"/>
              </w:rPr>
            </w:pPr>
            <w:r w:rsidRPr="00FE34FB">
              <w:rPr>
                <w:rFonts w:ascii="Rockwell" w:eastAsia="Times New Roman" w:hAnsi="Rockwell" w:cs="Times New Roman"/>
                <w:b/>
                <w:bCs/>
                <w:color w:val="000000"/>
              </w:rPr>
              <w:t>Autres (par exemple, le Parlement, le secteur privé, etc.)</w:t>
            </w:r>
          </w:p>
        </w:tc>
      </w:tr>
      <w:tr w:rsidR="00D17C0F" w:rsidRPr="00FE34FB" w14:paraId="4ABA30E6" w14:textId="77777777" w:rsidTr="00BB71E0">
        <w:trPr>
          <w:trHeight w:val="302"/>
          <w:tblHeader/>
        </w:trPr>
        <w:tc>
          <w:tcPr>
            <w:tcW w:w="1315" w:type="pct"/>
            <w:vAlign w:val="center"/>
          </w:tcPr>
          <w:p w14:paraId="0DE80C81"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Organiser des sessions de formation sur le civisme et la citoyenneté au profit de 120 délégués d’établissements</w:t>
            </w:r>
          </w:p>
        </w:tc>
        <w:tc>
          <w:tcPr>
            <w:tcW w:w="873" w:type="pct"/>
            <w:vAlign w:val="center"/>
          </w:tcPr>
          <w:p w14:paraId="1A346B9C" w14:textId="77777777" w:rsidR="00D17C0F" w:rsidRPr="00FE34FB" w:rsidRDefault="00D17C0F" w:rsidP="00BB71E0">
            <w:pPr>
              <w:spacing w:line="240" w:lineRule="auto"/>
              <w:jc w:val="both"/>
              <w:rPr>
                <w:rFonts w:ascii="Rockwell" w:eastAsia="Times New Roman" w:hAnsi="Rockwell" w:cs="Times New Roman"/>
                <w:b/>
                <w:bCs/>
                <w:color w:val="000000"/>
              </w:rPr>
            </w:pPr>
            <w:r w:rsidRPr="00FE34FB">
              <w:rPr>
                <w:rFonts w:ascii="Rockwell" w:eastAsia="Proxima Nova" w:hAnsi="Rockwell" w:cs="Times New Roman"/>
              </w:rPr>
              <w:t xml:space="preserve">120 délégués d’établissement ont été formés </w:t>
            </w:r>
          </w:p>
        </w:tc>
        <w:tc>
          <w:tcPr>
            <w:tcW w:w="564" w:type="pct"/>
            <w:vAlign w:val="center"/>
          </w:tcPr>
          <w:p w14:paraId="681102BB" w14:textId="77777777" w:rsidR="00D17C0F" w:rsidRPr="00FE34FB" w:rsidRDefault="00D17C0F" w:rsidP="00BB71E0">
            <w:pPr>
              <w:spacing w:line="240" w:lineRule="auto"/>
              <w:jc w:val="center"/>
              <w:rPr>
                <w:rFonts w:ascii="Rockwell" w:eastAsia="Times New Roman" w:hAnsi="Rockwell" w:cs="Times New Roman"/>
                <w:b/>
                <w:bCs/>
                <w:color w:val="000000"/>
              </w:rPr>
            </w:pPr>
            <w:r w:rsidRPr="00FE34FB">
              <w:rPr>
                <w:rFonts w:ascii="Rockwell" w:eastAsia="Proxima Nova" w:hAnsi="Rockwell" w:cs="Times New Roman"/>
              </w:rPr>
              <w:t>12 000 000</w:t>
            </w:r>
          </w:p>
        </w:tc>
        <w:tc>
          <w:tcPr>
            <w:tcW w:w="623" w:type="pct"/>
            <w:vAlign w:val="center"/>
          </w:tcPr>
          <w:p w14:paraId="6FA2AF93" w14:textId="77777777" w:rsidR="00D17C0F" w:rsidRPr="00FE34FB" w:rsidRDefault="00D17C0F" w:rsidP="00BB71E0">
            <w:pPr>
              <w:widowControl w:val="0"/>
              <w:jc w:val="center"/>
              <w:rPr>
                <w:rFonts w:ascii="Rockwell" w:eastAsia="Proxima Nova" w:hAnsi="Rockwell" w:cs="Times New Roman"/>
              </w:rPr>
            </w:pPr>
            <w:r w:rsidRPr="00FE34FB">
              <w:rPr>
                <w:rFonts w:ascii="Rockwell" w:eastAsia="Proxima Nova" w:hAnsi="Rockwell" w:cs="Times New Roman"/>
              </w:rPr>
              <w:t>Mai 2023</w:t>
            </w:r>
          </w:p>
          <w:p w14:paraId="4F368CF8" w14:textId="77777777" w:rsidR="00D17C0F" w:rsidRPr="00FE34FB" w:rsidRDefault="00D17C0F" w:rsidP="00BB71E0">
            <w:pPr>
              <w:spacing w:line="240" w:lineRule="auto"/>
              <w:jc w:val="center"/>
              <w:rPr>
                <w:rFonts w:ascii="Rockwell" w:eastAsia="Times New Roman" w:hAnsi="Rockwell" w:cs="Times New Roman"/>
                <w:color w:val="000000"/>
              </w:rPr>
            </w:pPr>
            <w:r w:rsidRPr="00FE34FB">
              <w:rPr>
                <w:rFonts w:ascii="Rockwell" w:eastAsia="Proxima Nova" w:hAnsi="Rockwell" w:cs="Times New Roman"/>
              </w:rPr>
              <w:t>2024</w:t>
            </w:r>
          </w:p>
        </w:tc>
        <w:tc>
          <w:tcPr>
            <w:tcW w:w="563" w:type="pct"/>
            <w:shd w:val="clear" w:color="auto" w:fill="auto"/>
            <w:vAlign w:val="center"/>
          </w:tcPr>
          <w:p w14:paraId="7ACAD597"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MJDHRI</w:t>
            </w:r>
          </w:p>
          <w:p w14:paraId="5270F758" w14:textId="77777777" w:rsidR="00D17C0F" w:rsidRPr="00FE34FB" w:rsidRDefault="00D17C0F" w:rsidP="00BB71E0">
            <w:pPr>
              <w:spacing w:line="240" w:lineRule="auto"/>
              <w:rPr>
                <w:rFonts w:ascii="Rockwell" w:eastAsia="Times New Roman" w:hAnsi="Rockwell" w:cs="Times New Roman"/>
                <w:color w:val="000000"/>
              </w:rPr>
            </w:pPr>
          </w:p>
        </w:tc>
        <w:tc>
          <w:tcPr>
            <w:tcW w:w="375" w:type="pct"/>
            <w:shd w:val="clear" w:color="auto" w:fill="auto"/>
            <w:vAlign w:val="center"/>
          </w:tcPr>
          <w:p w14:paraId="52CDBD9D" w14:textId="77777777" w:rsidR="00D17C0F" w:rsidRPr="00FE34FB" w:rsidRDefault="00D17C0F" w:rsidP="00BB71E0">
            <w:pPr>
              <w:spacing w:line="240" w:lineRule="auto"/>
              <w:rPr>
                <w:rFonts w:ascii="Rockwell" w:eastAsia="Times New Roman" w:hAnsi="Rockwell" w:cs="Times New Roman"/>
                <w:color w:val="000000"/>
              </w:rPr>
            </w:pPr>
            <w:r w:rsidRPr="00FE34FB">
              <w:rPr>
                <w:rFonts w:ascii="Rockwell" w:eastAsia="Times New Roman" w:hAnsi="Rockwell" w:cs="Times New Roman"/>
                <w:color w:val="000000"/>
              </w:rPr>
              <w:t>MENAPLN</w:t>
            </w:r>
          </w:p>
        </w:tc>
        <w:tc>
          <w:tcPr>
            <w:tcW w:w="687" w:type="pct"/>
            <w:shd w:val="clear" w:color="auto" w:fill="auto"/>
            <w:vAlign w:val="center"/>
          </w:tcPr>
          <w:p w14:paraId="39F01749" w14:textId="77777777" w:rsidR="00D17C0F" w:rsidRPr="00FE34FB" w:rsidRDefault="00D17C0F" w:rsidP="00BB71E0">
            <w:pPr>
              <w:spacing w:line="240" w:lineRule="auto"/>
              <w:rPr>
                <w:rFonts w:ascii="Rockwell" w:eastAsia="Times New Roman" w:hAnsi="Rockwell" w:cs="Times New Roman"/>
                <w:color w:val="000000"/>
              </w:rPr>
            </w:pPr>
          </w:p>
        </w:tc>
      </w:tr>
      <w:tr w:rsidR="00D17C0F" w:rsidRPr="00FE34FB" w14:paraId="3F61AB90" w14:textId="77777777" w:rsidTr="00BB71E0">
        <w:trPr>
          <w:trHeight w:val="302"/>
          <w:tblHeader/>
        </w:trPr>
        <w:tc>
          <w:tcPr>
            <w:tcW w:w="1315" w:type="pct"/>
            <w:vAlign w:val="center"/>
          </w:tcPr>
          <w:p w14:paraId="63F2B82D"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 xml:space="preserve">Organiser 10 conférences sur le civisme et la citoyenneté dans les écoles </w:t>
            </w:r>
          </w:p>
        </w:tc>
        <w:tc>
          <w:tcPr>
            <w:tcW w:w="873" w:type="pct"/>
            <w:vAlign w:val="center"/>
          </w:tcPr>
          <w:p w14:paraId="71908145" w14:textId="77777777" w:rsidR="00D17C0F" w:rsidRPr="00FE34FB" w:rsidRDefault="00D17C0F" w:rsidP="00BB71E0">
            <w:pPr>
              <w:spacing w:line="240" w:lineRule="auto"/>
              <w:jc w:val="both"/>
              <w:rPr>
                <w:rFonts w:ascii="Rockwell" w:eastAsia="Times New Roman" w:hAnsi="Rockwell" w:cs="Times New Roman"/>
                <w:b/>
                <w:bCs/>
                <w:color w:val="000000"/>
              </w:rPr>
            </w:pPr>
            <w:r w:rsidRPr="00FE34FB">
              <w:rPr>
                <w:rFonts w:ascii="Rockwell" w:eastAsia="Proxima Nova" w:hAnsi="Rockwell" w:cs="Times New Roman"/>
              </w:rPr>
              <w:t>10 conférences sont organisées</w:t>
            </w:r>
          </w:p>
        </w:tc>
        <w:tc>
          <w:tcPr>
            <w:tcW w:w="564" w:type="pct"/>
            <w:vAlign w:val="center"/>
          </w:tcPr>
          <w:p w14:paraId="4FBC159F" w14:textId="77777777" w:rsidR="00D17C0F" w:rsidRPr="00FE34FB" w:rsidRDefault="00D17C0F" w:rsidP="00BB71E0">
            <w:pPr>
              <w:spacing w:line="240" w:lineRule="auto"/>
              <w:jc w:val="center"/>
              <w:rPr>
                <w:rFonts w:ascii="Rockwell" w:eastAsia="Times New Roman" w:hAnsi="Rockwell" w:cs="Times New Roman"/>
                <w:b/>
                <w:bCs/>
                <w:color w:val="000000"/>
              </w:rPr>
            </w:pPr>
            <w:r w:rsidRPr="00FE34FB">
              <w:rPr>
                <w:rFonts w:ascii="Rockwell" w:eastAsia="Proxima Nova" w:hAnsi="Rockwell" w:cs="Times New Roman"/>
              </w:rPr>
              <w:t xml:space="preserve">4 000 000/an </w:t>
            </w:r>
          </w:p>
        </w:tc>
        <w:tc>
          <w:tcPr>
            <w:tcW w:w="623" w:type="pct"/>
            <w:vAlign w:val="center"/>
          </w:tcPr>
          <w:p w14:paraId="7D9661C7" w14:textId="77777777" w:rsidR="00D17C0F" w:rsidRPr="00FE34FB" w:rsidRDefault="00D17C0F" w:rsidP="00BB71E0">
            <w:pPr>
              <w:widowControl w:val="0"/>
              <w:jc w:val="center"/>
              <w:rPr>
                <w:rFonts w:ascii="Rockwell" w:eastAsia="Proxima Nova" w:hAnsi="Rockwell" w:cs="Times New Roman"/>
              </w:rPr>
            </w:pPr>
            <w:r w:rsidRPr="00FE34FB">
              <w:rPr>
                <w:rFonts w:ascii="Rockwell" w:eastAsia="Proxima Nova" w:hAnsi="Rockwell" w:cs="Times New Roman"/>
              </w:rPr>
              <w:t>2023</w:t>
            </w:r>
          </w:p>
          <w:p w14:paraId="0D321A83" w14:textId="77777777" w:rsidR="00D17C0F" w:rsidRPr="00FE34FB" w:rsidRDefault="00D17C0F" w:rsidP="00BB71E0">
            <w:pPr>
              <w:spacing w:line="240" w:lineRule="auto"/>
              <w:jc w:val="center"/>
              <w:rPr>
                <w:rFonts w:ascii="Rockwell" w:eastAsia="Times New Roman" w:hAnsi="Rockwell" w:cs="Times New Roman"/>
                <w:color w:val="000000"/>
              </w:rPr>
            </w:pPr>
            <w:r w:rsidRPr="00FE34FB">
              <w:rPr>
                <w:rFonts w:ascii="Rockwell" w:eastAsia="Proxima Nova" w:hAnsi="Rockwell" w:cs="Times New Roman"/>
              </w:rPr>
              <w:t>2024</w:t>
            </w:r>
          </w:p>
        </w:tc>
        <w:tc>
          <w:tcPr>
            <w:tcW w:w="563" w:type="pct"/>
            <w:shd w:val="clear" w:color="auto" w:fill="auto"/>
            <w:vAlign w:val="center"/>
          </w:tcPr>
          <w:p w14:paraId="562FD9F2"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MJDHRI</w:t>
            </w:r>
          </w:p>
          <w:p w14:paraId="04C90843" w14:textId="77777777" w:rsidR="00D17C0F" w:rsidRPr="00FE34FB" w:rsidRDefault="00D17C0F" w:rsidP="00BB71E0">
            <w:pPr>
              <w:spacing w:line="240" w:lineRule="auto"/>
              <w:rPr>
                <w:rFonts w:ascii="Rockwell" w:eastAsia="Times New Roman" w:hAnsi="Rockwell" w:cs="Times New Roman"/>
                <w:color w:val="000000"/>
              </w:rPr>
            </w:pPr>
          </w:p>
        </w:tc>
        <w:tc>
          <w:tcPr>
            <w:tcW w:w="375" w:type="pct"/>
            <w:shd w:val="clear" w:color="auto" w:fill="auto"/>
            <w:vAlign w:val="center"/>
          </w:tcPr>
          <w:p w14:paraId="2F4EA2AC" w14:textId="77777777" w:rsidR="00D17C0F" w:rsidRPr="00FE34FB" w:rsidRDefault="00D17C0F" w:rsidP="00BB71E0">
            <w:pPr>
              <w:spacing w:line="240" w:lineRule="auto"/>
              <w:rPr>
                <w:rFonts w:ascii="Rockwell" w:eastAsia="Times New Roman" w:hAnsi="Rockwell" w:cs="Times New Roman"/>
                <w:color w:val="000000"/>
              </w:rPr>
            </w:pPr>
            <w:r w:rsidRPr="00FE34FB">
              <w:rPr>
                <w:rFonts w:ascii="Rockwell" w:eastAsia="Times New Roman" w:hAnsi="Rockwell" w:cs="Times New Roman"/>
                <w:color w:val="000000"/>
              </w:rPr>
              <w:t>MENAPLN</w:t>
            </w:r>
          </w:p>
        </w:tc>
        <w:tc>
          <w:tcPr>
            <w:tcW w:w="687" w:type="pct"/>
            <w:shd w:val="clear" w:color="auto" w:fill="auto"/>
            <w:vAlign w:val="center"/>
          </w:tcPr>
          <w:p w14:paraId="76C35A07" w14:textId="77777777" w:rsidR="00D17C0F" w:rsidRPr="00FE34FB" w:rsidRDefault="00D17C0F" w:rsidP="00BB71E0">
            <w:pPr>
              <w:spacing w:line="240" w:lineRule="auto"/>
              <w:rPr>
                <w:rFonts w:ascii="Rockwell" w:eastAsia="Times New Roman" w:hAnsi="Rockwell" w:cs="Times New Roman"/>
                <w:color w:val="000000"/>
              </w:rPr>
            </w:pPr>
          </w:p>
        </w:tc>
      </w:tr>
      <w:tr w:rsidR="00D17C0F" w:rsidRPr="00FE34FB" w14:paraId="2305C33A" w14:textId="77777777" w:rsidTr="00BB71E0">
        <w:trPr>
          <w:trHeight w:val="302"/>
          <w:tblHeader/>
        </w:trPr>
        <w:tc>
          <w:tcPr>
            <w:tcW w:w="1315" w:type="pct"/>
            <w:shd w:val="clear" w:color="auto" w:fill="auto"/>
          </w:tcPr>
          <w:p w14:paraId="20FF983E"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 xml:space="preserve">Organiser des conférences en milieu scolaires et un jeu concours sur le civisme lors de la Semaine nationale de la citoyenneté </w:t>
            </w:r>
          </w:p>
        </w:tc>
        <w:tc>
          <w:tcPr>
            <w:tcW w:w="873" w:type="pct"/>
            <w:shd w:val="clear" w:color="auto" w:fill="auto"/>
            <w:vAlign w:val="center"/>
          </w:tcPr>
          <w:p w14:paraId="08804FB4"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 xml:space="preserve">31500 élèves par an sont sensibilisés sur le civisme lors de la SENAC </w:t>
            </w:r>
          </w:p>
        </w:tc>
        <w:tc>
          <w:tcPr>
            <w:tcW w:w="564" w:type="pct"/>
            <w:shd w:val="clear" w:color="auto" w:fill="auto"/>
            <w:vAlign w:val="center"/>
          </w:tcPr>
          <w:p w14:paraId="3D7E6350" w14:textId="77777777" w:rsidR="00D17C0F" w:rsidRPr="00FE34FB" w:rsidRDefault="00D17C0F" w:rsidP="00BB71E0">
            <w:pPr>
              <w:spacing w:line="240" w:lineRule="auto"/>
              <w:jc w:val="center"/>
              <w:rPr>
                <w:rFonts w:ascii="Rockwell" w:eastAsia="Proxima Nova" w:hAnsi="Rockwell" w:cs="Times New Roman"/>
              </w:rPr>
            </w:pPr>
            <w:r w:rsidRPr="00FE34FB">
              <w:rPr>
                <w:rFonts w:ascii="Rockwell" w:eastAsia="Proxima Nova" w:hAnsi="Rockwell" w:cs="Times New Roman"/>
              </w:rPr>
              <w:t>80 000 000/an</w:t>
            </w:r>
          </w:p>
        </w:tc>
        <w:tc>
          <w:tcPr>
            <w:tcW w:w="623" w:type="pct"/>
            <w:shd w:val="clear" w:color="auto" w:fill="auto"/>
            <w:vAlign w:val="center"/>
          </w:tcPr>
          <w:p w14:paraId="34B4D35F" w14:textId="77777777" w:rsidR="00D17C0F" w:rsidRPr="00FE34FB" w:rsidRDefault="00D17C0F" w:rsidP="00BB71E0">
            <w:pPr>
              <w:widowControl w:val="0"/>
              <w:jc w:val="center"/>
              <w:rPr>
                <w:rFonts w:ascii="Rockwell" w:eastAsia="Proxima Nova" w:hAnsi="Rockwell" w:cs="Times New Roman"/>
              </w:rPr>
            </w:pPr>
            <w:r w:rsidRPr="00FE34FB">
              <w:rPr>
                <w:rFonts w:ascii="Rockwell" w:eastAsia="Proxima Nova" w:hAnsi="Rockwell" w:cs="Times New Roman"/>
              </w:rPr>
              <w:t>2023, 2024 et 2025</w:t>
            </w:r>
          </w:p>
        </w:tc>
        <w:tc>
          <w:tcPr>
            <w:tcW w:w="563" w:type="pct"/>
            <w:shd w:val="clear" w:color="auto" w:fill="auto"/>
            <w:vAlign w:val="center"/>
          </w:tcPr>
          <w:p w14:paraId="181DBF27"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MJDHRI</w:t>
            </w:r>
          </w:p>
        </w:tc>
        <w:tc>
          <w:tcPr>
            <w:tcW w:w="375" w:type="pct"/>
            <w:shd w:val="clear" w:color="auto" w:fill="auto"/>
            <w:vAlign w:val="center"/>
          </w:tcPr>
          <w:p w14:paraId="483AF443" w14:textId="77777777" w:rsidR="00D17C0F" w:rsidRPr="00FE34FB" w:rsidRDefault="00D17C0F" w:rsidP="00BB71E0">
            <w:pPr>
              <w:spacing w:line="240" w:lineRule="auto"/>
              <w:rPr>
                <w:rFonts w:ascii="Rockwell" w:eastAsia="Times New Roman" w:hAnsi="Rockwell" w:cs="Times New Roman"/>
                <w:color w:val="000000"/>
              </w:rPr>
            </w:pPr>
            <w:r w:rsidRPr="00FE34FB">
              <w:rPr>
                <w:rFonts w:ascii="Rockwell" w:eastAsia="Times New Roman" w:hAnsi="Rockwell" w:cs="Times New Roman"/>
                <w:color w:val="000000"/>
              </w:rPr>
              <w:t>MENAPLN</w:t>
            </w:r>
          </w:p>
        </w:tc>
        <w:tc>
          <w:tcPr>
            <w:tcW w:w="687" w:type="pct"/>
            <w:shd w:val="clear" w:color="auto" w:fill="auto"/>
            <w:vAlign w:val="center"/>
          </w:tcPr>
          <w:p w14:paraId="18B997EB" w14:textId="77777777" w:rsidR="00D17C0F" w:rsidRPr="00FE34FB" w:rsidRDefault="00D17C0F" w:rsidP="00BB71E0">
            <w:pPr>
              <w:spacing w:line="240" w:lineRule="auto"/>
              <w:rPr>
                <w:rFonts w:ascii="Rockwell" w:eastAsia="Proxima Nova" w:hAnsi="Rockwell" w:cs="Times New Roman"/>
              </w:rPr>
            </w:pPr>
            <w:r w:rsidRPr="00FE34FB">
              <w:rPr>
                <w:rFonts w:ascii="Rockwell" w:eastAsia="Proxima Nova" w:hAnsi="Rockwell" w:cs="Times New Roman"/>
              </w:rPr>
              <w:t>CaProCi</w:t>
            </w:r>
          </w:p>
        </w:tc>
      </w:tr>
      <w:tr w:rsidR="00D17C0F" w:rsidRPr="00FE34FB" w14:paraId="0E58DEFA" w14:textId="77777777" w:rsidTr="00BB71E0">
        <w:trPr>
          <w:trHeight w:val="302"/>
          <w:tblHeader/>
        </w:trPr>
        <w:tc>
          <w:tcPr>
            <w:tcW w:w="1315" w:type="pct"/>
            <w:shd w:val="clear" w:color="auto" w:fill="auto"/>
          </w:tcPr>
          <w:p w14:paraId="2F1F4C08"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Organiser la semaine scolaire de l'éducation à la citoyenneté (Ses ECI) dans les 13 régions</w:t>
            </w:r>
          </w:p>
        </w:tc>
        <w:tc>
          <w:tcPr>
            <w:tcW w:w="873" w:type="pct"/>
            <w:shd w:val="clear" w:color="auto" w:fill="auto"/>
            <w:vAlign w:val="center"/>
          </w:tcPr>
          <w:p w14:paraId="5EB49F14"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13 régions ont organisées la semaine scolaire de l'éducation à la citoyenneté est organisée</w:t>
            </w:r>
          </w:p>
        </w:tc>
        <w:tc>
          <w:tcPr>
            <w:tcW w:w="564" w:type="pct"/>
            <w:shd w:val="clear" w:color="auto" w:fill="auto"/>
            <w:vAlign w:val="center"/>
          </w:tcPr>
          <w:p w14:paraId="5247A9BE" w14:textId="77777777" w:rsidR="00D17C0F" w:rsidRPr="00FE34FB" w:rsidRDefault="00D17C0F" w:rsidP="00BB71E0">
            <w:pPr>
              <w:spacing w:line="240" w:lineRule="auto"/>
              <w:jc w:val="center"/>
              <w:rPr>
                <w:rFonts w:ascii="Rockwell" w:eastAsia="Proxima Nova" w:hAnsi="Rockwell" w:cs="Times New Roman"/>
              </w:rPr>
            </w:pPr>
            <w:r w:rsidRPr="00FE34FB">
              <w:rPr>
                <w:rFonts w:ascii="Rockwell" w:eastAsia="Proxima Nova" w:hAnsi="Rockwell" w:cs="Times New Roman"/>
              </w:rPr>
              <w:t>40 000 000/an</w:t>
            </w:r>
          </w:p>
        </w:tc>
        <w:tc>
          <w:tcPr>
            <w:tcW w:w="623" w:type="pct"/>
            <w:shd w:val="clear" w:color="auto" w:fill="auto"/>
            <w:vAlign w:val="center"/>
          </w:tcPr>
          <w:p w14:paraId="2247B1F2" w14:textId="77777777" w:rsidR="00D17C0F" w:rsidRPr="00FE34FB" w:rsidRDefault="00D17C0F" w:rsidP="00BB71E0">
            <w:pPr>
              <w:widowControl w:val="0"/>
              <w:jc w:val="center"/>
              <w:rPr>
                <w:rFonts w:ascii="Rockwell" w:eastAsia="Proxima Nova" w:hAnsi="Rockwell" w:cs="Times New Roman"/>
              </w:rPr>
            </w:pPr>
            <w:r w:rsidRPr="00FE34FB">
              <w:rPr>
                <w:rFonts w:ascii="Rockwell" w:eastAsia="Proxima Nova" w:hAnsi="Rockwell" w:cs="Times New Roman"/>
              </w:rPr>
              <w:t>2023 et 2024</w:t>
            </w:r>
          </w:p>
        </w:tc>
        <w:tc>
          <w:tcPr>
            <w:tcW w:w="563" w:type="pct"/>
            <w:shd w:val="clear" w:color="auto" w:fill="auto"/>
            <w:vAlign w:val="center"/>
          </w:tcPr>
          <w:p w14:paraId="3382552D"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MENAPLN</w:t>
            </w:r>
          </w:p>
        </w:tc>
        <w:tc>
          <w:tcPr>
            <w:tcW w:w="375" w:type="pct"/>
            <w:shd w:val="clear" w:color="auto" w:fill="auto"/>
            <w:vAlign w:val="center"/>
          </w:tcPr>
          <w:p w14:paraId="2A0A6508" w14:textId="77777777" w:rsidR="00D17C0F" w:rsidRPr="00FE34FB" w:rsidRDefault="00D17C0F" w:rsidP="00BB71E0">
            <w:pPr>
              <w:spacing w:line="240" w:lineRule="auto"/>
              <w:rPr>
                <w:rFonts w:ascii="Rockwell" w:eastAsia="Times New Roman" w:hAnsi="Rockwell" w:cs="Times New Roman"/>
                <w:color w:val="000000"/>
              </w:rPr>
            </w:pPr>
          </w:p>
        </w:tc>
        <w:tc>
          <w:tcPr>
            <w:tcW w:w="687" w:type="pct"/>
            <w:shd w:val="clear" w:color="auto" w:fill="auto"/>
            <w:vAlign w:val="center"/>
          </w:tcPr>
          <w:p w14:paraId="6BD2BAE5" w14:textId="77777777" w:rsidR="00D17C0F" w:rsidRPr="00FE34FB" w:rsidRDefault="00D17C0F" w:rsidP="00BB71E0">
            <w:pPr>
              <w:spacing w:line="240" w:lineRule="auto"/>
              <w:rPr>
                <w:rFonts w:ascii="Rockwell" w:eastAsia="Proxima Nova" w:hAnsi="Rockwell" w:cs="Times New Roman"/>
              </w:rPr>
            </w:pPr>
          </w:p>
        </w:tc>
      </w:tr>
      <w:tr w:rsidR="00D17C0F" w:rsidRPr="00FE34FB" w14:paraId="15B75F1A" w14:textId="77777777" w:rsidTr="00BB71E0">
        <w:trPr>
          <w:trHeight w:val="302"/>
          <w:tblHeader/>
        </w:trPr>
        <w:tc>
          <w:tcPr>
            <w:tcW w:w="1315" w:type="pct"/>
            <w:shd w:val="clear" w:color="auto" w:fill="auto"/>
          </w:tcPr>
          <w:p w14:paraId="026ED2FF"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Organiser des séances de sensibilisation sur la sécurité routière dans les établissements scolaires au profit des jeunes filles et des jeunes garçons</w:t>
            </w:r>
          </w:p>
        </w:tc>
        <w:tc>
          <w:tcPr>
            <w:tcW w:w="873" w:type="pct"/>
            <w:shd w:val="clear" w:color="auto" w:fill="auto"/>
            <w:vAlign w:val="center"/>
          </w:tcPr>
          <w:p w14:paraId="70A1409F"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 xml:space="preserve">5800 élèves et 8 club de sécurité routier sont sensibilisées sur la sécurité routière </w:t>
            </w:r>
          </w:p>
        </w:tc>
        <w:tc>
          <w:tcPr>
            <w:tcW w:w="564" w:type="pct"/>
            <w:shd w:val="clear" w:color="auto" w:fill="auto"/>
            <w:vAlign w:val="center"/>
          </w:tcPr>
          <w:p w14:paraId="7539189C" w14:textId="77777777" w:rsidR="00D17C0F" w:rsidRPr="00FE34FB" w:rsidRDefault="00D17C0F" w:rsidP="00BB71E0">
            <w:pPr>
              <w:spacing w:line="240" w:lineRule="auto"/>
              <w:jc w:val="center"/>
              <w:rPr>
                <w:rFonts w:ascii="Rockwell" w:eastAsia="Proxima Nova" w:hAnsi="Rockwell" w:cs="Times New Roman"/>
              </w:rPr>
            </w:pPr>
            <w:r w:rsidRPr="00FE34FB">
              <w:rPr>
                <w:rFonts w:ascii="Rockwell" w:eastAsia="Proxima Nova" w:hAnsi="Rockwell" w:cs="Times New Roman"/>
              </w:rPr>
              <w:t>21 955 000</w:t>
            </w:r>
          </w:p>
        </w:tc>
        <w:tc>
          <w:tcPr>
            <w:tcW w:w="623" w:type="pct"/>
            <w:shd w:val="clear" w:color="auto" w:fill="auto"/>
            <w:vAlign w:val="center"/>
          </w:tcPr>
          <w:p w14:paraId="2A720B64" w14:textId="77777777" w:rsidR="00D17C0F" w:rsidRPr="00FE34FB" w:rsidRDefault="00D17C0F" w:rsidP="00BB71E0">
            <w:pPr>
              <w:widowControl w:val="0"/>
              <w:jc w:val="center"/>
              <w:rPr>
                <w:rFonts w:ascii="Rockwell" w:eastAsia="Proxima Nova" w:hAnsi="Rockwell" w:cs="Times New Roman"/>
              </w:rPr>
            </w:pPr>
            <w:r w:rsidRPr="00FE34FB">
              <w:rPr>
                <w:rFonts w:ascii="Rockwell" w:eastAsia="Proxima Nova" w:hAnsi="Rockwell" w:cs="Times New Roman"/>
              </w:rPr>
              <w:t>2023</w:t>
            </w:r>
          </w:p>
        </w:tc>
        <w:tc>
          <w:tcPr>
            <w:tcW w:w="563" w:type="pct"/>
            <w:shd w:val="clear" w:color="auto" w:fill="auto"/>
            <w:vAlign w:val="center"/>
          </w:tcPr>
          <w:p w14:paraId="742BB266"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MTMUSR</w:t>
            </w:r>
          </w:p>
        </w:tc>
        <w:tc>
          <w:tcPr>
            <w:tcW w:w="375" w:type="pct"/>
            <w:shd w:val="clear" w:color="auto" w:fill="auto"/>
            <w:vAlign w:val="center"/>
          </w:tcPr>
          <w:p w14:paraId="4B67E04D" w14:textId="77777777" w:rsidR="00D17C0F" w:rsidRPr="00FE34FB" w:rsidRDefault="00D17C0F" w:rsidP="00BB71E0">
            <w:pPr>
              <w:spacing w:line="240" w:lineRule="auto"/>
              <w:rPr>
                <w:rFonts w:ascii="Rockwell" w:eastAsia="Times New Roman" w:hAnsi="Rockwell" w:cs="Times New Roman"/>
                <w:color w:val="000000"/>
              </w:rPr>
            </w:pPr>
            <w:r w:rsidRPr="00FE34FB">
              <w:rPr>
                <w:rFonts w:ascii="Rockwell" w:eastAsia="Times New Roman" w:hAnsi="Rockwell" w:cs="Times New Roman"/>
                <w:color w:val="000000"/>
              </w:rPr>
              <w:t>MENAPLN</w:t>
            </w:r>
          </w:p>
        </w:tc>
        <w:tc>
          <w:tcPr>
            <w:tcW w:w="687" w:type="pct"/>
            <w:shd w:val="clear" w:color="auto" w:fill="auto"/>
            <w:vAlign w:val="center"/>
          </w:tcPr>
          <w:p w14:paraId="6B14BD84" w14:textId="77777777" w:rsidR="00D17C0F" w:rsidRPr="00FE34FB" w:rsidRDefault="00D17C0F" w:rsidP="00BB71E0">
            <w:pPr>
              <w:spacing w:line="240" w:lineRule="auto"/>
              <w:rPr>
                <w:rFonts w:ascii="Rockwell" w:eastAsia="Proxima Nova" w:hAnsi="Rockwell" w:cs="Times New Roman"/>
              </w:rPr>
            </w:pPr>
            <w:r w:rsidRPr="00FE34FB">
              <w:rPr>
                <w:rFonts w:ascii="Rockwell" w:eastAsia="Proxima Nova" w:hAnsi="Rockwell" w:cs="Times New Roman"/>
              </w:rPr>
              <w:t>OSC</w:t>
            </w:r>
          </w:p>
        </w:tc>
      </w:tr>
      <w:tr w:rsidR="00D17C0F" w:rsidRPr="00FE34FB" w14:paraId="21BC1D0B" w14:textId="77777777" w:rsidTr="00BB71E0">
        <w:trPr>
          <w:trHeight w:val="302"/>
          <w:tblHeader/>
        </w:trPr>
        <w:tc>
          <w:tcPr>
            <w:tcW w:w="1315" w:type="pct"/>
            <w:shd w:val="clear" w:color="auto" w:fill="auto"/>
          </w:tcPr>
          <w:p w14:paraId="36C81C85"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Organiser des ateliers de sensibilisation sur le rôle des responsables des établissements scolaires et universitaires dans la promotion du civisme et la citoyenneté en milieu scolaire au profit des chefs d'établissement</w:t>
            </w:r>
          </w:p>
        </w:tc>
        <w:tc>
          <w:tcPr>
            <w:tcW w:w="873" w:type="pct"/>
            <w:shd w:val="clear" w:color="auto" w:fill="auto"/>
            <w:vAlign w:val="center"/>
          </w:tcPr>
          <w:p w14:paraId="35FAFD5F"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120 chefs d'établissement  sont sensibilisés sur le rôle des responsables des établissements scolaires et universitaires dans la promotion du civisme et la citoyenneté en milieu scolaire</w:t>
            </w:r>
          </w:p>
        </w:tc>
        <w:tc>
          <w:tcPr>
            <w:tcW w:w="564" w:type="pct"/>
            <w:shd w:val="clear" w:color="auto" w:fill="auto"/>
            <w:vAlign w:val="center"/>
          </w:tcPr>
          <w:p w14:paraId="78D7044B" w14:textId="77777777" w:rsidR="00D17C0F" w:rsidRPr="00FE34FB" w:rsidRDefault="00D17C0F" w:rsidP="00BB71E0">
            <w:pPr>
              <w:spacing w:line="240" w:lineRule="auto"/>
              <w:jc w:val="center"/>
              <w:rPr>
                <w:rFonts w:ascii="Rockwell" w:eastAsia="Proxima Nova" w:hAnsi="Rockwell" w:cs="Times New Roman"/>
              </w:rPr>
            </w:pPr>
            <w:r w:rsidRPr="00FE34FB">
              <w:rPr>
                <w:rFonts w:ascii="Rockwell" w:eastAsia="Proxima Nova" w:hAnsi="Rockwell" w:cs="Times New Roman"/>
              </w:rPr>
              <w:t>3 000 000</w:t>
            </w:r>
          </w:p>
        </w:tc>
        <w:tc>
          <w:tcPr>
            <w:tcW w:w="623" w:type="pct"/>
            <w:shd w:val="clear" w:color="auto" w:fill="auto"/>
            <w:vAlign w:val="center"/>
          </w:tcPr>
          <w:p w14:paraId="6BCCA8D4" w14:textId="77777777" w:rsidR="00D17C0F" w:rsidRPr="00FE34FB" w:rsidRDefault="00D17C0F" w:rsidP="00BB71E0">
            <w:pPr>
              <w:widowControl w:val="0"/>
              <w:jc w:val="center"/>
              <w:rPr>
                <w:rFonts w:ascii="Rockwell" w:eastAsia="Proxima Nova" w:hAnsi="Rockwell" w:cs="Times New Roman"/>
              </w:rPr>
            </w:pPr>
            <w:r w:rsidRPr="00FE34FB">
              <w:rPr>
                <w:rFonts w:ascii="Rockwell" w:eastAsia="Proxima Nova" w:hAnsi="Rockwell" w:cs="Times New Roman"/>
              </w:rPr>
              <w:t>2023 et 2024</w:t>
            </w:r>
          </w:p>
        </w:tc>
        <w:tc>
          <w:tcPr>
            <w:tcW w:w="563" w:type="pct"/>
            <w:shd w:val="clear" w:color="auto" w:fill="auto"/>
            <w:vAlign w:val="center"/>
          </w:tcPr>
          <w:p w14:paraId="2575C953"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MJDHRI</w:t>
            </w:r>
          </w:p>
        </w:tc>
        <w:tc>
          <w:tcPr>
            <w:tcW w:w="375" w:type="pct"/>
            <w:shd w:val="clear" w:color="auto" w:fill="auto"/>
            <w:vAlign w:val="center"/>
          </w:tcPr>
          <w:p w14:paraId="32B935D1" w14:textId="77777777" w:rsidR="00D17C0F" w:rsidRPr="00FE34FB" w:rsidRDefault="00D17C0F" w:rsidP="00BB71E0">
            <w:pPr>
              <w:spacing w:line="240" w:lineRule="auto"/>
              <w:rPr>
                <w:rFonts w:ascii="Rockwell" w:eastAsia="Times New Roman" w:hAnsi="Rockwell" w:cs="Times New Roman"/>
                <w:color w:val="000000"/>
              </w:rPr>
            </w:pPr>
            <w:r w:rsidRPr="00FE34FB">
              <w:rPr>
                <w:rFonts w:ascii="Rockwell" w:eastAsia="Times New Roman" w:hAnsi="Rockwell" w:cs="Times New Roman"/>
                <w:color w:val="000000"/>
              </w:rPr>
              <w:t>MENAPLN, MGSNAH</w:t>
            </w:r>
          </w:p>
        </w:tc>
        <w:tc>
          <w:tcPr>
            <w:tcW w:w="687" w:type="pct"/>
            <w:shd w:val="clear" w:color="auto" w:fill="auto"/>
            <w:vAlign w:val="center"/>
          </w:tcPr>
          <w:p w14:paraId="06526367" w14:textId="77777777" w:rsidR="00D17C0F" w:rsidRPr="00FE34FB" w:rsidRDefault="00D17C0F" w:rsidP="00BB71E0">
            <w:pPr>
              <w:spacing w:line="240" w:lineRule="auto"/>
              <w:rPr>
                <w:rFonts w:ascii="Rockwell" w:eastAsia="Proxima Nova" w:hAnsi="Rockwell" w:cs="Times New Roman"/>
              </w:rPr>
            </w:pPr>
            <w:r w:rsidRPr="00FE34FB">
              <w:rPr>
                <w:rFonts w:ascii="Rockwell" w:eastAsia="Proxima Nova" w:hAnsi="Rockwell" w:cs="Times New Roman"/>
              </w:rPr>
              <w:t>-</w:t>
            </w:r>
          </w:p>
        </w:tc>
      </w:tr>
      <w:tr w:rsidR="00D17C0F" w:rsidRPr="00FE34FB" w14:paraId="160AF91B" w14:textId="77777777" w:rsidTr="00BB71E0">
        <w:trPr>
          <w:trHeight w:val="302"/>
          <w:tblHeader/>
        </w:trPr>
        <w:tc>
          <w:tcPr>
            <w:tcW w:w="1315" w:type="pct"/>
            <w:shd w:val="clear" w:color="auto" w:fill="auto"/>
          </w:tcPr>
          <w:p w14:paraId="48B2F26E"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lastRenderedPageBreak/>
              <w:t>Organiser des conférences sur les changements climatiques et les problèmes environnementaux émergents au profit des établissements</w:t>
            </w:r>
          </w:p>
        </w:tc>
        <w:tc>
          <w:tcPr>
            <w:tcW w:w="873" w:type="pct"/>
            <w:shd w:val="clear" w:color="auto" w:fill="auto"/>
            <w:vAlign w:val="center"/>
          </w:tcPr>
          <w:p w14:paraId="140B5216" w14:textId="77777777" w:rsidR="00D17C0F" w:rsidRPr="00FE34FB" w:rsidRDefault="00D17C0F" w:rsidP="00BB71E0">
            <w:pPr>
              <w:spacing w:line="240" w:lineRule="auto"/>
              <w:jc w:val="both"/>
              <w:rPr>
                <w:rFonts w:ascii="Rockwell" w:eastAsia="Proxima Nova" w:hAnsi="Rockwell" w:cs="Times New Roman"/>
              </w:rPr>
            </w:pPr>
            <w:r w:rsidRPr="00FE34FB">
              <w:rPr>
                <w:rFonts w:ascii="Rockwell" w:eastAsia="Proxima Nova" w:hAnsi="Rockwell" w:cs="Times New Roman"/>
              </w:rPr>
              <w:t>6500 élevés et étudiants sont sensibilisés</w:t>
            </w:r>
            <w:r w:rsidRPr="00FE34FB">
              <w:rPr>
                <w:rFonts w:ascii="Rockwell" w:hAnsi="Rockwell"/>
              </w:rPr>
              <w:t xml:space="preserve"> </w:t>
            </w:r>
            <w:r w:rsidRPr="00FE34FB">
              <w:rPr>
                <w:rFonts w:ascii="Rockwell" w:eastAsia="Proxima Nova" w:hAnsi="Rockwell" w:cs="Times New Roman"/>
              </w:rPr>
              <w:t>sur les changements climatiques et les problèmes environnementaux émergents</w:t>
            </w:r>
          </w:p>
        </w:tc>
        <w:tc>
          <w:tcPr>
            <w:tcW w:w="564" w:type="pct"/>
            <w:shd w:val="clear" w:color="auto" w:fill="auto"/>
            <w:vAlign w:val="center"/>
          </w:tcPr>
          <w:p w14:paraId="1158CD98" w14:textId="77777777" w:rsidR="00D17C0F" w:rsidRPr="00FE34FB" w:rsidRDefault="00D17C0F" w:rsidP="00BB71E0">
            <w:pPr>
              <w:spacing w:line="240" w:lineRule="auto"/>
              <w:jc w:val="center"/>
              <w:rPr>
                <w:rFonts w:ascii="Rockwell" w:eastAsia="Proxima Nova" w:hAnsi="Rockwell" w:cs="Times New Roman"/>
              </w:rPr>
            </w:pPr>
            <w:r w:rsidRPr="00FE34FB">
              <w:rPr>
                <w:rFonts w:ascii="Rockwell" w:eastAsia="Proxima Nova" w:hAnsi="Rockwell" w:cs="Times New Roman"/>
              </w:rPr>
              <w:t>12 000 000</w:t>
            </w:r>
          </w:p>
        </w:tc>
        <w:tc>
          <w:tcPr>
            <w:tcW w:w="623" w:type="pct"/>
            <w:shd w:val="clear" w:color="auto" w:fill="auto"/>
            <w:vAlign w:val="center"/>
          </w:tcPr>
          <w:p w14:paraId="16D3EB28" w14:textId="77777777" w:rsidR="00D17C0F" w:rsidRPr="00FE34FB" w:rsidRDefault="00D17C0F" w:rsidP="00BB71E0">
            <w:pPr>
              <w:widowControl w:val="0"/>
              <w:jc w:val="center"/>
              <w:rPr>
                <w:rFonts w:ascii="Rockwell" w:eastAsia="Proxima Nova" w:hAnsi="Rockwell" w:cs="Times New Roman"/>
              </w:rPr>
            </w:pPr>
            <w:r w:rsidRPr="00FE34FB">
              <w:rPr>
                <w:rFonts w:ascii="Rockwell" w:eastAsia="Proxima Nova" w:hAnsi="Rockwell" w:cs="Times New Roman"/>
              </w:rPr>
              <w:t>2023 et 2024</w:t>
            </w:r>
          </w:p>
        </w:tc>
        <w:tc>
          <w:tcPr>
            <w:tcW w:w="563" w:type="pct"/>
            <w:shd w:val="clear" w:color="auto" w:fill="auto"/>
            <w:vAlign w:val="center"/>
          </w:tcPr>
          <w:p w14:paraId="5AF11414" w14:textId="77777777" w:rsidR="00D17C0F" w:rsidRPr="00FE34FB" w:rsidRDefault="00D17C0F" w:rsidP="00BB71E0">
            <w:pPr>
              <w:spacing w:line="240" w:lineRule="auto"/>
              <w:jc w:val="both"/>
              <w:rPr>
                <w:rFonts w:ascii="Rockwell" w:eastAsia="Proxima Nova" w:hAnsi="Rockwell" w:cs="Times New Roman"/>
              </w:rPr>
            </w:pPr>
            <w:bookmarkStart w:id="64" w:name="_Hlk152757150"/>
            <w:r w:rsidRPr="00FE34FB">
              <w:rPr>
                <w:rFonts w:ascii="Rockwell" w:eastAsia="Proxima Nova" w:hAnsi="Rockwell" w:cs="Times New Roman"/>
              </w:rPr>
              <w:t>MTEE</w:t>
            </w:r>
            <w:bookmarkEnd w:id="64"/>
          </w:p>
        </w:tc>
        <w:tc>
          <w:tcPr>
            <w:tcW w:w="375" w:type="pct"/>
            <w:shd w:val="clear" w:color="auto" w:fill="auto"/>
            <w:vAlign w:val="center"/>
          </w:tcPr>
          <w:p w14:paraId="6D9C2618" w14:textId="77777777" w:rsidR="00D17C0F" w:rsidRPr="00FE34FB" w:rsidRDefault="00D17C0F" w:rsidP="00BB71E0">
            <w:pPr>
              <w:spacing w:line="240" w:lineRule="auto"/>
              <w:rPr>
                <w:rFonts w:ascii="Rockwell" w:eastAsia="Times New Roman" w:hAnsi="Rockwell" w:cs="Times New Roman"/>
                <w:color w:val="000000"/>
              </w:rPr>
            </w:pPr>
            <w:r w:rsidRPr="00FE34FB">
              <w:rPr>
                <w:rFonts w:ascii="Rockwell" w:eastAsia="Times New Roman" w:hAnsi="Rockwell" w:cs="Times New Roman"/>
                <w:color w:val="000000"/>
              </w:rPr>
              <w:t xml:space="preserve">Autres ministres </w:t>
            </w:r>
          </w:p>
        </w:tc>
        <w:tc>
          <w:tcPr>
            <w:tcW w:w="687" w:type="pct"/>
            <w:shd w:val="clear" w:color="auto" w:fill="auto"/>
            <w:vAlign w:val="center"/>
          </w:tcPr>
          <w:p w14:paraId="1A6E56F7" w14:textId="77777777" w:rsidR="00D17C0F" w:rsidRPr="00FE34FB" w:rsidRDefault="00D17C0F" w:rsidP="00BB71E0">
            <w:pPr>
              <w:spacing w:line="240" w:lineRule="auto"/>
              <w:rPr>
                <w:rFonts w:ascii="Rockwell" w:eastAsia="Proxima Nova" w:hAnsi="Rockwell" w:cs="Times New Roman"/>
              </w:rPr>
            </w:pPr>
            <w:r w:rsidRPr="00FE34FB">
              <w:rPr>
                <w:rFonts w:ascii="Rockwell" w:eastAsia="Proxima Nova" w:hAnsi="Rockwell" w:cs="Times New Roman"/>
              </w:rPr>
              <w:t>OSC et ONG</w:t>
            </w:r>
          </w:p>
        </w:tc>
      </w:tr>
    </w:tbl>
    <w:p w14:paraId="3E033D34" w14:textId="77777777" w:rsidR="00D17C0F" w:rsidRPr="00FE34FB" w:rsidRDefault="00D17C0F" w:rsidP="00D17C0F">
      <w:pPr>
        <w:rPr>
          <w:rFonts w:ascii="Rockwell" w:hAnsi="Rockwell"/>
        </w:rPr>
      </w:pPr>
    </w:p>
    <w:p w14:paraId="1D4FB6CE" w14:textId="77777777" w:rsidR="00D17C0F" w:rsidRPr="00FE34FB" w:rsidRDefault="00D17C0F" w:rsidP="00D17C0F">
      <w:pPr>
        <w:rPr>
          <w:rFonts w:ascii="Rockwell" w:hAnsi="Rockwell"/>
        </w:rPr>
      </w:pPr>
    </w:p>
    <w:p w14:paraId="1624B82F" w14:textId="77777777" w:rsidR="00D17C0F" w:rsidRPr="00FE34FB" w:rsidRDefault="00D17C0F" w:rsidP="00D17C0F">
      <w:pPr>
        <w:rPr>
          <w:rFonts w:ascii="Rockwell" w:hAnsi="Rockwell"/>
        </w:rPr>
      </w:pPr>
    </w:p>
    <w:p w14:paraId="19BA9128" w14:textId="77777777" w:rsidR="00D17C0F" w:rsidRPr="00FE34FB" w:rsidRDefault="00D17C0F" w:rsidP="00D17C0F">
      <w:pPr>
        <w:rPr>
          <w:rFonts w:ascii="Rockwell" w:hAnsi="Rockwell"/>
        </w:rPr>
      </w:pPr>
    </w:p>
    <w:p w14:paraId="255F7A35" w14:textId="77777777" w:rsidR="00D17C0F" w:rsidRPr="00FE34FB" w:rsidRDefault="00D17C0F" w:rsidP="00D17C0F">
      <w:pPr>
        <w:rPr>
          <w:rFonts w:ascii="Rockwell" w:hAnsi="Rockwell"/>
        </w:rPr>
      </w:pPr>
    </w:p>
    <w:p w14:paraId="5AE01274" w14:textId="77777777" w:rsidR="00D17C0F" w:rsidRPr="00FE34FB" w:rsidRDefault="00D17C0F" w:rsidP="00D17C0F">
      <w:pPr>
        <w:rPr>
          <w:rFonts w:ascii="Rockwell" w:hAnsi="Rockwell"/>
        </w:rPr>
      </w:pPr>
    </w:p>
    <w:p w14:paraId="6130C5C1" w14:textId="77777777" w:rsidR="00D17C0F" w:rsidRPr="00FE34FB" w:rsidRDefault="00D17C0F" w:rsidP="00D17C0F">
      <w:pPr>
        <w:rPr>
          <w:rFonts w:ascii="Rockwell" w:hAnsi="Rockwell"/>
        </w:rPr>
        <w:sectPr w:rsidR="00D17C0F" w:rsidRPr="00FE34FB">
          <w:pgSz w:w="11906" w:h="16838"/>
          <w:pgMar w:top="1417" w:right="1417" w:bottom="1417" w:left="1417" w:header="708" w:footer="708" w:gutter="0"/>
          <w:cols w:space="708"/>
          <w:docGrid w:linePitch="360"/>
        </w:sectPr>
      </w:pPr>
    </w:p>
    <w:p w14:paraId="42E47501" w14:textId="51CCA36C" w:rsidR="00FF41AE" w:rsidRPr="00FE34FB" w:rsidRDefault="000C5133" w:rsidP="00BA4275">
      <w:pPr>
        <w:pStyle w:val="Style4"/>
        <w:ind w:left="708"/>
        <w:jc w:val="both"/>
        <w:rPr>
          <w:rFonts w:ascii="Rockwell" w:hAnsi="Rockwell" w:cs="Arial"/>
          <w:i/>
          <w:iCs/>
          <w:lang w:eastAsia="fr-FR"/>
        </w:rPr>
      </w:pPr>
      <w:bookmarkStart w:id="65" w:name="_Toc152762140"/>
      <w:r w:rsidRPr="00FE34FB">
        <w:rPr>
          <w:rFonts w:ascii="Rockwell" w:hAnsi="Rockwell" w:cs="Arial"/>
          <w:i/>
          <w:iCs/>
          <w:lang w:eastAsia="fr-FR"/>
        </w:rPr>
        <w:lastRenderedPageBreak/>
        <w:t>III.</w:t>
      </w:r>
      <w:r w:rsidR="000A41DE" w:rsidRPr="00FE34FB">
        <w:rPr>
          <w:rFonts w:ascii="Rockwell" w:hAnsi="Rockwell" w:cs="Arial"/>
          <w:i/>
          <w:iCs/>
          <w:lang w:eastAsia="fr-FR"/>
        </w:rPr>
        <w:t>3</w:t>
      </w:r>
      <w:r w:rsidRPr="00FE34FB">
        <w:rPr>
          <w:rFonts w:ascii="Rockwell" w:hAnsi="Rockwell" w:cs="Arial"/>
          <w:i/>
          <w:iCs/>
          <w:lang w:eastAsia="fr-FR"/>
        </w:rPr>
        <w:t>.</w:t>
      </w:r>
      <w:r w:rsidR="000A41DE" w:rsidRPr="00FE34FB">
        <w:rPr>
          <w:rFonts w:ascii="Rockwell" w:hAnsi="Rockwell" w:cs="Arial"/>
          <w:i/>
          <w:iCs/>
          <w:lang w:eastAsia="fr-FR"/>
        </w:rPr>
        <w:t>3</w:t>
      </w:r>
      <w:r w:rsidRPr="00FE34FB">
        <w:rPr>
          <w:rFonts w:ascii="Rockwell" w:hAnsi="Rockwell" w:cs="Arial"/>
          <w:i/>
          <w:iCs/>
          <w:lang w:eastAsia="fr-FR"/>
        </w:rPr>
        <w:t xml:space="preserve"> Engagement n°</w:t>
      </w:r>
      <w:r w:rsidR="00AE5E19" w:rsidRPr="00FE34FB">
        <w:rPr>
          <w:rFonts w:ascii="Rockwell" w:hAnsi="Rockwell" w:cs="Arial"/>
          <w:i/>
          <w:iCs/>
          <w:lang w:eastAsia="fr-FR"/>
        </w:rPr>
        <w:t>7</w:t>
      </w:r>
      <w:r w:rsidR="000A29BA" w:rsidRPr="00FE34FB">
        <w:rPr>
          <w:rFonts w:ascii="Rockwell" w:hAnsi="Rockwell" w:cs="Arial"/>
          <w:i/>
          <w:iCs/>
          <w:lang w:eastAsia="fr-FR"/>
        </w:rPr>
        <w:t xml:space="preserve"> </w:t>
      </w:r>
      <w:r w:rsidRPr="00FE34FB">
        <w:rPr>
          <w:rFonts w:ascii="Rockwell" w:hAnsi="Rockwell" w:cs="Arial"/>
          <w:i/>
          <w:iCs/>
          <w:lang w:eastAsia="fr-FR"/>
        </w:rPr>
        <w:t>:</w:t>
      </w:r>
      <w:r w:rsidRPr="00FE34FB">
        <w:rPr>
          <w:rFonts w:ascii="Rockwell" w:eastAsia="Proxima Nova" w:hAnsi="Rockwell" w:cs="Arial"/>
          <w:i/>
          <w:iCs/>
          <w:lang w:eastAsia="fr-FR"/>
        </w:rPr>
        <w:t xml:space="preserve"> </w:t>
      </w:r>
      <w:r w:rsidRPr="00FE34FB">
        <w:rPr>
          <w:rFonts w:ascii="Rockwell" w:hAnsi="Rockwell" w:cs="Arial"/>
          <w:i/>
          <w:iCs/>
          <w:lang w:eastAsia="fr-FR"/>
        </w:rPr>
        <w:t>Contribuer à la prévention et à la résolution des conflits communautaires</w:t>
      </w:r>
      <w:bookmarkEnd w:id="65"/>
      <w:r w:rsidR="000A29BA" w:rsidRPr="00FE34FB">
        <w:rPr>
          <w:rFonts w:ascii="Rockwell" w:hAnsi="Rockwell" w:cs="Arial"/>
          <w:i/>
          <w:iCs/>
          <w:lang w:eastAsia="fr-FR"/>
        </w:rPr>
        <w:t xml:space="preserve"> </w:t>
      </w:r>
    </w:p>
    <w:p w14:paraId="76229B70" w14:textId="77777777" w:rsidR="000A29BA" w:rsidRPr="00FE34FB" w:rsidRDefault="000A29BA" w:rsidP="000A29BA">
      <w:pPr>
        <w:pStyle w:val="Style4"/>
        <w:jc w:val="both"/>
        <w:rPr>
          <w:rFonts w:ascii="Rockwell" w:hAnsi="Rockwell" w:cs="Arial"/>
        </w:rPr>
      </w:pPr>
    </w:p>
    <w:tbl>
      <w:tblPr>
        <w:tblW w:w="10632"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2127"/>
        <w:gridCol w:w="2880"/>
        <w:gridCol w:w="2591"/>
        <w:gridCol w:w="3034"/>
      </w:tblGrid>
      <w:tr w:rsidR="00FF41AE" w:rsidRPr="00FE34FB" w14:paraId="470D2633" w14:textId="77777777" w:rsidTr="00F92170">
        <w:trPr>
          <w:jc w:val="center"/>
        </w:trPr>
        <w:tc>
          <w:tcPr>
            <w:tcW w:w="2127" w:type="dxa"/>
            <w:tcBorders>
              <w:top w:val="single" w:sz="4" w:space="0" w:color="000000"/>
              <w:left w:val="single" w:sz="4" w:space="0" w:color="000000"/>
              <w:bottom w:val="single" w:sz="4" w:space="0" w:color="000000"/>
              <w:right w:val="single" w:sz="4" w:space="0" w:color="000000"/>
            </w:tcBorders>
          </w:tcPr>
          <w:p w14:paraId="51697ECE"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Pays</w:t>
            </w:r>
          </w:p>
        </w:tc>
        <w:tc>
          <w:tcPr>
            <w:tcW w:w="8505" w:type="dxa"/>
            <w:gridSpan w:val="3"/>
            <w:tcBorders>
              <w:top w:val="single" w:sz="4" w:space="0" w:color="000000"/>
              <w:left w:val="single" w:sz="4" w:space="0" w:color="000000"/>
              <w:bottom w:val="single" w:sz="4" w:space="0" w:color="000000"/>
              <w:right w:val="single" w:sz="4" w:space="0" w:color="000000"/>
            </w:tcBorders>
          </w:tcPr>
          <w:p w14:paraId="57327DB3"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BURKINA FASO</w:t>
            </w:r>
          </w:p>
        </w:tc>
      </w:tr>
      <w:tr w:rsidR="00FF41AE" w:rsidRPr="00FE34FB" w14:paraId="0586E163" w14:textId="77777777" w:rsidTr="00F92170">
        <w:trPr>
          <w:jc w:val="center"/>
        </w:trPr>
        <w:tc>
          <w:tcPr>
            <w:tcW w:w="2127" w:type="dxa"/>
            <w:tcBorders>
              <w:top w:val="single" w:sz="4" w:space="0" w:color="000000"/>
              <w:left w:val="single" w:sz="4" w:space="0" w:color="000000"/>
              <w:bottom w:val="single" w:sz="4" w:space="0" w:color="000000"/>
              <w:right w:val="single" w:sz="4" w:space="0" w:color="000000"/>
            </w:tcBorders>
          </w:tcPr>
          <w:p w14:paraId="5E7F5B20"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Numéro et nom de l'engagement</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Pr>
          <w:p w14:paraId="56D7CA58" w14:textId="77777777" w:rsidR="00FF41AE" w:rsidRPr="00FE34FB" w:rsidRDefault="00FF41AE" w:rsidP="00BB71E0">
            <w:pPr>
              <w:spacing w:after="0" w:line="240" w:lineRule="auto"/>
              <w:rPr>
                <w:rFonts w:ascii="Rockwell" w:eastAsia="Proxima Nova" w:hAnsi="Rockwell" w:cs="Times New Roman"/>
                <w:lang w:eastAsia="fr-FR"/>
              </w:rPr>
            </w:pPr>
          </w:p>
          <w:p w14:paraId="2F7A6524" w14:textId="363BC293" w:rsidR="00FF41AE" w:rsidRPr="00FE34FB" w:rsidRDefault="00FF41AE" w:rsidP="00A15B5D">
            <w:pPr>
              <w:spacing w:after="0" w:line="276" w:lineRule="auto"/>
              <w:jc w:val="both"/>
              <w:rPr>
                <w:rFonts w:ascii="Rockwell" w:eastAsia="Proxima Nova" w:hAnsi="Rockwell" w:cs="Times New Roman"/>
                <w:lang w:eastAsia="fr-FR"/>
              </w:rPr>
            </w:pPr>
            <w:r w:rsidRPr="00FE34FB">
              <w:rPr>
                <w:rFonts w:ascii="Rockwell" w:eastAsia="Arial" w:hAnsi="Rockwell" w:cs="Times New Roman"/>
                <w:lang w:eastAsia="fr-FR"/>
              </w:rPr>
              <w:t>Engagement n</w:t>
            </w:r>
            <w:r w:rsidRPr="00FE34FB">
              <w:rPr>
                <w:rFonts w:ascii="Rockwell" w:eastAsia="Arial" w:hAnsi="Rockwell" w:cs="Times New Roman"/>
                <w:color w:val="92D050"/>
                <w:lang w:eastAsia="fr-FR"/>
              </w:rPr>
              <w:t>°----</w:t>
            </w:r>
            <w:r w:rsidRPr="00FE34FB">
              <w:rPr>
                <w:rFonts w:ascii="Rockwell" w:eastAsia="Arial" w:hAnsi="Rockwell" w:cs="Times New Roman"/>
                <w:lang w:eastAsia="fr-FR"/>
              </w:rPr>
              <w:t xml:space="preserve">: </w:t>
            </w:r>
            <w:bookmarkStart w:id="66" w:name="_Hlk152748311"/>
            <w:r w:rsidRPr="00FE34FB">
              <w:rPr>
                <w:rFonts w:ascii="Rockwell" w:eastAsia="Arial" w:hAnsi="Rockwell" w:cs="Times New Roman"/>
                <w:b/>
                <w:bCs/>
                <w:lang w:eastAsia="fr-FR"/>
              </w:rPr>
              <w:t>C</w:t>
            </w:r>
            <w:r w:rsidR="00CD3643" w:rsidRPr="00FE34FB">
              <w:rPr>
                <w:rFonts w:ascii="Rockwell" w:eastAsia="Arial" w:hAnsi="Rockwell" w:cs="Times New Roman"/>
                <w:b/>
                <w:bCs/>
                <w:lang w:eastAsia="fr-FR"/>
              </w:rPr>
              <w:t>ontribuer à la prévention et à la résolution des conflits communautaires</w:t>
            </w:r>
            <w:bookmarkEnd w:id="66"/>
          </w:p>
        </w:tc>
      </w:tr>
      <w:tr w:rsidR="00FF41AE" w:rsidRPr="00FE34FB" w14:paraId="630284F7" w14:textId="77777777" w:rsidTr="00F92170">
        <w:trPr>
          <w:jc w:val="center"/>
        </w:trPr>
        <w:tc>
          <w:tcPr>
            <w:tcW w:w="2127" w:type="dxa"/>
            <w:tcBorders>
              <w:top w:val="single" w:sz="4" w:space="0" w:color="000000"/>
              <w:left w:val="single" w:sz="4" w:space="0" w:color="000000"/>
              <w:bottom w:val="single" w:sz="4" w:space="0" w:color="000000"/>
              <w:right w:val="single" w:sz="4" w:space="0" w:color="000000"/>
            </w:tcBorders>
          </w:tcPr>
          <w:p w14:paraId="22813522"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Brève description de l’engagement</w:t>
            </w:r>
          </w:p>
        </w:tc>
        <w:tc>
          <w:tcPr>
            <w:tcW w:w="8505" w:type="dxa"/>
            <w:gridSpan w:val="3"/>
            <w:tcBorders>
              <w:top w:val="single" w:sz="4" w:space="0" w:color="000000"/>
              <w:left w:val="single" w:sz="4" w:space="0" w:color="000000"/>
              <w:bottom w:val="single" w:sz="4" w:space="0" w:color="000000"/>
              <w:right w:val="single" w:sz="4" w:space="0" w:color="000000"/>
            </w:tcBorders>
          </w:tcPr>
          <w:p w14:paraId="51E02C99" w14:textId="77777777" w:rsidR="00FF41AE" w:rsidRPr="00FE34FB" w:rsidRDefault="00FF41AE" w:rsidP="00BB71E0">
            <w:pPr>
              <w:autoSpaceDE w:val="0"/>
              <w:autoSpaceDN w:val="0"/>
              <w:adjustRightInd w:val="0"/>
              <w:spacing w:after="0" w:line="240" w:lineRule="auto"/>
              <w:jc w:val="both"/>
              <w:rPr>
                <w:rFonts w:ascii="Rockwell" w:eastAsia="Arial" w:hAnsi="Rockwell" w:cs="Times New Roman"/>
                <w:bCs/>
                <w:color w:val="000009"/>
                <w:lang w:eastAsia="fr-FR"/>
              </w:rPr>
            </w:pPr>
            <w:r w:rsidRPr="00FE34FB">
              <w:rPr>
                <w:rFonts w:ascii="Rockwell" w:eastAsia="Arial" w:hAnsi="Rockwell" w:cs="Times New Roman"/>
                <w:bCs/>
                <w:color w:val="000009"/>
                <w:lang w:eastAsia="fr-FR"/>
              </w:rPr>
              <w:t>L’engagement vise à apporter des mécanismes endogènes pour prévenir, gérer les conflits communautaires existants, la reconstruction du tissu social post conflit communautaire et la consolidation de la paix</w:t>
            </w:r>
          </w:p>
          <w:p w14:paraId="201BBBDB" w14:textId="77777777" w:rsidR="00FF41AE" w:rsidRPr="00FE34FB" w:rsidRDefault="00FF41AE" w:rsidP="00BB71E0">
            <w:pPr>
              <w:autoSpaceDE w:val="0"/>
              <w:autoSpaceDN w:val="0"/>
              <w:adjustRightInd w:val="0"/>
              <w:spacing w:after="0" w:line="240" w:lineRule="auto"/>
              <w:jc w:val="both"/>
              <w:rPr>
                <w:rFonts w:ascii="Rockwell" w:eastAsia="Proxima Nova" w:hAnsi="Rockwell" w:cs="Times New Roman"/>
                <w:i/>
                <w:color w:val="434343"/>
                <w:lang w:eastAsia="fr-FR"/>
              </w:rPr>
            </w:pPr>
            <w:r w:rsidRPr="00FE34FB">
              <w:rPr>
                <w:rFonts w:ascii="Rockwell" w:eastAsia="Arial" w:hAnsi="Rockwell" w:cs="Times New Roman"/>
                <w:bCs/>
                <w:color w:val="000009"/>
                <w:lang w:eastAsia="fr-FR"/>
              </w:rPr>
              <w:t>L’engagement vise à anticiper la survenue des faits portant atteinte à la cohésion sociale, à résoudre les conflits communautaires à travers les modes endogènes ou alternatifs, favoriser la reconstruction post conflit et la consolidation de la paix.</w:t>
            </w:r>
          </w:p>
        </w:tc>
      </w:tr>
      <w:tr w:rsidR="00FF41AE" w:rsidRPr="00FE34FB" w14:paraId="7E364955" w14:textId="77777777" w:rsidTr="00F92170">
        <w:trPr>
          <w:jc w:val="center"/>
        </w:trPr>
        <w:tc>
          <w:tcPr>
            <w:tcW w:w="2127" w:type="dxa"/>
            <w:tcBorders>
              <w:top w:val="single" w:sz="4" w:space="0" w:color="000000"/>
              <w:left w:val="single" w:sz="4" w:space="0" w:color="000000"/>
              <w:bottom w:val="single" w:sz="4" w:space="0" w:color="000000"/>
              <w:right w:val="single" w:sz="4" w:space="0" w:color="000000"/>
            </w:tcBorders>
          </w:tcPr>
          <w:p w14:paraId="72B3F1B6"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Responsable de l'engagement</w:t>
            </w:r>
          </w:p>
        </w:tc>
        <w:tc>
          <w:tcPr>
            <w:tcW w:w="8505" w:type="dxa"/>
            <w:gridSpan w:val="3"/>
            <w:tcBorders>
              <w:top w:val="single" w:sz="4" w:space="0" w:color="000000"/>
              <w:left w:val="single" w:sz="4" w:space="0" w:color="000000"/>
              <w:bottom w:val="single" w:sz="4" w:space="0" w:color="000000"/>
              <w:right w:val="single" w:sz="4" w:space="0" w:color="000000"/>
            </w:tcBorders>
          </w:tcPr>
          <w:p w14:paraId="7C4CC83A"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Ministère de la Justice et des Droits humains, Chargé des Relations avec les institutions (MJDHRI)</w:t>
            </w:r>
          </w:p>
          <w:p w14:paraId="28AA55AE" w14:textId="77777777" w:rsidR="00FF41AE" w:rsidRPr="00FE34FB" w:rsidRDefault="00FF41AE" w:rsidP="00BB71E0">
            <w:pPr>
              <w:spacing w:after="0" w:line="240" w:lineRule="auto"/>
              <w:rPr>
                <w:rFonts w:ascii="Rockwell" w:eastAsia="Proxima Nova" w:hAnsi="Rockwell" w:cs="Times New Roman"/>
                <w:lang w:eastAsia="fr-FR"/>
              </w:rPr>
            </w:pPr>
            <w:bookmarkStart w:id="67" w:name="_Hlk152757173"/>
            <w:r w:rsidRPr="00FE34FB">
              <w:rPr>
                <w:rFonts w:ascii="Rockwell" w:eastAsia="Proxima Nova" w:hAnsi="Rockwell" w:cs="Times New Roman"/>
                <w:lang w:eastAsia="fr-FR"/>
              </w:rPr>
              <w:t>Observatoire national de prévention et de gestion des conflits communautaires (ONAPREGECC)</w:t>
            </w:r>
          </w:p>
          <w:bookmarkEnd w:id="67"/>
          <w:p w14:paraId="29A5AA63"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Madame Korotimi KABORE/OUANGRE, Secrétaire Permanente de l’</w:t>
            </w:r>
            <w:r w:rsidRPr="00FE34FB">
              <w:rPr>
                <w:rFonts w:ascii="Rockwell" w:hAnsi="Rockwell"/>
              </w:rPr>
              <w:t xml:space="preserve"> </w:t>
            </w:r>
            <w:r w:rsidRPr="00FE34FB">
              <w:rPr>
                <w:rFonts w:ascii="Rockwell" w:eastAsia="Proxima Nova" w:hAnsi="Rockwell" w:cs="Times New Roman"/>
                <w:lang w:eastAsia="fr-FR"/>
              </w:rPr>
              <w:t xml:space="preserve">ONAPREGECC </w:t>
            </w:r>
          </w:p>
          <w:p w14:paraId="538657F4"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 k.ouangr@yahoo.fr.tel : 70 12 56 59</w:t>
            </w:r>
          </w:p>
          <w:p w14:paraId="63E90A20" w14:textId="77777777" w:rsidR="00FF41AE" w:rsidRPr="00FE34FB" w:rsidRDefault="00FF41AE" w:rsidP="00BB71E0">
            <w:pPr>
              <w:spacing w:after="0" w:line="240" w:lineRule="auto"/>
              <w:rPr>
                <w:rFonts w:ascii="Rockwell" w:eastAsia="Proxima Nova" w:hAnsi="Rockwell" w:cs="Times New Roman"/>
                <w:lang w:eastAsia="fr-FR"/>
              </w:rPr>
            </w:pPr>
          </w:p>
        </w:tc>
      </w:tr>
      <w:tr w:rsidR="00FF41AE" w:rsidRPr="00FE34FB" w14:paraId="71481AC7" w14:textId="77777777" w:rsidTr="00F92170">
        <w:trPr>
          <w:trHeight w:val="270"/>
          <w:jc w:val="center"/>
        </w:trPr>
        <w:tc>
          <w:tcPr>
            <w:tcW w:w="2127" w:type="dxa"/>
            <w:vMerge w:val="restart"/>
            <w:tcBorders>
              <w:top w:val="single" w:sz="4" w:space="0" w:color="000000"/>
              <w:left w:val="single" w:sz="4" w:space="0" w:color="000000"/>
              <w:bottom w:val="single" w:sz="4" w:space="0" w:color="000000"/>
              <w:right w:val="single" w:sz="4" w:space="0" w:color="000000"/>
            </w:tcBorders>
          </w:tcPr>
          <w:p w14:paraId="03A84EAC"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Parties prenantes de soutien</w:t>
            </w:r>
          </w:p>
        </w:tc>
        <w:tc>
          <w:tcPr>
            <w:tcW w:w="2880" w:type="dxa"/>
            <w:tcBorders>
              <w:top w:val="single" w:sz="4" w:space="0" w:color="000000"/>
              <w:left w:val="single" w:sz="4" w:space="0" w:color="000000"/>
              <w:bottom w:val="single" w:sz="8" w:space="0" w:color="000000"/>
              <w:right w:val="single" w:sz="4" w:space="0" w:color="000000"/>
            </w:tcBorders>
          </w:tcPr>
          <w:p w14:paraId="6ADEDBA6"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Gouvernement</w:t>
            </w:r>
          </w:p>
        </w:tc>
        <w:tc>
          <w:tcPr>
            <w:tcW w:w="2591" w:type="dxa"/>
            <w:tcBorders>
              <w:top w:val="single" w:sz="4" w:space="0" w:color="000000"/>
              <w:left w:val="single" w:sz="4" w:space="0" w:color="000000"/>
              <w:bottom w:val="single" w:sz="4" w:space="0" w:color="000000"/>
              <w:right w:val="single" w:sz="4" w:space="0" w:color="000000"/>
            </w:tcBorders>
          </w:tcPr>
          <w:p w14:paraId="029D4DDE"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Société civile</w:t>
            </w:r>
          </w:p>
        </w:tc>
        <w:tc>
          <w:tcPr>
            <w:tcW w:w="3034" w:type="dxa"/>
            <w:tcBorders>
              <w:top w:val="single" w:sz="4" w:space="0" w:color="000000"/>
              <w:left w:val="single" w:sz="4" w:space="0" w:color="000000"/>
              <w:bottom w:val="single" w:sz="4" w:space="0" w:color="000000"/>
              <w:right w:val="single" w:sz="4" w:space="0" w:color="000000"/>
            </w:tcBorders>
          </w:tcPr>
          <w:p w14:paraId="67C0FA1D"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Autres acteurs (Parlement, Secteur privé, etc.)</w:t>
            </w:r>
          </w:p>
        </w:tc>
      </w:tr>
      <w:tr w:rsidR="00FF41AE" w:rsidRPr="00FE34FB" w14:paraId="236DD564" w14:textId="77777777" w:rsidTr="00F92170">
        <w:trPr>
          <w:trHeight w:val="2100"/>
          <w:jc w:val="center"/>
        </w:trPr>
        <w:tc>
          <w:tcPr>
            <w:tcW w:w="2127" w:type="dxa"/>
            <w:vMerge/>
            <w:tcBorders>
              <w:top w:val="single" w:sz="4" w:space="0" w:color="000000"/>
              <w:left w:val="single" w:sz="4" w:space="0" w:color="000000"/>
              <w:bottom w:val="single" w:sz="4" w:space="0" w:color="000000"/>
              <w:right w:val="single" w:sz="4" w:space="0" w:color="000000"/>
            </w:tcBorders>
          </w:tcPr>
          <w:p w14:paraId="763838E1" w14:textId="77777777" w:rsidR="00FF41AE" w:rsidRPr="00FE34FB" w:rsidRDefault="00FF41AE" w:rsidP="00BB71E0">
            <w:pPr>
              <w:widowControl w:val="0"/>
              <w:spacing w:after="0" w:line="276" w:lineRule="auto"/>
              <w:rPr>
                <w:rFonts w:ascii="Rockwell" w:eastAsia="Proxima Nova" w:hAnsi="Rockwell" w:cs="Times New Roman"/>
                <w:b/>
                <w:lang w:eastAsia="fr-FR"/>
              </w:rPr>
            </w:pPr>
          </w:p>
        </w:tc>
        <w:tc>
          <w:tcPr>
            <w:tcW w:w="2880" w:type="dxa"/>
            <w:tcBorders>
              <w:top w:val="single" w:sz="8" w:space="0" w:color="000000"/>
              <w:left w:val="single" w:sz="4" w:space="0" w:color="000000"/>
              <w:bottom w:val="single" w:sz="4" w:space="0" w:color="000000"/>
              <w:right w:val="single" w:sz="4" w:space="0" w:color="000000"/>
            </w:tcBorders>
            <w:shd w:val="clear" w:color="auto" w:fill="FFFFFF"/>
          </w:tcPr>
          <w:p w14:paraId="65EB01DA"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i/>
                <w:lang w:eastAsia="fr-FR"/>
              </w:rPr>
              <w:t xml:space="preserve">Ministère en charge de </w:t>
            </w:r>
            <w:r w:rsidRPr="00FE34FB">
              <w:rPr>
                <w:rFonts w:ascii="Rockwell" w:eastAsia="Proxima Nova" w:hAnsi="Rockwell" w:cs="Times New Roman"/>
                <w:lang w:eastAsia="fr-FR"/>
              </w:rPr>
              <w:t xml:space="preserve">l’agriculture, </w:t>
            </w:r>
          </w:p>
          <w:p w14:paraId="03B2FA9D"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Ministère en charge de l’habitat, </w:t>
            </w:r>
          </w:p>
          <w:p w14:paraId="04451A87"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Ministère en charge de la Prospective,</w:t>
            </w:r>
          </w:p>
          <w:p w14:paraId="6A175713" w14:textId="38B61C67" w:rsidR="00FF41AE" w:rsidRPr="00FE34FB" w:rsidRDefault="00FF41AE" w:rsidP="00BB71E0">
            <w:pPr>
              <w:spacing w:after="0" w:line="240" w:lineRule="auto"/>
              <w:rPr>
                <w:rFonts w:ascii="Rockwell" w:eastAsia="Proxima Nova" w:hAnsi="Rockwell" w:cs="Times New Roman"/>
                <w:i/>
                <w:lang w:eastAsia="fr-FR"/>
              </w:rPr>
            </w:pPr>
            <w:r w:rsidRPr="00FE34FB">
              <w:rPr>
                <w:rFonts w:ascii="Rockwell" w:eastAsia="Proxima Nova" w:hAnsi="Rockwell" w:cs="Times New Roman"/>
                <w:lang w:eastAsia="fr-FR"/>
              </w:rPr>
              <w:t>Ministère en charge de la réconciliation nationale</w:t>
            </w:r>
            <w:r w:rsidR="000572BA" w:rsidRPr="00FE34FB">
              <w:rPr>
                <w:rFonts w:ascii="Rockwell" w:eastAsia="Proxima Nova" w:hAnsi="Rockwell" w:cs="Times New Roman"/>
                <w:lang w:eastAsia="fr-FR"/>
              </w:rPr>
              <w:t xml:space="preserve"> </w:t>
            </w:r>
            <w:r w:rsidRPr="00FE34FB">
              <w:rPr>
                <w:rFonts w:ascii="Rockwell" w:eastAsia="Proxima Nova" w:hAnsi="Rockwell" w:cs="Times New Roman"/>
                <w:lang w:eastAsia="fr-FR"/>
              </w:rPr>
              <w:t>(ST/REVIE), MATDS (DGARCT</w:t>
            </w:r>
            <w:r w:rsidRPr="00FE34FB">
              <w:rPr>
                <w:rFonts w:ascii="Rockwell" w:eastAsia="Proxima Nova" w:hAnsi="Rockwell" w:cs="Times New Roman"/>
                <w:i/>
                <w:lang w:eastAsia="fr-FR"/>
              </w:rPr>
              <w:t>)</w:t>
            </w:r>
          </w:p>
          <w:p w14:paraId="1C747049" w14:textId="77777777" w:rsidR="00FF41AE" w:rsidRPr="00FE34FB" w:rsidRDefault="00FF41AE" w:rsidP="00BB71E0">
            <w:pPr>
              <w:spacing w:after="0" w:line="240" w:lineRule="auto"/>
              <w:rPr>
                <w:rFonts w:ascii="Rockwell" w:eastAsia="Proxima Nova" w:hAnsi="Rockwell" w:cs="Times New Roman"/>
                <w:i/>
                <w:lang w:eastAsia="fr-FR"/>
              </w:rPr>
            </w:pPr>
            <w:r w:rsidRPr="00FE34FB">
              <w:rPr>
                <w:rFonts w:ascii="Rockwell" w:eastAsia="Proxima Nova" w:hAnsi="Rockwell" w:cs="Times New Roman"/>
                <w:i/>
                <w:lang w:eastAsia="fr-FR"/>
              </w:rPr>
              <w:t>Agences de l’eau</w:t>
            </w:r>
          </w:p>
          <w:p w14:paraId="3A046814" w14:textId="77777777" w:rsidR="00FF41AE" w:rsidRPr="00FE34FB" w:rsidRDefault="00FF41AE" w:rsidP="00BB71E0">
            <w:pPr>
              <w:spacing w:after="0" w:line="240" w:lineRule="auto"/>
              <w:rPr>
                <w:rFonts w:ascii="Rockwell" w:eastAsia="Proxima Nova" w:hAnsi="Rockwell" w:cs="Times New Roman"/>
                <w:i/>
                <w:lang w:eastAsia="fr-FR"/>
              </w:rPr>
            </w:pPr>
            <w:r w:rsidRPr="00FE34FB">
              <w:rPr>
                <w:rFonts w:ascii="Rockwell" w:eastAsia="Proxima Nova" w:hAnsi="Rockwell" w:cs="Times New Roman"/>
                <w:i/>
                <w:lang w:eastAsia="fr-FR"/>
              </w:rPr>
              <w:t>Tout ministère et institution</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Pr>
          <w:p w14:paraId="56198CA6"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highlight w:val="yellow"/>
                <w:lang w:eastAsia="fr-FR"/>
              </w:rPr>
              <w:t>Conseil National des OSC;</w:t>
            </w:r>
            <w:r w:rsidRPr="00FE34FB">
              <w:rPr>
                <w:rFonts w:ascii="Rockwell" w:eastAsia="Proxima Nova" w:hAnsi="Rockwell" w:cs="Times New Roman"/>
                <w:lang w:eastAsia="fr-FR"/>
              </w:rPr>
              <w:t xml:space="preserve"> MBDHP, </w:t>
            </w:r>
          </w:p>
          <w:p w14:paraId="2D359DCA" w14:textId="77777777" w:rsidR="00FF41AE" w:rsidRPr="00FE34FB" w:rsidRDefault="00FF41AE" w:rsidP="00BB71E0">
            <w:pPr>
              <w:spacing w:after="0" w:line="240" w:lineRule="auto"/>
              <w:rPr>
                <w:rFonts w:ascii="Rockwell" w:eastAsia="Proxima Nova" w:hAnsi="Rockwell" w:cs="Times New Roman"/>
                <w:lang w:val="en-GB" w:eastAsia="fr-FR"/>
              </w:rPr>
            </w:pPr>
            <w:r w:rsidRPr="00FE34FB">
              <w:rPr>
                <w:rFonts w:ascii="Rockwell" w:eastAsia="Proxima Nova" w:hAnsi="Rockwell" w:cs="Times New Roman"/>
                <w:highlight w:val="yellow"/>
                <w:lang w:val="en-GB" w:eastAsia="fr-FR"/>
              </w:rPr>
              <w:t>SPONG</w:t>
            </w:r>
            <w:r w:rsidRPr="00FE34FB">
              <w:rPr>
                <w:rFonts w:ascii="Rockwell" w:eastAsia="Proxima Nova" w:hAnsi="Rockwell" w:cs="Times New Roman"/>
                <w:lang w:val="en-GB" w:eastAsia="fr-FR"/>
              </w:rPr>
              <w:t xml:space="preserve"> </w:t>
            </w:r>
          </w:p>
          <w:p w14:paraId="7CF30DEB" w14:textId="77777777" w:rsidR="00FF41AE" w:rsidRPr="00FE34FB" w:rsidRDefault="00FF41AE" w:rsidP="00BB71E0">
            <w:pPr>
              <w:spacing w:after="0" w:line="240" w:lineRule="auto"/>
              <w:rPr>
                <w:rFonts w:ascii="Rockwell" w:eastAsia="Proxima Nova" w:hAnsi="Rockwell" w:cs="Times New Roman"/>
                <w:lang w:val="en-GB" w:eastAsia="fr-FR"/>
              </w:rPr>
            </w:pPr>
            <w:r w:rsidRPr="00FE34FB">
              <w:rPr>
                <w:rFonts w:ascii="Rockwell" w:eastAsia="Proxima Nova" w:hAnsi="Rockwell" w:cs="Times New Roman"/>
                <w:lang w:val="en-GB" w:eastAsia="fr-FR"/>
              </w:rPr>
              <w:t>WANEP-BURKINA, Eiréné, Interpeace, SEARCH, TDH, INTERSOS, HELP, Creative, Le Gret, UFC, Tintua, Le Laboratoire Citoyenneté, IQRA</w:t>
            </w:r>
          </w:p>
        </w:tc>
        <w:tc>
          <w:tcPr>
            <w:tcW w:w="3034" w:type="dxa"/>
            <w:tcBorders>
              <w:top w:val="single" w:sz="4" w:space="0" w:color="000000"/>
              <w:left w:val="single" w:sz="4" w:space="0" w:color="000000"/>
              <w:bottom w:val="single" w:sz="4" w:space="0" w:color="000000"/>
              <w:right w:val="single" w:sz="4" w:space="0" w:color="000000"/>
            </w:tcBorders>
            <w:shd w:val="clear" w:color="auto" w:fill="FFFFFF"/>
          </w:tcPr>
          <w:p w14:paraId="1369F1C6"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ALT, </w:t>
            </w:r>
          </w:p>
          <w:p w14:paraId="626D0714" w14:textId="14A27D85"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Collectivités </w:t>
            </w:r>
            <w:r w:rsidR="000572BA" w:rsidRPr="00FE34FB">
              <w:rPr>
                <w:rFonts w:ascii="Rockwell" w:eastAsia="Proxima Nova" w:hAnsi="Rockwell" w:cs="Times New Roman"/>
                <w:lang w:eastAsia="fr-FR"/>
              </w:rPr>
              <w:t xml:space="preserve">Territoriales,  </w:t>
            </w:r>
            <w:r w:rsidRPr="00FE34FB">
              <w:rPr>
                <w:rFonts w:ascii="Rockwell" w:eastAsia="Proxima Nova" w:hAnsi="Rockwell" w:cs="Times New Roman"/>
                <w:lang w:eastAsia="fr-FR"/>
              </w:rPr>
              <w:t>USAID</w:t>
            </w:r>
          </w:p>
          <w:p w14:paraId="0BB5756B"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Enabel</w:t>
            </w:r>
          </w:p>
          <w:p w14:paraId="4B66339B"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GIZ</w:t>
            </w:r>
          </w:p>
          <w:p w14:paraId="2AD6A1D1"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Ambassade des Pays-Bas</w:t>
            </w:r>
          </w:p>
          <w:p w14:paraId="070AA6F8"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 xml:space="preserve">SOFITEX, UE, PNUD, HCR, OIM, Banque Mondiale </w:t>
            </w:r>
          </w:p>
          <w:p w14:paraId="3EB43BFB" w14:textId="77777777" w:rsidR="00FF41AE" w:rsidRPr="00FE34FB" w:rsidRDefault="00FF41AE" w:rsidP="00BB71E0">
            <w:pPr>
              <w:spacing w:after="0" w:line="240" w:lineRule="auto"/>
              <w:rPr>
                <w:rFonts w:ascii="Rockwell" w:eastAsia="Proxima Nova" w:hAnsi="Rockwell" w:cs="Times New Roman"/>
                <w:color w:val="434343"/>
                <w:lang w:eastAsia="fr-FR"/>
              </w:rPr>
            </w:pPr>
          </w:p>
        </w:tc>
      </w:tr>
      <w:tr w:rsidR="00FF41AE" w:rsidRPr="00FE34FB" w14:paraId="65CBDCB4" w14:textId="77777777" w:rsidTr="00F92170">
        <w:trPr>
          <w:jc w:val="center"/>
        </w:trPr>
        <w:tc>
          <w:tcPr>
            <w:tcW w:w="2127" w:type="dxa"/>
            <w:tcBorders>
              <w:top w:val="single" w:sz="4" w:space="0" w:color="000000"/>
              <w:left w:val="single" w:sz="4" w:space="0" w:color="000000"/>
              <w:bottom w:val="single" w:sz="4" w:space="0" w:color="000000"/>
              <w:right w:val="single" w:sz="4" w:space="0" w:color="000000"/>
            </w:tcBorders>
          </w:tcPr>
          <w:p w14:paraId="47A02290" w14:textId="77777777" w:rsidR="00FF41AE" w:rsidRPr="00FE34FB" w:rsidRDefault="00FF41A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Période visée</w:t>
            </w:r>
          </w:p>
        </w:tc>
        <w:tc>
          <w:tcPr>
            <w:tcW w:w="8505" w:type="dxa"/>
            <w:gridSpan w:val="3"/>
            <w:tcBorders>
              <w:top w:val="single" w:sz="4" w:space="0" w:color="000000"/>
              <w:left w:val="single" w:sz="4" w:space="0" w:color="000000"/>
              <w:bottom w:val="single" w:sz="4" w:space="0" w:color="000000"/>
              <w:right w:val="single" w:sz="4" w:space="0" w:color="000000"/>
            </w:tcBorders>
          </w:tcPr>
          <w:p w14:paraId="655AC1DB"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Janvier 2024 à  juin 2025</w:t>
            </w:r>
          </w:p>
        </w:tc>
      </w:tr>
    </w:tbl>
    <w:p w14:paraId="58DEBFAE" w14:textId="77777777" w:rsidR="00FF41AE" w:rsidRPr="00FE34FB" w:rsidRDefault="00FF41AE" w:rsidP="00FF41AE">
      <w:pPr>
        <w:rPr>
          <w:rFonts w:ascii="Rockwell" w:hAnsi="Rockwell"/>
        </w:rPr>
      </w:pPr>
    </w:p>
    <w:tbl>
      <w:tblPr>
        <w:tblW w:w="10490" w:type="dxa"/>
        <w:tblInd w:w="-714" w:type="dxa"/>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10490"/>
      </w:tblGrid>
      <w:tr w:rsidR="00FF41AE" w:rsidRPr="00FE34FB" w14:paraId="7992BC8A" w14:textId="77777777" w:rsidTr="00BB71E0">
        <w:trPr>
          <w:trHeight w:val="348"/>
        </w:trPr>
        <w:tc>
          <w:tcPr>
            <w:tcW w:w="10490" w:type="dxa"/>
            <w:tcBorders>
              <w:top w:val="single" w:sz="4" w:space="0" w:color="000000"/>
              <w:left w:val="single" w:sz="4" w:space="0" w:color="000000"/>
              <w:bottom w:val="single" w:sz="4" w:space="0" w:color="000000"/>
              <w:right w:val="single" w:sz="4" w:space="0" w:color="000000"/>
            </w:tcBorders>
            <w:shd w:val="clear" w:color="auto" w:fill="666666"/>
          </w:tcPr>
          <w:p w14:paraId="746C4B54" w14:textId="77777777" w:rsidR="00FF41AE" w:rsidRPr="00FE34FB" w:rsidRDefault="00FF41AE" w:rsidP="00BB71E0">
            <w:pPr>
              <w:spacing w:after="0" w:line="240" w:lineRule="auto"/>
              <w:jc w:val="both"/>
              <w:rPr>
                <w:rFonts w:ascii="Rockwell" w:eastAsia="Proxima Nova" w:hAnsi="Rockwell" w:cs="Proxima Nova"/>
                <w:b/>
                <w:color w:val="FFFFFF"/>
                <w:lang w:eastAsia="fr-FR"/>
              </w:rPr>
            </w:pPr>
            <w:r w:rsidRPr="00FE34FB">
              <w:rPr>
                <w:rFonts w:ascii="Rockwell" w:eastAsia="Proxima Nova" w:hAnsi="Rockwell" w:cs="Proxima Nova"/>
                <w:b/>
                <w:color w:val="FFFFFF"/>
                <w:lang w:eastAsia="fr-FR"/>
              </w:rPr>
              <w:t>Définition de la problématique</w:t>
            </w:r>
          </w:p>
        </w:tc>
      </w:tr>
      <w:tr w:rsidR="00FF41AE" w:rsidRPr="00FE34FB" w14:paraId="06A9E009" w14:textId="77777777" w:rsidTr="00BB71E0">
        <w:tc>
          <w:tcPr>
            <w:tcW w:w="10490" w:type="dxa"/>
            <w:tcBorders>
              <w:top w:val="single" w:sz="4" w:space="0" w:color="000000"/>
              <w:left w:val="single" w:sz="4" w:space="0" w:color="000000"/>
              <w:bottom w:val="single" w:sz="4" w:space="0" w:color="000000"/>
              <w:right w:val="single" w:sz="4" w:space="0" w:color="000000"/>
            </w:tcBorders>
          </w:tcPr>
          <w:p w14:paraId="0D57F10C" w14:textId="77777777" w:rsidR="00FF41AE" w:rsidRPr="00FE34FB" w:rsidRDefault="00FF41AE" w:rsidP="001811B7">
            <w:pPr>
              <w:numPr>
                <w:ilvl w:val="0"/>
                <w:numId w:val="32"/>
              </w:numPr>
              <w:spacing w:after="0" w:line="240" w:lineRule="auto"/>
              <w:rPr>
                <w:rFonts w:ascii="Rockwell" w:eastAsia="Proxima Nova" w:hAnsi="Rockwell" w:cs="Proxima Nova"/>
                <w:b/>
                <w:lang w:eastAsia="fr-FR"/>
              </w:rPr>
            </w:pPr>
            <w:r w:rsidRPr="00FE34FB">
              <w:rPr>
                <w:rFonts w:ascii="Rockwell" w:eastAsia="Proxima Nova" w:hAnsi="Rockwell" w:cs="Proxima Nova"/>
                <w:b/>
                <w:lang w:eastAsia="fr-FR"/>
              </w:rPr>
              <w:t xml:space="preserve">À quel problème l'engagement vise-t-il à répondre ? </w:t>
            </w:r>
          </w:p>
          <w:p w14:paraId="01C71708"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Au Burkina Faso, l’on assiste à une dégradation continue de la paix sociale et une recrudescence des conflits à caractère communautaire. Les démembrements de l’ONAPREGECC ont enregistré 1 048 cas de conflits communautaires en 2021, 992 dans douze régions en 2022 et 1 137 cas au cours des trois premiers trimestres de l’année 2023. Ces conflits sont de divers ordres et sont principalement liés à l’exploitation des ressources naturelles (foncier, mines, eau…), le repli identitaire, la religion, la chefferie traditionnelle. On assiste également à une montée des conflits entre personnes déplacées internes du fait de l’insécurité et les populations hôtes. Ces conflits communautaires, en plus de dégrader la cohésion sociale, engendrent des atteintes graves aux droits humains, tels que le droit à la vie, le droit à l’intégrité physique, le droit à un niveau de sa vie suffisant, le droit à la liberté de circulation, le droit à la justice.    </w:t>
            </w:r>
          </w:p>
          <w:p w14:paraId="4DCB2DD3" w14:textId="77777777" w:rsidR="00FF41AE" w:rsidRPr="00FE34FB" w:rsidRDefault="00FF41AE" w:rsidP="00BB71E0">
            <w:pPr>
              <w:spacing w:after="0" w:line="240" w:lineRule="auto"/>
              <w:jc w:val="both"/>
              <w:rPr>
                <w:rFonts w:ascii="Rockwell" w:eastAsia="Proxima Nova" w:hAnsi="Rockwell" w:cs="Proxima Nova"/>
                <w:lang w:eastAsia="fr-FR"/>
              </w:rPr>
            </w:pPr>
          </w:p>
        </w:tc>
      </w:tr>
      <w:tr w:rsidR="00FF41AE" w:rsidRPr="00FE34FB" w14:paraId="707068C8" w14:textId="77777777" w:rsidTr="00BB71E0">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3E045E5C" w14:textId="77777777" w:rsidR="00FF41AE" w:rsidRPr="00FE34FB" w:rsidRDefault="00FF41AE" w:rsidP="001811B7">
            <w:pPr>
              <w:numPr>
                <w:ilvl w:val="0"/>
                <w:numId w:val="32"/>
              </w:numPr>
              <w:spacing w:after="0" w:line="240" w:lineRule="auto"/>
              <w:rPr>
                <w:rFonts w:ascii="Rockwell" w:eastAsia="Proxima Nova" w:hAnsi="Rockwell" w:cs="Proxima Nova"/>
                <w:b/>
                <w:lang w:eastAsia="fr-FR"/>
              </w:rPr>
            </w:pPr>
            <w:r w:rsidRPr="00FE34FB">
              <w:rPr>
                <w:rFonts w:ascii="Rockwell" w:eastAsia="Proxima Nova" w:hAnsi="Rockwell" w:cs="Proxima Nova"/>
                <w:b/>
                <w:lang w:eastAsia="fr-FR"/>
              </w:rPr>
              <w:lastRenderedPageBreak/>
              <w:t>Quelles sont les causes du problème ?</w:t>
            </w:r>
          </w:p>
          <w:p w14:paraId="48A4C5E4" w14:textId="77777777" w:rsidR="00FF41AE" w:rsidRPr="00FE34FB" w:rsidRDefault="00FF41AE" w:rsidP="00BB71E0">
            <w:pPr>
              <w:spacing w:after="0" w:line="240" w:lineRule="auto"/>
              <w:jc w:val="both"/>
              <w:rPr>
                <w:rFonts w:ascii="Rockwell" w:eastAsia="Proxima Nova" w:hAnsi="Rockwell" w:cs="Proxima Nova"/>
                <w:color w:val="434343"/>
                <w:lang w:eastAsia="fr-FR"/>
              </w:rPr>
            </w:pPr>
            <w:r w:rsidRPr="00FE34FB">
              <w:rPr>
                <w:rFonts w:ascii="Rockwell" w:eastAsia="Proxima Nova" w:hAnsi="Rockwell" w:cs="Times New Roman"/>
                <w:color w:val="434343"/>
                <w:lang w:eastAsia="fr-FR"/>
              </w:rPr>
              <w:t>Plusieurs facteurs sont l’origine des conflits communautaires ; chaque type de conflit pouvant avoir ses causes spécifiques. La pression démographique, la pauvreté, la méconnaissance des textes, les pesanteurs socio-culturelles, l’accès et le contrôle des ressources naturelles, le terrorisme sont autant de causes transversales des conflits</w:t>
            </w:r>
            <w:r w:rsidRPr="00FE34FB">
              <w:rPr>
                <w:rFonts w:ascii="Rockwell" w:eastAsia="Proxima Nova" w:hAnsi="Rockwell" w:cs="Proxima Nova"/>
                <w:color w:val="434343"/>
                <w:lang w:eastAsia="fr-FR"/>
              </w:rPr>
              <w:t xml:space="preserve">. </w:t>
            </w:r>
          </w:p>
          <w:p w14:paraId="744886D4" w14:textId="77777777" w:rsidR="00FF41AE" w:rsidRPr="00FE34FB" w:rsidRDefault="00FF41AE" w:rsidP="00BB71E0">
            <w:pPr>
              <w:spacing w:after="0" w:line="240" w:lineRule="auto"/>
              <w:ind w:left="720"/>
              <w:rPr>
                <w:rFonts w:ascii="Rockwell" w:eastAsia="Proxima Nova" w:hAnsi="Rockwell" w:cs="Proxima Nova"/>
                <w:color w:val="434343"/>
                <w:lang w:eastAsia="fr-FR"/>
              </w:rPr>
            </w:pPr>
          </w:p>
          <w:p w14:paraId="1D696C67" w14:textId="77777777" w:rsidR="00FF41AE" w:rsidRPr="00FE34FB" w:rsidRDefault="00FF41AE" w:rsidP="00BB71E0">
            <w:pPr>
              <w:spacing w:after="0" w:line="240" w:lineRule="auto"/>
              <w:rPr>
                <w:rFonts w:ascii="Rockwell" w:eastAsia="Proxima Nova" w:hAnsi="Rockwell" w:cs="Proxima Nova"/>
                <w:lang w:eastAsia="fr-FR"/>
              </w:rPr>
            </w:pPr>
          </w:p>
        </w:tc>
      </w:tr>
    </w:tbl>
    <w:p w14:paraId="78A01894" w14:textId="77777777" w:rsidR="00FF41AE" w:rsidRPr="00FE34FB" w:rsidRDefault="00FF41AE" w:rsidP="00FF41AE">
      <w:pPr>
        <w:rPr>
          <w:rFonts w:ascii="Rockwell" w:hAnsi="Rockwell"/>
          <w:sz w:val="10"/>
          <w:szCs w:val="10"/>
        </w:rPr>
      </w:pPr>
    </w:p>
    <w:tbl>
      <w:tblPr>
        <w:tblW w:w="10916" w:type="dxa"/>
        <w:tblInd w:w="-856" w:type="dxa"/>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10916"/>
      </w:tblGrid>
      <w:tr w:rsidR="00FF41AE" w:rsidRPr="00FE34FB" w14:paraId="7B0D1B23" w14:textId="77777777" w:rsidTr="00BB71E0">
        <w:tc>
          <w:tcPr>
            <w:tcW w:w="10916" w:type="dxa"/>
            <w:tcBorders>
              <w:top w:val="single" w:sz="4" w:space="0" w:color="000000"/>
              <w:left w:val="single" w:sz="4" w:space="0" w:color="000000"/>
              <w:bottom w:val="single" w:sz="4" w:space="0" w:color="000000"/>
              <w:right w:val="single" w:sz="4" w:space="0" w:color="000000"/>
            </w:tcBorders>
            <w:shd w:val="clear" w:color="auto" w:fill="666666"/>
          </w:tcPr>
          <w:p w14:paraId="30DBCB25" w14:textId="77777777" w:rsidR="00FF41AE" w:rsidRPr="00FE34FB" w:rsidRDefault="00FF41AE" w:rsidP="00BB71E0">
            <w:pPr>
              <w:spacing w:after="0" w:line="240" w:lineRule="auto"/>
              <w:jc w:val="both"/>
              <w:rPr>
                <w:rFonts w:ascii="Rockwell" w:eastAsia="Proxima Nova" w:hAnsi="Rockwell" w:cs="Proxima Nova"/>
                <w:b/>
                <w:color w:val="FFFFFF"/>
                <w:lang w:val="en" w:eastAsia="fr-FR"/>
              </w:rPr>
            </w:pPr>
            <w:r w:rsidRPr="00FE34FB">
              <w:rPr>
                <w:rFonts w:ascii="Rockwell" w:eastAsia="Proxima Nova" w:hAnsi="Rockwell" w:cs="Proxima Nova"/>
                <w:b/>
                <w:color w:val="FFFFFF"/>
                <w:lang w:val="en" w:eastAsia="fr-FR"/>
              </w:rPr>
              <w:t xml:space="preserve">Description </w:t>
            </w:r>
            <w:r w:rsidRPr="00FE34FB">
              <w:rPr>
                <w:rFonts w:ascii="Rockwell" w:eastAsia="Proxima Nova" w:hAnsi="Rockwell" w:cs="Proxima Nova"/>
                <w:b/>
                <w:color w:val="FFFFFF"/>
                <w:lang w:eastAsia="fr-FR"/>
              </w:rPr>
              <w:t>de l’engagement</w:t>
            </w:r>
          </w:p>
        </w:tc>
      </w:tr>
      <w:tr w:rsidR="00FF41AE" w:rsidRPr="00FE34FB" w14:paraId="6F1A806E" w14:textId="77777777" w:rsidTr="00BB71E0">
        <w:tc>
          <w:tcPr>
            <w:tcW w:w="10916" w:type="dxa"/>
            <w:tcBorders>
              <w:top w:val="single" w:sz="4" w:space="0" w:color="000000"/>
              <w:left w:val="single" w:sz="4" w:space="0" w:color="000000"/>
              <w:bottom w:val="single" w:sz="4" w:space="0" w:color="000000"/>
              <w:right w:val="single" w:sz="4" w:space="0" w:color="000000"/>
            </w:tcBorders>
          </w:tcPr>
          <w:p w14:paraId="40D6FF9B" w14:textId="77777777" w:rsidR="00FF41AE" w:rsidRPr="00FE34FB" w:rsidRDefault="00FF41AE" w:rsidP="001811B7">
            <w:pPr>
              <w:numPr>
                <w:ilvl w:val="0"/>
                <w:numId w:val="29"/>
              </w:numPr>
              <w:spacing w:after="0" w:line="240" w:lineRule="auto"/>
              <w:rPr>
                <w:rFonts w:ascii="Rockwell" w:eastAsia="Proxima Nova" w:hAnsi="Rockwell" w:cs="Proxima Nova"/>
                <w:b/>
                <w:lang w:eastAsia="fr-FR"/>
              </w:rPr>
            </w:pPr>
            <w:r w:rsidRPr="00FE34FB">
              <w:rPr>
                <w:rFonts w:ascii="Rockwell" w:eastAsia="Proxima Nova" w:hAnsi="Rockwell" w:cs="Proxima Nova"/>
                <w:b/>
                <w:lang w:eastAsia="fr-FR"/>
              </w:rPr>
              <w:t>Qu'est-ce qui a été fait jusqu'à présent pour résoudre le problème ?</w:t>
            </w:r>
          </w:p>
          <w:p w14:paraId="1318BABF" w14:textId="5D09FF95"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Il y’a l’élaboration des textes règlementaires et législatifs tel que : la loi sur la réforme agraire et </w:t>
            </w:r>
            <w:r w:rsidR="00F92170" w:rsidRPr="00FE34FB">
              <w:rPr>
                <w:rFonts w:ascii="Rockwell" w:eastAsia="Proxima Nova" w:hAnsi="Rockwell" w:cs="Times New Roman"/>
                <w:lang w:eastAsia="fr-FR"/>
              </w:rPr>
              <w:t>foncière, la</w:t>
            </w:r>
            <w:r w:rsidRPr="00FE34FB">
              <w:rPr>
                <w:rFonts w:ascii="Rockwell" w:eastAsia="Proxima Nova" w:hAnsi="Rockwell" w:cs="Times New Roman"/>
                <w:lang w:eastAsia="fr-FR"/>
              </w:rPr>
              <w:t xml:space="preserve"> stratégie nationale de la cohésion sociale au Burkina Faso 2021-2025, la loi (loi 015-2009) relative à l’organisation judiciaire (la loi d’orientation relative au pastoralisme au Burkina Faso (loi 034-2002).</w:t>
            </w:r>
          </w:p>
          <w:p w14:paraId="36C0F845" w14:textId="748F23E8"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Il y’a la création, l’opérationnalisation des structures telles que : </w:t>
            </w:r>
            <w:bookmarkStart w:id="68" w:name="_Hlk152757302"/>
            <w:r w:rsidRPr="00FE34FB">
              <w:rPr>
                <w:rFonts w:ascii="Rockwell" w:eastAsia="Proxima Nova" w:hAnsi="Rockwell" w:cs="Times New Roman"/>
                <w:lang w:eastAsia="fr-FR"/>
              </w:rPr>
              <w:t>l’Observatoire national de prévention et de gestion des conflits communautaires (ONAPREGECC), le Secrétariat Technique de la Réconciliation Nationale et du Vivre Ensemble (ST/REVIE), l’Observatoire national des faits religieux (ONAFAR), Direction générale des affaires religieuses, coutumières et traditionnelles</w:t>
            </w:r>
            <w:r w:rsidR="00F92170" w:rsidRPr="00FE34FB">
              <w:rPr>
                <w:rFonts w:ascii="Rockwell" w:eastAsia="Proxima Nova" w:hAnsi="Rockwell" w:cs="Times New Roman"/>
                <w:lang w:eastAsia="fr-FR"/>
              </w:rPr>
              <w:t xml:space="preserve"> </w:t>
            </w:r>
            <w:r w:rsidRPr="00FE34FB">
              <w:rPr>
                <w:rFonts w:ascii="Rockwell" w:eastAsia="Proxima Nova" w:hAnsi="Rockwell" w:cs="Times New Roman"/>
                <w:lang w:eastAsia="fr-FR"/>
              </w:rPr>
              <w:t xml:space="preserve">(DGARCT), les tribunaux départementaux et Administratifs (TD/TA). </w:t>
            </w:r>
            <w:bookmarkEnd w:id="68"/>
            <w:r w:rsidRPr="00FE34FB">
              <w:rPr>
                <w:rFonts w:ascii="Rockwell" w:eastAsia="Proxima Nova" w:hAnsi="Rockwell" w:cs="Times New Roman"/>
                <w:lang w:eastAsia="fr-FR"/>
              </w:rPr>
              <w:t xml:space="preserve">Les différentes structures ont fait des actions de médiations, de sensibilisations, de communication, de formation des acteurs impliqués dans la gestion des conflits communautaires. Ainsi, le Secrétariat Permanent de l’ONAPREGECC a formé et sensibilisé entre 2020 et 2023, plus de onze mille (11 000) acteurs sur la prévention et la gestion des conflits communautaires et opérationnalisé 560 OREPREGECC, OPPREGECC, ODEPREGECC et OVPREGECC à travers le pays. Les actions conjuguées de ces structures ont permis de résoudre plus de 16% des conflits </w:t>
            </w:r>
            <w:r w:rsidR="00F92170" w:rsidRPr="00FE34FB">
              <w:rPr>
                <w:rFonts w:ascii="Rockwell" w:eastAsia="Proxima Nova" w:hAnsi="Rockwell" w:cs="Times New Roman"/>
                <w:lang w:eastAsia="fr-FR"/>
              </w:rPr>
              <w:t>en 2021</w:t>
            </w:r>
            <w:r w:rsidRPr="00FE34FB">
              <w:rPr>
                <w:rFonts w:ascii="Rockwell" w:eastAsia="Proxima Nova" w:hAnsi="Rockwell" w:cs="Times New Roman"/>
                <w:lang w:eastAsia="fr-FR"/>
              </w:rPr>
              <w:t xml:space="preserve"> et 18% en 2023.</w:t>
            </w:r>
          </w:p>
          <w:p w14:paraId="24014277" w14:textId="509B1C42"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Comme autres acquis, il y a les aménagements en milieu rural (les aires de pâturages, pistes de transhumance, délimitation des </w:t>
            </w:r>
            <w:r w:rsidR="00F92170" w:rsidRPr="00FE34FB">
              <w:rPr>
                <w:rFonts w:ascii="Rockwell" w:eastAsia="Proxima Nova" w:hAnsi="Rockwell" w:cs="Times New Roman"/>
                <w:lang w:eastAsia="fr-FR"/>
              </w:rPr>
              <w:t>champs…</w:t>
            </w:r>
            <w:r w:rsidRPr="00FE34FB">
              <w:rPr>
                <w:rFonts w:ascii="Rockwell" w:eastAsia="Proxima Nova" w:hAnsi="Rockwell" w:cs="Times New Roman"/>
                <w:lang w:eastAsia="fr-FR"/>
              </w:rPr>
              <w:t xml:space="preserve">) et en milieu urbain (parcellisation, </w:t>
            </w:r>
            <w:r w:rsidR="00F92170" w:rsidRPr="00FE34FB">
              <w:rPr>
                <w:rFonts w:ascii="Rockwell" w:eastAsia="Proxima Nova" w:hAnsi="Rockwell" w:cs="Times New Roman"/>
                <w:lang w:eastAsia="fr-FR"/>
              </w:rPr>
              <w:t>délimitation,</w:t>
            </w:r>
            <w:r w:rsidRPr="00FE34FB">
              <w:rPr>
                <w:rFonts w:ascii="Rockwell" w:eastAsia="Proxima Nova" w:hAnsi="Rockwell" w:cs="Times New Roman"/>
                <w:lang w:eastAsia="fr-FR"/>
              </w:rPr>
              <w:t xml:space="preserve">…).. Dans le cadre de la promotion du dialogue interreligieux l'ONAFAR a travaillé à prévenir et à gérer plusieurs conflits à caractère religieux. </w:t>
            </w:r>
          </w:p>
          <w:p w14:paraId="5F5F8913" w14:textId="77777777" w:rsidR="00FF41AE" w:rsidRPr="00FE34FB" w:rsidRDefault="00FF41AE" w:rsidP="00BB71E0">
            <w:pPr>
              <w:autoSpaceDE w:val="0"/>
              <w:autoSpaceDN w:val="0"/>
              <w:adjustRightInd w:val="0"/>
              <w:spacing w:after="0" w:line="240" w:lineRule="auto"/>
              <w:jc w:val="both"/>
              <w:rPr>
                <w:rFonts w:ascii="Rockwell" w:eastAsia="Proxima Nova" w:hAnsi="Rockwell" w:cs="Proxima Nova"/>
                <w:color w:val="000000"/>
                <w:lang w:eastAsia="fr-FR"/>
              </w:rPr>
            </w:pPr>
          </w:p>
        </w:tc>
      </w:tr>
      <w:tr w:rsidR="00FF41AE" w:rsidRPr="00FE34FB" w14:paraId="3C8B5D30" w14:textId="77777777" w:rsidTr="00BB71E0">
        <w:tc>
          <w:tcPr>
            <w:tcW w:w="10916" w:type="dxa"/>
            <w:tcBorders>
              <w:top w:val="single" w:sz="4" w:space="0" w:color="000000"/>
              <w:left w:val="single" w:sz="4" w:space="0" w:color="000000"/>
              <w:bottom w:val="single" w:sz="4" w:space="0" w:color="000000"/>
              <w:right w:val="single" w:sz="4" w:space="0" w:color="000000"/>
            </w:tcBorders>
          </w:tcPr>
          <w:p w14:paraId="66BDF6B1" w14:textId="77777777" w:rsidR="00FF41AE" w:rsidRPr="00FE34FB" w:rsidRDefault="00FF41AE" w:rsidP="001811B7">
            <w:pPr>
              <w:numPr>
                <w:ilvl w:val="0"/>
                <w:numId w:val="29"/>
              </w:numPr>
              <w:spacing w:after="0" w:line="240" w:lineRule="auto"/>
              <w:rPr>
                <w:rFonts w:ascii="Rockwell" w:eastAsia="Proxima Nova" w:hAnsi="Rockwell" w:cs="Proxima Nova"/>
                <w:b/>
                <w:lang w:eastAsia="fr-FR"/>
              </w:rPr>
            </w:pPr>
            <w:r w:rsidRPr="00FE34FB">
              <w:rPr>
                <w:rFonts w:ascii="Rockwell" w:eastAsia="Proxima Nova" w:hAnsi="Rockwell" w:cs="Proxima Nova"/>
                <w:b/>
                <w:lang w:eastAsia="fr-FR"/>
              </w:rPr>
              <w:t>Quelle solution suggérez-vous ?</w:t>
            </w:r>
          </w:p>
          <w:p w14:paraId="20ADD286" w14:textId="77777777" w:rsidR="00FF41AE" w:rsidRPr="00FE34FB" w:rsidRDefault="00FF41AE" w:rsidP="001811B7">
            <w:pPr>
              <w:numPr>
                <w:ilvl w:val="0"/>
                <w:numId w:val="33"/>
              </w:numPr>
              <w:spacing w:after="0" w:line="240" w:lineRule="auto"/>
              <w:contextualSpacing/>
              <w:jc w:val="both"/>
              <w:rPr>
                <w:rFonts w:ascii="Rockwell" w:eastAsia="Proxima Nova" w:hAnsi="Rockwell" w:cs="Times New Roman"/>
                <w:lang w:eastAsia="fr-FR"/>
              </w:rPr>
            </w:pPr>
            <w:r w:rsidRPr="00FE34FB">
              <w:rPr>
                <w:rFonts w:ascii="Rockwell" w:eastAsia="Proxima Nova" w:hAnsi="Rockwell" w:cs="Times New Roman"/>
                <w:lang w:eastAsia="fr-FR"/>
              </w:rPr>
              <w:t>la poursuite de l’opérationnalisation des démembrements de l’ONAPREGECC et leur fonctionnement régulier ;</w:t>
            </w:r>
          </w:p>
          <w:p w14:paraId="47721993" w14:textId="77777777" w:rsidR="00FF41AE" w:rsidRPr="00FE34FB" w:rsidRDefault="00FF41AE" w:rsidP="001811B7">
            <w:pPr>
              <w:numPr>
                <w:ilvl w:val="0"/>
                <w:numId w:val="33"/>
              </w:numPr>
              <w:spacing w:after="0" w:line="240" w:lineRule="auto"/>
              <w:contextualSpacing/>
              <w:jc w:val="both"/>
              <w:rPr>
                <w:rFonts w:ascii="Rockwell" w:eastAsia="Proxima Nova" w:hAnsi="Rockwell" w:cs="Times New Roman"/>
                <w:lang w:eastAsia="fr-FR"/>
              </w:rPr>
            </w:pPr>
            <w:r w:rsidRPr="00FE34FB">
              <w:rPr>
                <w:rFonts w:ascii="Rockwell" w:eastAsia="Proxima Nova" w:hAnsi="Rockwell" w:cs="Times New Roman"/>
                <w:lang w:eastAsia="fr-FR"/>
              </w:rPr>
              <w:t>l’amélioration du dispositif d’alerte précoce et de collecte des données afin de disposer d’une base de données solide sur les conflits existants et les facteurs des conflits dans chaque localité. Ce qui permettra de mener des actions précises en ciblant les acteurs et les causes des conflits ;</w:t>
            </w:r>
          </w:p>
          <w:p w14:paraId="7F4BED65" w14:textId="77777777" w:rsidR="00FF41AE" w:rsidRPr="00FE34FB" w:rsidRDefault="00FF41AE" w:rsidP="001811B7">
            <w:pPr>
              <w:numPr>
                <w:ilvl w:val="0"/>
                <w:numId w:val="33"/>
              </w:numPr>
              <w:spacing w:after="0" w:line="240" w:lineRule="auto"/>
              <w:contextualSpacing/>
              <w:jc w:val="both"/>
              <w:rPr>
                <w:rFonts w:ascii="Rockwell" w:eastAsia="Proxima Nova" w:hAnsi="Rockwell" w:cs="Times New Roman"/>
                <w:lang w:eastAsia="fr-FR"/>
              </w:rPr>
            </w:pPr>
            <w:r w:rsidRPr="00FE34FB">
              <w:rPr>
                <w:rFonts w:ascii="Rockwell" w:eastAsia="Proxima Nova" w:hAnsi="Rockwell" w:cs="Times New Roman"/>
                <w:lang w:eastAsia="fr-FR"/>
              </w:rPr>
              <w:t>le renforcement des actions de conciliation et de médiation communautaire sous la houlette des démembrements afin de résoudre les conflits qui sont enregistrés ;</w:t>
            </w:r>
          </w:p>
          <w:p w14:paraId="1EDF4975" w14:textId="77777777" w:rsidR="00FF41AE" w:rsidRPr="00FE34FB" w:rsidRDefault="00FF41AE" w:rsidP="001811B7">
            <w:pPr>
              <w:numPr>
                <w:ilvl w:val="0"/>
                <w:numId w:val="33"/>
              </w:numPr>
              <w:spacing w:after="0" w:line="240" w:lineRule="auto"/>
              <w:contextualSpacing/>
              <w:jc w:val="both"/>
              <w:rPr>
                <w:rFonts w:ascii="Rockwell" w:eastAsia="Proxima Nova" w:hAnsi="Rockwell" w:cs="Times New Roman"/>
                <w:lang w:eastAsia="fr-FR"/>
              </w:rPr>
            </w:pPr>
            <w:r w:rsidRPr="00FE34FB">
              <w:rPr>
                <w:rFonts w:ascii="Rockwell" w:eastAsia="Proxima Nova" w:hAnsi="Rockwell" w:cs="Times New Roman"/>
                <w:lang w:eastAsia="fr-FR"/>
              </w:rPr>
              <w:t xml:space="preserve"> le renforcement des capacités des différents acteurs impliqués dans la prévention et la gestion des conflits communautaires sur leur rôle et les modes endogènes ou alternatifs de résolution des conflits ;</w:t>
            </w:r>
          </w:p>
          <w:p w14:paraId="7711DA74" w14:textId="77777777" w:rsidR="00FF41AE" w:rsidRPr="00FE34FB" w:rsidRDefault="00FF41AE" w:rsidP="001811B7">
            <w:pPr>
              <w:numPr>
                <w:ilvl w:val="0"/>
                <w:numId w:val="33"/>
              </w:numPr>
              <w:spacing w:after="0" w:line="240" w:lineRule="auto"/>
              <w:contextualSpacing/>
              <w:jc w:val="both"/>
              <w:rPr>
                <w:rFonts w:ascii="Rockwell" w:eastAsia="Proxima Nova" w:hAnsi="Rockwell" w:cs="Times New Roman"/>
                <w:lang w:eastAsia="fr-FR"/>
              </w:rPr>
            </w:pPr>
            <w:r w:rsidRPr="00FE34FB">
              <w:rPr>
                <w:rFonts w:ascii="Rockwell" w:eastAsia="Proxima Nova" w:hAnsi="Rockwell" w:cs="Times New Roman"/>
                <w:lang w:eastAsia="fr-FR"/>
              </w:rPr>
              <w:t xml:space="preserve">l’organisation des campagnes de sensibilisation des acteurs sur le vivre ensemble et la cohésion sociale afin de susciter un changement de comportement des populations sur les procédures de résolution des conflits ;  </w:t>
            </w:r>
          </w:p>
          <w:p w14:paraId="02F682E4" w14:textId="77777777" w:rsidR="00FF41AE" w:rsidRPr="00FE34FB" w:rsidRDefault="00FF41AE" w:rsidP="001811B7">
            <w:pPr>
              <w:numPr>
                <w:ilvl w:val="0"/>
                <w:numId w:val="33"/>
              </w:numPr>
              <w:spacing w:after="0" w:line="240" w:lineRule="auto"/>
              <w:ind w:left="360"/>
              <w:contextualSpacing/>
              <w:jc w:val="both"/>
              <w:rPr>
                <w:rFonts w:ascii="Rockwell" w:eastAsia="Arial" w:hAnsi="Rockwell" w:cs="Arial"/>
                <w:lang w:eastAsia="fr-FR"/>
              </w:rPr>
            </w:pPr>
            <w:r w:rsidRPr="00FE34FB">
              <w:rPr>
                <w:rFonts w:ascii="Rockwell" w:eastAsia="Proxima Nova" w:hAnsi="Rockwell" w:cs="Times New Roman"/>
                <w:lang w:eastAsia="fr-FR"/>
              </w:rPr>
              <w:t>Le suivi des actions des médiations et de cohésion sociale permettra de capitaliser les bonnes pratiques et les leçons apprises.</w:t>
            </w:r>
          </w:p>
          <w:p w14:paraId="460803EC" w14:textId="77777777" w:rsidR="00FF41AE" w:rsidRPr="00FE34FB" w:rsidRDefault="00FF41AE" w:rsidP="00BB71E0">
            <w:pPr>
              <w:autoSpaceDE w:val="0"/>
              <w:autoSpaceDN w:val="0"/>
              <w:adjustRightInd w:val="0"/>
              <w:spacing w:after="0" w:line="240" w:lineRule="auto"/>
              <w:ind w:left="360"/>
              <w:rPr>
                <w:rFonts w:ascii="Rockwell" w:eastAsia="Arial" w:hAnsi="Rockwell" w:cs="Arial"/>
                <w:color w:val="000000"/>
                <w:lang w:eastAsia="fr-FR"/>
              </w:rPr>
            </w:pPr>
          </w:p>
        </w:tc>
      </w:tr>
      <w:tr w:rsidR="00FF41AE" w:rsidRPr="00FE34FB" w14:paraId="4F14BEFF" w14:textId="77777777" w:rsidTr="00BB71E0">
        <w:tc>
          <w:tcPr>
            <w:tcW w:w="10916" w:type="dxa"/>
            <w:tcBorders>
              <w:top w:val="single" w:sz="4" w:space="0" w:color="000000"/>
              <w:left w:val="single" w:sz="4" w:space="0" w:color="000000"/>
              <w:bottom w:val="single" w:sz="4" w:space="0" w:color="000000"/>
              <w:right w:val="single" w:sz="4" w:space="0" w:color="000000"/>
            </w:tcBorders>
          </w:tcPr>
          <w:p w14:paraId="4982CCDC" w14:textId="77777777" w:rsidR="00FF41AE" w:rsidRPr="00FE34FB" w:rsidRDefault="00FF41AE" w:rsidP="001811B7">
            <w:pPr>
              <w:numPr>
                <w:ilvl w:val="0"/>
                <w:numId w:val="29"/>
              </w:numPr>
              <w:spacing w:after="0" w:line="240" w:lineRule="auto"/>
              <w:rPr>
                <w:rFonts w:ascii="Rockwell" w:eastAsia="Proxima Nova" w:hAnsi="Rockwell" w:cs="Proxima Nova"/>
                <w:b/>
                <w:lang w:eastAsia="fr-FR"/>
              </w:rPr>
            </w:pPr>
            <w:r w:rsidRPr="00FE34FB">
              <w:rPr>
                <w:rFonts w:ascii="Rockwell" w:eastAsia="Proxima Nova" w:hAnsi="Rockwell" w:cs="Proxima Nova"/>
                <w:b/>
                <w:lang w:eastAsia="fr-FR"/>
              </w:rPr>
              <w:t>Quels résultats voulons-nous atteindre en mettant en œuvre cet engagement ?</w:t>
            </w:r>
          </w:p>
          <w:p w14:paraId="39F9E645" w14:textId="77777777" w:rsidR="00FF41AE" w:rsidRPr="00FE34FB" w:rsidRDefault="00FF41AE" w:rsidP="001811B7">
            <w:pPr>
              <w:numPr>
                <w:ilvl w:val="0"/>
                <w:numId w:val="34"/>
              </w:numPr>
              <w:spacing w:after="0" w:line="240" w:lineRule="auto"/>
              <w:contextualSpacing/>
              <w:rPr>
                <w:rFonts w:ascii="Rockwell" w:eastAsia="Proxima Nova" w:hAnsi="Rockwell" w:cs="Times New Roman"/>
                <w:lang w:eastAsia="fr-FR"/>
              </w:rPr>
            </w:pPr>
            <w:r w:rsidRPr="00FE34FB">
              <w:rPr>
                <w:rFonts w:ascii="Rockwell" w:eastAsia="Proxima Nova" w:hAnsi="Rockwell" w:cs="Times New Roman"/>
                <w:lang w:eastAsia="fr-FR"/>
              </w:rPr>
              <w:t xml:space="preserve">La prévalence des conflits communautaires violents est réduite ; </w:t>
            </w:r>
          </w:p>
          <w:p w14:paraId="4303B072" w14:textId="77777777" w:rsidR="00FF41AE" w:rsidRPr="00FE34FB" w:rsidRDefault="00FF41AE" w:rsidP="001811B7">
            <w:pPr>
              <w:numPr>
                <w:ilvl w:val="0"/>
                <w:numId w:val="34"/>
              </w:numPr>
              <w:spacing w:after="0" w:line="240" w:lineRule="auto"/>
              <w:contextualSpacing/>
              <w:rPr>
                <w:rFonts w:ascii="Rockwell" w:eastAsia="Proxima Nova" w:hAnsi="Rockwell" w:cs="Times New Roman"/>
                <w:lang w:eastAsia="fr-FR"/>
              </w:rPr>
            </w:pPr>
            <w:r w:rsidRPr="00FE34FB">
              <w:rPr>
                <w:rFonts w:ascii="Rockwell" w:eastAsia="Proxima Nova" w:hAnsi="Rockwell" w:cs="Times New Roman"/>
                <w:lang w:eastAsia="fr-FR"/>
              </w:rPr>
              <w:t xml:space="preserve">Les valeurs communes et du vivre-ensemble sont identifiées et promues ; </w:t>
            </w:r>
          </w:p>
          <w:p w14:paraId="7F94D4E9" w14:textId="77777777" w:rsidR="00FF41AE" w:rsidRPr="00FE34FB" w:rsidRDefault="00FF41AE" w:rsidP="001811B7">
            <w:pPr>
              <w:numPr>
                <w:ilvl w:val="0"/>
                <w:numId w:val="34"/>
              </w:numPr>
              <w:spacing w:after="0" w:line="240" w:lineRule="auto"/>
              <w:contextualSpacing/>
              <w:rPr>
                <w:rFonts w:ascii="Rockwell" w:eastAsia="Proxima Nova" w:hAnsi="Rockwell" w:cs="Times New Roman"/>
                <w:lang w:eastAsia="fr-FR"/>
              </w:rPr>
            </w:pPr>
            <w:r w:rsidRPr="00FE34FB">
              <w:rPr>
                <w:rFonts w:ascii="Rockwell" w:eastAsia="Proxima Nova" w:hAnsi="Rockwell" w:cs="Times New Roman"/>
                <w:lang w:eastAsia="fr-FR"/>
              </w:rPr>
              <w:t>Les conflits communautaires sont résolus pacifiquement.</w:t>
            </w:r>
          </w:p>
          <w:p w14:paraId="0BB8E423" w14:textId="77777777" w:rsidR="00FF41AE" w:rsidRPr="00FE34FB" w:rsidRDefault="00FF41AE" w:rsidP="00BB71E0">
            <w:pPr>
              <w:autoSpaceDE w:val="0"/>
              <w:autoSpaceDN w:val="0"/>
              <w:adjustRightInd w:val="0"/>
              <w:spacing w:after="0" w:line="240" w:lineRule="auto"/>
              <w:ind w:left="360"/>
              <w:rPr>
                <w:rFonts w:ascii="Rockwell" w:eastAsia="Proxima Nova" w:hAnsi="Rockwell" w:cs="Proxima Nova"/>
                <w:color w:val="000000"/>
                <w:lang w:eastAsia="fr-FR"/>
              </w:rPr>
            </w:pPr>
          </w:p>
        </w:tc>
      </w:tr>
    </w:tbl>
    <w:p w14:paraId="69F023E3" w14:textId="77777777" w:rsidR="00FF41AE" w:rsidRPr="00FE34FB" w:rsidRDefault="00FF41AE" w:rsidP="00FF41AE">
      <w:pPr>
        <w:rPr>
          <w:rFonts w:ascii="Rockwell" w:hAnsi="Rockwell"/>
        </w:rPr>
      </w:pPr>
    </w:p>
    <w:tbl>
      <w:tblPr>
        <w:tblW w:w="10916"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ook w:val="0400" w:firstRow="0" w:lastRow="0" w:firstColumn="0" w:lastColumn="0" w:noHBand="0" w:noVBand="1"/>
      </w:tblPr>
      <w:tblGrid>
        <w:gridCol w:w="3828"/>
        <w:gridCol w:w="7088"/>
      </w:tblGrid>
      <w:tr w:rsidR="00FF41AE" w:rsidRPr="00FE34FB" w14:paraId="06304F18" w14:textId="77777777" w:rsidTr="00F92170">
        <w:trPr>
          <w:jc w:val="center"/>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666666"/>
          </w:tcPr>
          <w:p w14:paraId="3C9DA0D8" w14:textId="77777777" w:rsidR="00FF41AE" w:rsidRPr="00FE34FB" w:rsidRDefault="00FF41AE" w:rsidP="00BB71E0">
            <w:pPr>
              <w:pBdr>
                <w:top w:val="nil"/>
                <w:left w:val="nil"/>
                <w:bottom w:val="nil"/>
                <w:right w:val="nil"/>
                <w:between w:val="nil"/>
              </w:pBdr>
              <w:spacing w:after="0" w:line="240" w:lineRule="auto"/>
              <w:jc w:val="both"/>
              <w:rPr>
                <w:rFonts w:ascii="Rockwell" w:eastAsia="Proxima Nova" w:hAnsi="Rockwell" w:cs="Proxima Nova"/>
                <w:b/>
                <w:color w:val="FFFFFF"/>
                <w:lang w:eastAsia="fr-FR"/>
              </w:rPr>
            </w:pPr>
            <w:r w:rsidRPr="00FE34FB">
              <w:rPr>
                <w:rFonts w:ascii="Rockwell" w:eastAsia="Proxima Nova" w:hAnsi="Rockwell" w:cs="Proxima Nova"/>
                <w:b/>
                <w:color w:val="FFFFFF"/>
                <w:lang w:eastAsia="fr-FR"/>
              </w:rPr>
              <w:lastRenderedPageBreak/>
              <w:t>Analyse de l’engagement</w:t>
            </w:r>
          </w:p>
        </w:tc>
      </w:tr>
      <w:tr w:rsidR="00FF41AE" w:rsidRPr="00FE34FB" w14:paraId="218F2434" w14:textId="77777777" w:rsidTr="00F92170">
        <w:trPr>
          <w:trHeight w:val="200"/>
          <w:jc w:val="center"/>
        </w:trPr>
        <w:tc>
          <w:tcPr>
            <w:tcW w:w="3828" w:type="dxa"/>
            <w:tcBorders>
              <w:top w:val="single" w:sz="4" w:space="0" w:color="000000"/>
              <w:left w:val="single" w:sz="4" w:space="0" w:color="000000"/>
              <w:bottom w:val="single" w:sz="4" w:space="0" w:color="000000"/>
              <w:right w:val="single" w:sz="4" w:space="0" w:color="000000"/>
            </w:tcBorders>
          </w:tcPr>
          <w:p w14:paraId="06571048"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Questions</w:t>
            </w:r>
          </w:p>
        </w:tc>
        <w:tc>
          <w:tcPr>
            <w:tcW w:w="7088" w:type="dxa"/>
            <w:tcBorders>
              <w:top w:val="single" w:sz="4" w:space="0" w:color="000000"/>
              <w:left w:val="single" w:sz="4" w:space="0" w:color="000000"/>
              <w:bottom w:val="single" w:sz="4" w:space="0" w:color="000000"/>
              <w:right w:val="single" w:sz="4" w:space="0" w:color="000000"/>
            </w:tcBorders>
          </w:tcPr>
          <w:p w14:paraId="55185559" w14:textId="77777777" w:rsidR="00FF41AE" w:rsidRPr="00FE34FB" w:rsidRDefault="00FF41AE" w:rsidP="00BB71E0">
            <w:pPr>
              <w:spacing w:after="0" w:line="240" w:lineRule="auto"/>
              <w:jc w:val="both"/>
              <w:rPr>
                <w:rFonts w:ascii="Rockwell" w:eastAsia="Arial" w:hAnsi="Rockwell" w:cs="Arial"/>
                <w:color w:val="000009"/>
                <w:lang w:eastAsia="fr-FR"/>
              </w:rPr>
            </w:pPr>
            <w:r w:rsidRPr="00FE34FB">
              <w:rPr>
                <w:rFonts w:ascii="Rockwell" w:eastAsia="Arial" w:hAnsi="Rockwell" w:cs="Arial"/>
                <w:color w:val="000009"/>
                <w:lang w:eastAsia="fr-FR"/>
              </w:rPr>
              <w:t>Réponse (si non applicable, répondez simplement N/A)</w:t>
            </w:r>
          </w:p>
        </w:tc>
      </w:tr>
      <w:tr w:rsidR="00FF41AE" w:rsidRPr="00FE34FB" w14:paraId="405E84F6" w14:textId="77777777" w:rsidTr="00F92170">
        <w:trPr>
          <w:trHeight w:val="200"/>
          <w:jc w:val="center"/>
        </w:trPr>
        <w:tc>
          <w:tcPr>
            <w:tcW w:w="3828" w:type="dxa"/>
            <w:tcBorders>
              <w:top w:val="single" w:sz="4" w:space="0" w:color="000000"/>
              <w:left w:val="single" w:sz="4" w:space="0" w:color="000000"/>
              <w:bottom w:val="single" w:sz="4" w:space="0" w:color="000000"/>
              <w:right w:val="single" w:sz="4" w:space="0" w:color="000000"/>
            </w:tcBorders>
          </w:tcPr>
          <w:p w14:paraId="0B6CB5D0" w14:textId="77777777" w:rsidR="00FF41AE" w:rsidRPr="00FE34FB" w:rsidRDefault="00FF41AE" w:rsidP="001811B7">
            <w:pPr>
              <w:numPr>
                <w:ilvl w:val="0"/>
                <w:numId w:val="35"/>
              </w:numPr>
              <w:spacing w:after="0" w:line="240" w:lineRule="auto"/>
              <w:rPr>
                <w:rFonts w:ascii="Rockwell" w:eastAsia="Proxima Nova" w:hAnsi="Rockwell" w:cs="Proxima Nova"/>
                <w:lang w:eastAsia="fr-FR"/>
              </w:rPr>
            </w:pPr>
            <w:r w:rsidRPr="00FE34FB">
              <w:rPr>
                <w:rFonts w:ascii="Rockwell" w:eastAsia="Proxima Nova" w:hAnsi="Rockwell" w:cs="Proxima Nova"/>
                <w:lang w:eastAsia="fr-FR"/>
              </w:rPr>
              <w:t>Comment l'engagement favorisera-t-il la transparence ?</w:t>
            </w:r>
          </w:p>
        </w:tc>
        <w:tc>
          <w:tcPr>
            <w:tcW w:w="7088" w:type="dxa"/>
            <w:tcBorders>
              <w:top w:val="single" w:sz="4" w:space="0" w:color="000000"/>
              <w:left w:val="single" w:sz="4" w:space="0" w:color="000000"/>
              <w:bottom w:val="single" w:sz="4" w:space="0" w:color="000000"/>
              <w:right w:val="single" w:sz="4" w:space="0" w:color="000000"/>
            </w:tcBorders>
          </w:tcPr>
          <w:p w14:paraId="648794A6" w14:textId="77777777" w:rsidR="00FF41AE" w:rsidRPr="00FE34FB" w:rsidRDefault="00FF41AE" w:rsidP="00BB71E0">
            <w:pPr>
              <w:autoSpaceDE w:val="0"/>
              <w:autoSpaceDN w:val="0"/>
              <w:adjustRightInd w:val="0"/>
              <w:spacing w:after="0" w:line="240" w:lineRule="auto"/>
              <w:jc w:val="both"/>
              <w:rPr>
                <w:rFonts w:ascii="Rockwell" w:eastAsia="Arial" w:hAnsi="Rockwell" w:cs="Arial"/>
                <w:color w:val="000009"/>
                <w:lang w:eastAsia="fr-FR"/>
              </w:rPr>
            </w:pPr>
            <w:r w:rsidRPr="00FE34FB">
              <w:rPr>
                <w:rFonts w:ascii="Rockwell" w:eastAsia="Arial" w:hAnsi="Rockwell" w:cs="Arial"/>
                <w:color w:val="000009"/>
                <w:lang w:eastAsia="fr-FR"/>
              </w:rPr>
              <w:t>Dans le cadre de la mise en œuvre de cet engament, les responsables administratifs locaux en charge de la gestion des affaires publiques, dont la plupart sont d’ailleurs membres des démembrements de l’ONAPREGECC, seront aussi sensibilisés sur leur rôle dans la prévention des conflits. La mauvaise gestion des affaires publiques et le manque de transparence étant identifiées comme des causes des conflits notamment fonciers, politiques, entre agriculteurs et éleveurs…il est évident qu’ils seront invités à faire preuve de transparence dans leur gestion afin d’éviter d’être à l’origine de conflits au sein des communautés.</w:t>
            </w:r>
          </w:p>
        </w:tc>
      </w:tr>
      <w:tr w:rsidR="00FF41AE" w:rsidRPr="00FE34FB" w14:paraId="5C86BC7B" w14:textId="77777777" w:rsidTr="00F92170">
        <w:trPr>
          <w:trHeight w:val="200"/>
          <w:jc w:val="center"/>
        </w:trPr>
        <w:tc>
          <w:tcPr>
            <w:tcW w:w="3828" w:type="dxa"/>
            <w:tcBorders>
              <w:top w:val="single" w:sz="4" w:space="0" w:color="000000"/>
              <w:left w:val="single" w:sz="4" w:space="0" w:color="000000"/>
              <w:bottom w:val="single" w:sz="4" w:space="0" w:color="000000"/>
              <w:right w:val="single" w:sz="4" w:space="0" w:color="000000"/>
            </w:tcBorders>
          </w:tcPr>
          <w:p w14:paraId="051FB759" w14:textId="77777777" w:rsidR="00FF41AE" w:rsidRPr="00FE34FB" w:rsidRDefault="00FF41AE" w:rsidP="001811B7">
            <w:pPr>
              <w:numPr>
                <w:ilvl w:val="0"/>
                <w:numId w:val="35"/>
              </w:num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Comment l'engagement contribuera-t-il à favoriser la responsabilisation ?</w:t>
            </w:r>
          </w:p>
          <w:p w14:paraId="2CC98CFA" w14:textId="77777777" w:rsidR="00FF41AE" w:rsidRPr="00FE34FB" w:rsidRDefault="00FF41AE" w:rsidP="00BB71E0">
            <w:pPr>
              <w:spacing w:after="0" w:line="240" w:lineRule="auto"/>
              <w:rPr>
                <w:rFonts w:ascii="Rockwell" w:eastAsia="Proxima Nova" w:hAnsi="Rockwell" w:cs="Proxima Nova"/>
                <w:i/>
                <w:color w:val="434343"/>
                <w:lang w:eastAsia="fr-FR"/>
              </w:rPr>
            </w:pPr>
          </w:p>
        </w:tc>
        <w:tc>
          <w:tcPr>
            <w:tcW w:w="7088" w:type="dxa"/>
            <w:tcBorders>
              <w:top w:val="single" w:sz="4" w:space="0" w:color="000000"/>
              <w:left w:val="single" w:sz="4" w:space="0" w:color="000000"/>
              <w:bottom w:val="single" w:sz="4" w:space="0" w:color="000000"/>
              <w:right w:val="single" w:sz="4" w:space="0" w:color="000000"/>
            </w:tcBorders>
          </w:tcPr>
          <w:p w14:paraId="4B321CC6" w14:textId="77777777" w:rsidR="00FF41AE" w:rsidRPr="00FE34FB" w:rsidRDefault="00FF41AE" w:rsidP="00BB71E0">
            <w:pPr>
              <w:autoSpaceDE w:val="0"/>
              <w:autoSpaceDN w:val="0"/>
              <w:adjustRightInd w:val="0"/>
              <w:spacing w:after="0" w:line="240" w:lineRule="auto"/>
              <w:jc w:val="both"/>
              <w:rPr>
                <w:rFonts w:ascii="Rockwell" w:eastAsia="Proxima Nova" w:hAnsi="Rockwell" w:cs="Times New Roman"/>
                <w:color w:val="000000"/>
                <w:lang w:eastAsia="fr-FR"/>
              </w:rPr>
            </w:pPr>
            <w:r w:rsidRPr="00FE34FB">
              <w:rPr>
                <w:rFonts w:ascii="Rockwell" w:eastAsia="Arial" w:hAnsi="Rockwell" w:cs="Times New Roman"/>
                <w:color w:val="000009"/>
                <w:lang w:eastAsia="fr-FR"/>
              </w:rPr>
              <w:t xml:space="preserve">Cet engagement favorisera la responsabilisation des communautés dans la mesure où le principe c’est la gestion des conflits le plus localement possible. C’est la raison pour laquelle, il existe un observatoire dans chaque localité de sorte à laisser la latitude aux acteurs locaux de gérer leurs conflits en premier lieu et de ne faire faire appel à l’observatoire supérieur qu’en cas de difficulté ou d’échec. Les campagnes de sensibilisation permettront la responsabilisation des communautés à l’adoption de bon comportement propice au vivre ensemble et à la coexistence pacifique.  </w:t>
            </w:r>
          </w:p>
        </w:tc>
      </w:tr>
      <w:tr w:rsidR="00FF41AE" w:rsidRPr="00FE34FB" w14:paraId="22CA014D" w14:textId="77777777" w:rsidTr="00F92170">
        <w:trPr>
          <w:trHeight w:val="200"/>
          <w:jc w:val="center"/>
        </w:trPr>
        <w:tc>
          <w:tcPr>
            <w:tcW w:w="3828" w:type="dxa"/>
            <w:tcBorders>
              <w:top w:val="single" w:sz="4" w:space="0" w:color="000000"/>
              <w:left w:val="single" w:sz="4" w:space="0" w:color="000000"/>
              <w:bottom w:val="single" w:sz="4" w:space="0" w:color="000000"/>
              <w:right w:val="single" w:sz="4" w:space="0" w:color="000000"/>
            </w:tcBorders>
          </w:tcPr>
          <w:p w14:paraId="37F9B1BF" w14:textId="77777777" w:rsidR="00FF41AE" w:rsidRPr="00FE34FB" w:rsidRDefault="00FF41AE" w:rsidP="001811B7">
            <w:pPr>
              <w:numPr>
                <w:ilvl w:val="0"/>
                <w:numId w:val="35"/>
              </w:numPr>
              <w:spacing w:after="0" w:line="240" w:lineRule="auto"/>
              <w:rPr>
                <w:rFonts w:ascii="Rockwell" w:eastAsia="Proxima Nova" w:hAnsi="Rockwell" w:cs="Proxima Nova"/>
                <w:lang w:eastAsia="fr-FR"/>
              </w:rPr>
            </w:pPr>
            <w:r w:rsidRPr="00FE34FB">
              <w:rPr>
                <w:rFonts w:ascii="Rockwell" w:eastAsia="Proxima Nova" w:hAnsi="Rockwell" w:cs="Proxima Nova"/>
                <w:lang w:eastAsia="fr-FR"/>
              </w:rPr>
              <w:t>Comment l'engagement améliorera-t-il la participation des citoyens à la définition, à la mise en œuvre et au suivi des solutions ?</w:t>
            </w:r>
          </w:p>
          <w:p w14:paraId="0124B7EB" w14:textId="77777777" w:rsidR="00FF41AE" w:rsidRPr="00FE34FB" w:rsidRDefault="00FF41AE" w:rsidP="00BB71E0">
            <w:pPr>
              <w:spacing w:after="0" w:line="240" w:lineRule="auto"/>
              <w:rPr>
                <w:rFonts w:ascii="Rockwell" w:eastAsia="Proxima Nova" w:hAnsi="Rockwell" w:cs="Proxima Nova"/>
                <w:i/>
                <w:color w:val="434343"/>
                <w:lang w:eastAsia="fr-FR"/>
              </w:rPr>
            </w:pPr>
          </w:p>
        </w:tc>
        <w:tc>
          <w:tcPr>
            <w:tcW w:w="7088" w:type="dxa"/>
            <w:tcBorders>
              <w:top w:val="single" w:sz="4" w:space="0" w:color="000000"/>
              <w:left w:val="single" w:sz="4" w:space="0" w:color="000000"/>
              <w:bottom w:val="single" w:sz="4" w:space="0" w:color="000000"/>
              <w:right w:val="single" w:sz="4" w:space="0" w:color="000000"/>
            </w:tcBorders>
          </w:tcPr>
          <w:p w14:paraId="78B06971"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Arial" w:hAnsi="Rockwell" w:cs="Times New Roman"/>
                <w:color w:val="000009"/>
                <w:lang w:eastAsia="fr-FR"/>
              </w:rPr>
              <w:t>Que ce soit au niveau national, régional, provincial, départemental, les structures en charge de la prévention et de la résolution des conflits communautaires sont composées de représentants des populations. Les populations font la veille citoyenne pour prévenir les conflits communautaires.</w:t>
            </w:r>
            <w:r w:rsidRPr="00FE34FB">
              <w:rPr>
                <w:rFonts w:ascii="Rockwell" w:eastAsia="Proxima Nova" w:hAnsi="Rockwell" w:cs="Proxima Nova"/>
                <w:lang w:eastAsia="fr-FR"/>
              </w:rPr>
              <w:t xml:space="preserve">  </w:t>
            </w:r>
          </w:p>
        </w:tc>
      </w:tr>
    </w:tbl>
    <w:p w14:paraId="3AA09F8B" w14:textId="77777777" w:rsidR="00FF41AE" w:rsidRPr="00FE34FB" w:rsidRDefault="00FF41AE" w:rsidP="00FF41AE">
      <w:pPr>
        <w:rPr>
          <w:rFonts w:ascii="Rockwell" w:hAnsi="Rockwell"/>
        </w:rPr>
        <w:sectPr w:rsidR="00FF41AE" w:rsidRPr="00FE34FB" w:rsidSect="003B3C57">
          <w:pgSz w:w="11906" w:h="16838"/>
          <w:pgMar w:top="1418" w:right="1418" w:bottom="1418" w:left="1418" w:header="709" w:footer="709" w:gutter="0"/>
          <w:cols w:space="708"/>
          <w:docGrid w:linePitch="360"/>
        </w:sectPr>
      </w:pPr>
    </w:p>
    <w:tbl>
      <w:tblPr>
        <w:tblW w:w="62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95"/>
        <w:gridCol w:w="1895"/>
        <w:gridCol w:w="1000"/>
        <w:gridCol w:w="1383"/>
        <w:gridCol w:w="2350"/>
        <w:gridCol w:w="1352"/>
        <w:gridCol w:w="1486"/>
      </w:tblGrid>
      <w:tr w:rsidR="00FF41AE" w:rsidRPr="00FE34FB" w14:paraId="2E2FE0AD" w14:textId="77777777" w:rsidTr="00BB71E0">
        <w:trPr>
          <w:trHeight w:val="210"/>
          <w:jc w:val="center"/>
        </w:trPr>
        <w:tc>
          <w:tcPr>
            <w:tcW w:w="843" w:type="pct"/>
            <w:shd w:val="clear" w:color="auto" w:fill="666666"/>
          </w:tcPr>
          <w:p w14:paraId="3F1576A8" w14:textId="77777777" w:rsidR="00FF41AE" w:rsidRPr="00FE34FB" w:rsidRDefault="00FF41AE" w:rsidP="00BB71E0">
            <w:pPr>
              <w:spacing w:after="0" w:line="240" w:lineRule="auto"/>
              <w:jc w:val="both"/>
              <w:rPr>
                <w:rFonts w:ascii="Rockwell" w:eastAsia="Proxima Nova" w:hAnsi="Rockwell" w:cs="Proxima Nova"/>
                <w:color w:val="FFFFFF"/>
                <w:lang w:eastAsia="fr-FR"/>
              </w:rPr>
            </w:pPr>
          </w:p>
        </w:tc>
        <w:tc>
          <w:tcPr>
            <w:tcW w:w="4157" w:type="pct"/>
            <w:gridSpan w:val="6"/>
            <w:shd w:val="clear" w:color="auto" w:fill="666666"/>
          </w:tcPr>
          <w:p w14:paraId="3575D8BC" w14:textId="77777777" w:rsidR="00FF41AE" w:rsidRPr="00FE34FB" w:rsidRDefault="00FF41AE" w:rsidP="00BB71E0">
            <w:pPr>
              <w:spacing w:after="0" w:line="240" w:lineRule="auto"/>
              <w:jc w:val="both"/>
              <w:rPr>
                <w:rFonts w:ascii="Rockwell" w:eastAsia="Proxima Nova" w:hAnsi="Rockwell" w:cs="Proxima Nova"/>
                <w:color w:val="FFFFFF"/>
                <w:lang w:eastAsia="fr-FR"/>
              </w:rPr>
            </w:pPr>
            <w:r w:rsidRPr="00FE34FB">
              <w:rPr>
                <w:rFonts w:ascii="Rockwell" w:eastAsia="Proxima Nova" w:hAnsi="Rockwell" w:cs="Proxima Nova"/>
                <w:color w:val="FFFFFF"/>
                <w:lang w:eastAsia="fr-FR"/>
              </w:rPr>
              <w:t>Planification de l’engagement</w:t>
            </w:r>
          </w:p>
          <w:p w14:paraId="050865A3" w14:textId="77777777" w:rsidR="00FF41AE" w:rsidRPr="00FE34FB" w:rsidRDefault="00FF41AE" w:rsidP="00BB71E0">
            <w:pPr>
              <w:spacing w:after="0" w:line="240" w:lineRule="auto"/>
              <w:jc w:val="both"/>
              <w:rPr>
                <w:rFonts w:ascii="Rockwell" w:eastAsia="Proxima Nova" w:hAnsi="Rockwell" w:cs="Proxima Nova"/>
                <w:color w:val="FFFFFF"/>
                <w:lang w:eastAsia="fr-FR"/>
              </w:rPr>
            </w:pPr>
            <w:r w:rsidRPr="00FE34FB">
              <w:rPr>
                <w:rFonts w:ascii="Rockwell" w:eastAsia="Proxima Nova" w:hAnsi="Rockwell" w:cs="Proxima Nova"/>
                <w:i/>
                <w:color w:val="FFFFFF"/>
                <w:lang w:eastAsia="fr-FR"/>
              </w:rPr>
              <w:t>(Il s'agit d'un processus de planification initial qui examine en grande partie les jalons et les résultats attendus, ainsi que les principales parties prenantes impliquées.)</w:t>
            </w:r>
          </w:p>
        </w:tc>
      </w:tr>
      <w:tr w:rsidR="00FF41AE" w:rsidRPr="00FE34FB" w14:paraId="002E9E96" w14:textId="77777777" w:rsidTr="00BB71E0">
        <w:trPr>
          <w:trHeight w:val="200"/>
          <w:jc w:val="center"/>
        </w:trPr>
        <w:tc>
          <w:tcPr>
            <w:tcW w:w="843" w:type="pct"/>
          </w:tcPr>
          <w:p w14:paraId="7DCB2B1B"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Jalons</w:t>
            </w:r>
          </w:p>
          <w:p w14:paraId="764197FA" w14:textId="77777777" w:rsidR="00FF41AE" w:rsidRPr="00FE34FB" w:rsidRDefault="00FF41AE" w:rsidP="00BB71E0">
            <w:pPr>
              <w:spacing w:after="0" w:line="240" w:lineRule="auto"/>
              <w:rPr>
                <w:rFonts w:ascii="Rockwell" w:eastAsia="Proxima Nova" w:hAnsi="Rockwell" w:cs="Proxima Nova"/>
                <w:i/>
                <w:color w:val="434343"/>
                <w:lang w:eastAsia="fr-FR"/>
              </w:rPr>
            </w:pPr>
          </w:p>
        </w:tc>
        <w:tc>
          <w:tcPr>
            <w:tcW w:w="843" w:type="pct"/>
          </w:tcPr>
          <w:p w14:paraId="4D7044AF"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Résultats attendus</w:t>
            </w:r>
          </w:p>
          <w:p w14:paraId="6707D8F2" w14:textId="77777777" w:rsidR="00FF41AE" w:rsidRPr="00FE34FB" w:rsidRDefault="00FF41AE" w:rsidP="00BB71E0">
            <w:pPr>
              <w:spacing w:after="0" w:line="240" w:lineRule="auto"/>
              <w:rPr>
                <w:rFonts w:ascii="Rockwell" w:eastAsia="Proxima Nova" w:hAnsi="Rockwell" w:cs="Proxima Nova"/>
                <w:i/>
                <w:color w:val="434343"/>
                <w:lang w:eastAsia="fr-FR"/>
              </w:rPr>
            </w:pPr>
          </w:p>
        </w:tc>
        <w:tc>
          <w:tcPr>
            <w:tcW w:w="545" w:type="pct"/>
          </w:tcPr>
          <w:p w14:paraId="331AA0EB"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COUT</w:t>
            </w:r>
          </w:p>
        </w:tc>
        <w:tc>
          <w:tcPr>
            <w:tcW w:w="615" w:type="pct"/>
          </w:tcPr>
          <w:p w14:paraId="1F9C2B85"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Date de réalisation prévue</w:t>
            </w:r>
          </w:p>
        </w:tc>
        <w:tc>
          <w:tcPr>
            <w:tcW w:w="2154" w:type="pct"/>
            <w:gridSpan w:val="3"/>
          </w:tcPr>
          <w:p w14:paraId="453E401E"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Parties prenantes</w:t>
            </w:r>
          </w:p>
        </w:tc>
      </w:tr>
      <w:tr w:rsidR="00FF41AE" w:rsidRPr="00FE34FB" w14:paraId="04EAA743" w14:textId="77777777" w:rsidTr="00BB71E0">
        <w:trPr>
          <w:trHeight w:val="200"/>
          <w:jc w:val="center"/>
        </w:trPr>
        <w:tc>
          <w:tcPr>
            <w:tcW w:w="843" w:type="pct"/>
            <w:vMerge w:val="restart"/>
          </w:tcPr>
          <w:p w14:paraId="1786923F"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Organiser des sessions d'appropriation du guide de prévention et de gestion des conflits communautaires au profit des membres d'observatoires provinciaux et départementaux </w:t>
            </w:r>
          </w:p>
          <w:p w14:paraId="20A545BE"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val="restart"/>
          </w:tcPr>
          <w:p w14:paraId="7F715D79"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Proxima Nova"/>
                <w:lang w:eastAsia="fr-FR"/>
              </w:rPr>
              <w:t xml:space="preserve"> Des </w:t>
            </w:r>
            <w:r w:rsidRPr="00FE34FB">
              <w:rPr>
                <w:rFonts w:ascii="Rockwell" w:eastAsia="Proxima Nova" w:hAnsi="Rockwell" w:cs="Times New Roman"/>
                <w:lang w:eastAsia="fr-FR"/>
              </w:rPr>
              <w:t>sessions d'appropriation du guide de prévention et de gestion des conflits communautaires au profit des membres d'observatoires départementaux sont organisées</w:t>
            </w:r>
          </w:p>
          <w:p w14:paraId="3B1BDA00" w14:textId="77777777" w:rsidR="00FF41AE" w:rsidRPr="00FE34FB" w:rsidRDefault="00FF41AE" w:rsidP="00BB71E0">
            <w:pPr>
              <w:spacing w:after="0" w:line="240" w:lineRule="auto"/>
              <w:jc w:val="both"/>
              <w:rPr>
                <w:rFonts w:ascii="Rockwell" w:eastAsia="Proxima Nova" w:hAnsi="Rockwell" w:cs="Times New Roman"/>
                <w:lang w:eastAsia="fr-FR"/>
              </w:rPr>
            </w:pPr>
          </w:p>
          <w:p w14:paraId="36871355" w14:textId="77777777" w:rsidR="00FF41AE" w:rsidRPr="00FE34FB" w:rsidRDefault="00FF41AE" w:rsidP="00BB71E0">
            <w:pPr>
              <w:spacing w:after="0" w:line="240" w:lineRule="auto"/>
              <w:jc w:val="both"/>
              <w:rPr>
                <w:rFonts w:ascii="Rockwell" w:eastAsia="Proxima Nova" w:hAnsi="Rockwell" w:cs="Times New Roman"/>
                <w:lang w:eastAsia="fr-FR"/>
              </w:rPr>
            </w:pPr>
          </w:p>
          <w:p w14:paraId="76FD7BD7" w14:textId="77777777" w:rsidR="00FF41AE" w:rsidRPr="00FE34FB" w:rsidRDefault="00FF41AE" w:rsidP="00BB71E0">
            <w:pPr>
              <w:spacing w:after="0" w:line="240" w:lineRule="auto"/>
              <w:jc w:val="both"/>
              <w:rPr>
                <w:rFonts w:ascii="Rockwell" w:eastAsia="Proxima Nova" w:hAnsi="Rockwell" w:cs="Times New Roman"/>
                <w:lang w:eastAsia="fr-FR"/>
              </w:rPr>
            </w:pPr>
          </w:p>
        </w:tc>
        <w:tc>
          <w:tcPr>
            <w:tcW w:w="545" w:type="pct"/>
            <w:vMerge w:val="restart"/>
          </w:tcPr>
          <w:p w14:paraId="7584F0BF"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192 000 000</w:t>
            </w:r>
          </w:p>
        </w:tc>
        <w:tc>
          <w:tcPr>
            <w:tcW w:w="615" w:type="pct"/>
            <w:vMerge w:val="restart"/>
          </w:tcPr>
          <w:p w14:paraId="0814C328"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Janvier 2024- juin 2025</w:t>
            </w:r>
          </w:p>
        </w:tc>
        <w:tc>
          <w:tcPr>
            <w:tcW w:w="2154" w:type="pct"/>
            <w:gridSpan w:val="3"/>
          </w:tcPr>
          <w:p w14:paraId="1F8F7B13"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justice et des droits humains (MJDHRI)</w:t>
            </w:r>
          </w:p>
          <w:p w14:paraId="5E713B74"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Observatoire national de prévention et de gestion des conflits communautaires (ONAPREGECC)</w:t>
            </w:r>
          </w:p>
          <w:p w14:paraId="3902A9C8"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Madame Korotimi KABORE/OUANGRE, Secrétaire Permanente de l’</w:t>
            </w:r>
            <w:r w:rsidRPr="00FE34FB">
              <w:rPr>
                <w:rFonts w:ascii="Rockwell" w:hAnsi="Rockwell"/>
              </w:rPr>
              <w:t xml:space="preserve"> </w:t>
            </w:r>
            <w:r w:rsidRPr="00FE34FB">
              <w:rPr>
                <w:rFonts w:ascii="Rockwell" w:eastAsia="Proxima Nova" w:hAnsi="Rockwell" w:cs="Times New Roman"/>
                <w:lang w:eastAsia="fr-FR"/>
              </w:rPr>
              <w:t xml:space="preserve">ONAPREGECC </w:t>
            </w:r>
          </w:p>
          <w:p w14:paraId="363832ED"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 k.ouangr@yahoo.fr.tel : 70 12 56 59</w:t>
            </w:r>
          </w:p>
          <w:p w14:paraId="25067CB3" w14:textId="77777777" w:rsidR="00FF41AE" w:rsidRPr="00FE34FB" w:rsidRDefault="00FF41AE" w:rsidP="00BB71E0">
            <w:pPr>
              <w:spacing w:after="0" w:line="240" w:lineRule="auto"/>
              <w:jc w:val="both"/>
              <w:rPr>
                <w:rFonts w:ascii="Rockwell" w:eastAsia="Proxima Nova" w:hAnsi="Rockwell" w:cs="Proxima Nova"/>
                <w:lang w:eastAsia="fr-FR"/>
              </w:rPr>
            </w:pPr>
          </w:p>
        </w:tc>
      </w:tr>
      <w:tr w:rsidR="00FF41AE" w:rsidRPr="00FE34FB" w14:paraId="543D11A0" w14:textId="77777777" w:rsidTr="00BB71E0">
        <w:trPr>
          <w:trHeight w:val="90"/>
          <w:jc w:val="center"/>
        </w:trPr>
        <w:tc>
          <w:tcPr>
            <w:tcW w:w="843" w:type="pct"/>
            <w:vMerge/>
          </w:tcPr>
          <w:p w14:paraId="391F6CB6"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843" w:type="pct"/>
            <w:vMerge/>
          </w:tcPr>
          <w:p w14:paraId="059A64E0"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0F1CA84A"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615" w:type="pct"/>
            <w:vMerge/>
          </w:tcPr>
          <w:p w14:paraId="5970DA3A"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2154" w:type="pct"/>
            <w:gridSpan w:val="3"/>
          </w:tcPr>
          <w:p w14:paraId="5970B783" w14:textId="77777777" w:rsidR="00FF41AE" w:rsidRPr="00FE34FB" w:rsidRDefault="00FF41AE" w:rsidP="00BB71E0">
            <w:pPr>
              <w:widowControl w:val="0"/>
              <w:spacing w:after="0" w:line="276" w:lineRule="auto"/>
              <w:rPr>
                <w:rFonts w:ascii="Rockwell" w:eastAsia="Proxima Nova" w:hAnsi="Rockwell" w:cs="Proxima Nova"/>
                <w:u w:val="single"/>
                <w:lang w:eastAsia="fr-FR"/>
              </w:rPr>
            </w:pPr>
            <w:r w:rsidRPr="00FE34FB">
              <w:rPr>
                <w:rFonts w:ascii="Rockwell" w:eastAsia="Proxima Nova" w:hAnsi="Rockwell" w:cs="Proxima Nova"/>
                <w:u w:val="single"/>
                <w:lang w:eastAsia="fr-FR"/>
              </w:rPr>
              <w:t>Parties prenantes de soutien</w:t>
            </w:r>
          </w:p>
        </w:tc>
      </w:tr>
      <w:tr w:rsidR="00FF41AE" w:rsidRPr="00FE34FB" w14:paraId="62466837" w14:textId="77777777" w:rsidTr="00BB71E0">
        <w:trPr>
          <w:trHeight w:val="90"/>
          <w:jc w:val="center"/>
        </w:trPr>
        <w:tc>
          <w:tcPr>
            <w:tcW w:w="843" w:type="pct"/>
            <w:vMerge/>
          </w:tcPr>
          <w:p w14:paraId="45DA1CB0" w14:textId="77777777" w:rsidR="00FF41AE" w:rsidRPr="00FE34FB" w:rsidRDefault="00FF41AE" w:rsidP="00BB71E0">
            <w:pPr>
              <w:widowControl w:val="0"/>
              <w:spacing w:after="0" w:line="276" w:lineRule="auto"/>
              <w:rPr>
                <w:rFonts w:ascii="Rockwell" w:eastAsia="Proxima Nova" w:hAnsi="Rockwell" w:cs="Proxima Nova"/>
                <w:u w:val="single"/>
                <w:lang w:eastAsia="fr-FR"/>
              </w:rPr>
            </w:pPr>
          </w:p>
        </w:tc>
        <w:tc>
          <w:tcPr>
            <w:tcW w:w="843" w:type="pct"/>
            <w:vMerge/>
          </w:tcPr>
          <w:p w14:paraId="5B8B658D" w14:textId="77777777" w:rsidR="00FF41AE" w:rsidRPr="00FE34FB" w:rsidRDefault="00FF41AE" w:rsidP="00BB71E0">
            <w:pPr>
              <w:widowControl w:val="0"/>
              <w:spacing w:after="0" w:line="276" w:lineRule="auto"/>
              <w:rPr>
                <w:rFonts w:ascii="Rockwell" w:eastAsia="Proxima Nova" w:hAnsi="Rockwell" w:cs="Proxima Nova"/>
                <w:u w:val="single"/>
                <w:lang w:eastAsia="fr-FR"/>
              </w:rPr>
            </w:pPr>
          </w:p>
        </w:tc>
        <w:tc>
          <w:tcPr>
            <w:tcW w:w="545" w:type="pct"/>
            <w:vMerge/>
          </w:tcPr>
          <w:p w14:paraId="0DC3B55B" w14:textId="77777777" w:rsidR="00FF41AE" w:rsidRPr="00FE34FB" w:rsidRDefault="00FF41AE" w:rsidP="00BB71E0">
            <w:pPr>
              <w:widowControl w:val="0"/>
              <w:spacing w:after="0" w:line="276" w:lineRule="auto"/>
              <w:rPr>
                <w:rFonts w:ascii="Rockwell" w:eastAsia="Proxima Nova" w:hAnsi="Rockwell" w:cs="Proxima Nova"/>
                <w:u w:val="single"/>
                <w:lang w:eastAsia="fr-FR"/>
              </w:rPr>
            </w:pPr>
          </w:p>
        </w:tc>
        <w:tc>
          <w:tcPr>
            <w:tcW w:w="615" w:type="pct"/>
            <w:vMerge/>
          </w:tcPr>
          <w:p w14:paraId="28112373" w14:textId="77777777" w:rsidR="00FF41AE" w:rsidRPr="00FE34FB" w:rsidRDefault="00FF41AE" w:rsidP="00BB71E0">
            <w:pPr>
              <w:widowControl w:val="0"/>
              <w:spacing w:after="0" w:line="276" w:lineRule="auto"/>
              <w:rPr>
                <w:rFonts w:ascii="Rockwell" w:eastAsia="Proxima Nova" w:hAnsi="Rockwell" w:cs="Proxima Nova"/>
                <w:u w:val="single"/>
                <w:lang w:eastAsia="fr-FR"/>
              </w:rPr>
            </w:pPr>
          </w:p>
        </w:tc>
        <w:tc>
          <w:tcPr>
            <w:tcW w:w="1045" w:type="pct"/>
          </w:tcPr>
          <w:p w14:paraId="3489BFE1"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Gouvernement</w:t>
            </w:r>
          </w:p>
        </w:tc>
        <w:tc>
          <w:tcPr>
            <w:tcW w:w="469" w:type="pct"/>
          </w:tcPr>
          <w:p w14:paraId="2392F10F"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OSC</w:t>
            </w:r>
          </w:p>
        </w:tc>
        <w:tc>
          <w:tcPr>
            <w:tcW w:w="639" w:type="pct"/>
          </w:tcPr>
          <w:p w14:paraId="57368984" w14:textId="77777777" w:rsidR="00FF41AE" w:rsidRPr="00FE34FB" w:rsidRDefault="00FF41AE" w:rsidP="00BB71E0">
            <w:pPr>
              <w:spacing w:after="0" w:line="240" w:lineRule="auto"/>
              <w:rPr>
                <w:rFonts w:ascii="Rockwell" w:eastAsia="Proxima Nova" w:hAnsi="Rockwell" w:cs="Proxima Nova"/>
                <w:b/>
                <w:lang w:eastAsia="fr-FR"/>
              </w:rPr>
            </w:pPr>
            <w:r w:rsidRPr="00FE34FB">
              <w:rPr>
                <w:rFonts w:ascii="Rockwell" w:eastAsia="Proxima Nova" w:hAnsi="Rockwell" w:cs="Proxima Nova"/>
                <w:b/>
                <w:lang w:eastAsia="fr-FR"/>
              </w:rPr>
              <w:t>Autres (le Parlement, le secteur privé, etc.)</w:t>
            </w:r>
          </w:p>
        </w:tc>
      </w:tr>
      <w:tr w:rsidR="00FF41AE" w:rsidRPr="00FE34FB" w14:paraId="10D6A39B" w14:textId="77777777" w:rsidTr="00BB71E0">
        <w:trPr>
          <w:trHeight w:val="90"/>
          <w:jc w:val="center"/>
        </w:trPr>
        <w:tc>
          <w:tcPr>
            <w:tcW w:w="843" w:type="pct"/>
            <w:vMerge/>
          </w:tcPr>
          <w:p w14:paraId="4218E8F6"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843" w:type="pct"/>
            <w:vMerge/>
          </w:tcPr>
          <w:p w14:paraId="50ADFD2F"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3DD6C96B"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615" w:type="pct"/>
            <w:vMerge/>
          </w:tcPr>
          <w:p w14:paraId="73F9E370"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1045" w:type="pct"/>
          </w:tcPr>
          <w:p w14:paraId="54972A29"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Min/MATDS</w:t>
            </w:r>
          </w:p>
          <w:p w14:paraId="46394514"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Ministère en charge de l’agriculture, </w:t>
            </w:r>
          </w:p>
          <w:p w14:paraId="1E1BF678"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Ministère en charge de l’habitat, </w:t>
            </w:r>
          </w:p>
          <w:p w14:paraId="31CB2A25"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Prospective,</w:t>
            </w:r>
          </w:p>
          <w:p w14:paraId="5A1C8B08"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réconciliation nationale(ST/REVIE)</w:t>
            </w:r>
          </w:p>
          <w:p w14:paraId="140E9796" w14:textId="77777777" w:rsidR="00FF41AE" w:rsidRPr="00FE34FB" w:rsidRDefault="00FF41AE" w:rsidP="00BB71E0">
            <w:pPr>
              <w:spacing w:after="0" w:line="240" w:lineRule="auto"/>
              <w:jc w:val="both"/>
              <w:rPr>
                <w:rFonts w:ascii="Rockwell" w:eastAsia="Proxima Nova" w:hAnsi="Rockwell" w:cs="Proxima Nova"/>
                <w:lang w:eastAsia="fr-FR"/>
              </w:rPr>
            </w:pPr>
          </w:p>
        </w:tc>
        <w:tc>
          <w:tcPr>
            <w:tcW w:w="469" w:type="pct"/>
          </w:tcPr>
          <w:p w14:paraId="0EDA1BA1"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Le Gret</w:t>
            </w:r>
          </w:p>
        </w:tc>
        <w:tc>
          <w:tcPr>
            <w:tcW w:w="639" w:type="pct"/>
          </w:tcPr>
          <w:p w14:paraId="6062A390"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Banque Mondiale (Projet PRE-GOLS)</w:t>
            </w:r>
          </w:p>
          <w:p w14:paraId="4329AE5E"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Collectivités Territoriales</w:t>
            </w:r>
          </w:p>
          <w:p w14:paraId="31132AEF"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PNUD</w:t>
            </w:r>
          </w:p>
          <w:p w14:paraId="4762E40C"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OIM</w:t>
            </w:r>
          </w:p>
          <w:p w14:paraId="37D3764E"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Interpeace</w:t>
            </w:r>
          </w:p>
          <w:p w14:paraId="466E4EED"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Ambassade des Pays-Bas</w:t>
            </w:r>
          </w:p>
        </w:tc>
      </w:tr>
      <w:tr w:rsidR="00FF41AE" w:rsidRPr="00FE34FB" w14:paraId="1648FCCF" w14:textId="77777777" w:rsidTr="00BB71E0">
        <w:trPr>
          <w:trHeight w:val="90"/>
          <w:jc w:val="center"/>
        </w:trPr>
        <w:tc>
          <w:tcPr>
            <w:tcW w:w="843" w:type="pct"/>
            <w:vMerge w:val="restart"/>
          </w:tcPr>
          <w:p w14:paraId="154F2C0E"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Reproduire le guide de prévention et de gestion des conflits communautaires </w:t>
            </w:r>
          </w:p>
        </w:tc>
        <w:tc>
          <w:tcPr>
            <w:tcW w:w="843" w:type="pct"/>
            <w:vMerge w:val="restart"/>
          </w:tcPr>
          <w:p w14:paraId="1959D826"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 xml:space="preserve">Le guide de prévention et de gestion des conflits communautaires est reproduit </w:t>
            </w:r>
          </w:p>
        </w:tc>
        <w:tc>
          <w:tcPr>
            <w:tcW w:w="545" w:type="pct"/>
            <w:vMerge w:val="restart"/>
          </w:tcPr>
          <w:p w14:paraId="26C5F316" w14:textId="77777777" w:rsidR="00FF41AE" w:rsidRPr="00FE34FB" w:rsidRDefault="00FF41AE" w:rsidP="00BB71E0">
            <w:pPr>
              <w:spacing w:after="0" w:line="276" w:lineRule="auto"/>
              <w:rPr>
                <w:rFonts w:ascii="Rockwell" w:eastAsia="Proxima Nova" w:hAnsi="Rockwell" w:cs="Proxima Nova"/>
                <w:lang w:eastAsia="fr-FR"/>
              </w:rPr>
            </w:pPr>
            <w:r w:rsidRPr="00FE34FB">
              <w:rPr>
                <w:rFonts w:ascii="Rockwell" w:eastAsia="Proxima Nova" w:hAnsi="Rockwell" w:cs="Proxima Nova"/>
                <w:lang w:eastAsia="fr-FR"/>
              </w:rPr>
              <w:t>4 500 000</w:t>
            </w:r>
          </w:p>
        </w:tc>
        <w:tc>
          <w:tcPr>
            <w:tcW w:w="615" w:type="pct"/>
            <w:vMerge w:val="restart"/>
          </w:tcPr>
          <w:p w14:paraId="130B5F33" w14:textId="77777777" w:rsidR="00FF41AE" w:rsidRPr="00FE34FB" w:rsidRDefault="00FF41AE" w:rsidP="00BB71E0">
            <w:pPr>
              <w:spacing w:after="0" w:line="276" w:lineRule="auto"/>
              <w:rPr>
                <w:rFonts w:ascii="Rockwell" w:eastAsia="Arial" w:hAnsi="Rockwell" w:cs="Arial"/>
                <w:lang w:val="en" w:eastAsia="fr-FR"/>
              </w:rPr>
            </w:pPr>
            <w:r w:rsidRPr="00FE34FB">
              <w:rPr>
                <w:rFonts w:ascii="Rockwell" w:eastAsia="Proxima Nova" w:hAnsi="Rockwell" w:cs="Proxima Nova"/>
                <w:lang w:eastAsia="fr-FR"/>
              </w:rPr>
              <w:t>Janvier 2024- juin 2025</w:t>
            </w:r>
          </w:p>
        </w:tc>
        <w:tc>
          <w:tcPr>
            <w:tcW w:w="2154" w:type="pct"/>
            <w:gridSpan w:val="3"/>
          </w:tcPr>
          <w:p w14:paraId="364FD097"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justice et des droits humains (MJDHRI)</w:t>
            </w:r>
          </w:p>
          <w:p w14:paraId="2F01F903"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Observatoire national de prévention et de gestion des conflits communautaires (ONAPREGECC)</w:t>
            </w:r>
          </w:p>
          <w:p w14:paraId="79BABEDB"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Madame Korotimi KABORE/OUANGRE, Secrétaire Permanente de l’</w:t>
            </w:r>
            <w:r w:rsidRPr="00FE34FB">
              <w:rPr>
                <w:rFonts w:ascii="Rockwell" w:hAnsi="Rockwell"/>
              </w:rPr>
              <w:t xml:space="preserve"> </w:t>
            </w:r>
            <w:r w:rsidRPr="00FE34FB">
              <w:rPr>
                <w:rFonts w:ascii="Rockwell" w:eastAsia="Proxima Nova" w:hAnsi="Rockwell" w:cs="Times New Roman"/>
                <w:lang w:eastAsia="fr-FR"/>
              </w:rPr>
              <w:t xml:space="preserve">ONAPREGECC </w:t>
            </w:r>
          </w:p>
          <w:p w14:paraId="0C38BE70"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 k.ouangr@yahoo.fr.tel : 70 12 56 59</w:t>
            </w:r>
          </w:p>
          <w:p w14:paraId="77EE914C" w14:textId="77777777" w:rsidR="00FF41AE" w:rsidRPr="00FE34FB" w:rsidRDefault="00FF41AE" w:rsidP="00BB71E0">
            <w:pPr>
              <w:spacing w:after="0" w:line="240" w:lineRule="auto"/>
              <w:jc w:val="both"/>
              <w:rPr>
                <w:rFonts w:ascii="Rockwell" w:eastAsia="Proxima Nova" w:hAnsi="Rockwell" w:cs="Proxima Nova"/>
                <w:lang w:eastAsia="fr-FR"/>
              </w:rPr>
            </w:pPr>
          </w:p>
        </w:tc>
      </w:tr>
      <w:tr w:rsidR="00FF41AE" w:rsidRPr="00FE34FB" w14:paraId="540A4351" w14:textId="77777777" w:rsidTr="00BB71E0">
        <w:trPr>
          <w:trHeight w:val="90"/>
          <w:jc w:val="center"/>
        </w:trPr>
        <w:tc>
          <w:tcPr>
            <w:tcW w:w="843" w:type="pct"/>
            <w:vMerge/>
          </w:tcPr>
          <w:p w14:paraId="09174FC5"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5E5BDF61"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05956987"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615" w:type="pct"/>
            <w:vMerge/>
          </w:tcPr>
          <w:p w14:paraId="4FFE18FD"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2154" w:type="pct"/>
            <w:gridSpan w:val="3"/>
          </w:tcPr>
          <w:p w14:paraId="62117D8C"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u w:val="single"/>
                <w:lang w:eastAsia="fr-FR"/>
              </w:rPr>
              <w:t>Parties prenantes de soutien</w:t>
            </w:r>
          </w:p>
        </w:tc>
      </w:tr>
      <w:tr w:rsidR="00FF41AE" w:rsidRPr="00FE34FB" w14:paraId="2FFCECE9" w14:textId="77777777" w:rsidTr="00BB71E0">
        <w:trPr>
          <w:trHeight w:val="90"/>
          <w:jc w:val="center"/>
        </w:trPr>
        <w:tc>
          <w:tcPr>
            <w:tcW w:w="843" w:type="pct"/>
            <w:vMerge/>
          </w:tcPr>
          <w:p w14:paraId="28C56400"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379A2B38"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3078C74E"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615" w:type="pct"/>
            <w:vMerge/>
          </w:tcPr>
          <w:p w14:paraId="2482CB83"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1045" w:type="pct"/>
          </w:tcPr>
          <w:p w14:paraId="48C621B4"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Gouvernement</w:t>
            </w:r>
          </w:p>
        </w:tc>
        <w:tc>
          <w:tcPr>
            <w:tcW w:w="469" w:type="pct"/>
          </w:tcPr>
          <w:p w14:paraId="7407CA4F"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OSC</w:t>
            </w:r>
          </w:p>
        </w:tc>
        <w:tc>
          <w:tcPr>
            <w:tcW w:w="639" w:type="pct"/>
          </w:tcPr>
          <w:p w14:paraId="69E92352" w14:textId="77777777" w:rsidR="00FF41AE" w:rsidRPr="00FE34FB" w:rsidRDefault="00FF41AE" w:rsidP="00BB71E0">
            <w:pPr>
              <w:spacing w:after="0" w:line="240" w:lineRule="auto"/>
              <w:rPr>
                <w:rFonts w:ascii="Rockwell" w:eastAsia="Proxima Nova" w:hAnsi="Rockwell" w:cs="Proxima Nova"/>
                <w:b/>
                <w:lang w:eastAsia="fr-FR"/>
              </w:rPr>
            </w:pPr>
            <w:r w:rsidRPr="00FE34FB">
              <w:rPr>
                <w:rFonts w:ascii="Rockwell" w:eastAsia="Proxima Nova" w:hAnsi="Rockwell" w:cs="Proxima Nova"/>
                <w:b/>
                <w:lang w:eastAsia="fr-FR"/>
              </w:rPr>
              <w:t>Autres (le Parlement, le secteur privé, etc.)</w:t>
            </w:r>
          </w:p>
        </w:tc>
      </w:tr>
      <w:tr w:rsidR="00FF41AE" w:rsidRPr="00FE34FB" w14:paraId="0AEA6280" w14:textId="77777777" w:rsidTr="00BB71E0">
        <w:trPr>
          <w:trHeight w:val="90"/>
          <w:jc w:val="center"/>
        </w:trPr>
        <w:tc>
          <w:tcPr>
            <w:tcW w:w="843" w:type="pct"/>
            <w:vMerge/>
          </w:tcPr>
          <w:p w14:paraId="1519849C"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0F00FF9C"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345ABA39"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615" w:type="pct"/>
            <w:vMerge/>
          </w:tcPr>
          <w:p w14:paraId="17A6D92D"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1045" w:type="pct"/>
          </w:tcPr>
          <w:p w14:paraId="76E65D39" w14:textId="77777777" w:rsidR="00FF41AE" w:rsidRPr="00FE34FB" w:rsidRDefault="00FF41AE" w:rsidP="00BB71E0">
            <w:pPr>
              <w:spacing w:after="0" w:line="240" w:lineRule="auto"/>
              <w:jc w:val="both"/>
              <w:rPr>
                <w:rFonts w:ascii="Rockwell" w:eastAsia="Proxima Nova" w:hAnsi="Rockwell" w:cs="Proxima Nova"/>
                <w:lang w:eastAsia="fr-FR"/>
              </w:rPr>
            </w:pPr>
          </w:p>
          <w:p w14:paraId="7E9357A7"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UGP-GIRE II</w:t>
            </w:r>
          </w:p>
          <w:p w14:paraId="75969CEC" w14:textId="77777777" w:rsidR="00FF41AE" w:rsidRPr="00FE34FB" w:rsidRDefault="00FF41AE" w:rsidP="00BB71E0">
            <w:pPr>
              <w:spacing w:after="0" w:line="240" w:lineRule="auto"/>
              <w:jc w:val="both"/>
              <w:rPr>
                <w:rFonts w:ascii="Rockwell" w:eastAsia="Proxima Nova" w:hAnsi="Rockwell" w:cs="Proxima Nova"/>
                <w:lang w:eastAsia="fr-FR"/>
              </w:rPr>
            </w:pPr>
          </w:p>
          <w:p w14:paraId="2E0F024C" w14:textId="77777777" w:rsidR="00FF41AE" w:rsidRPr="00FE34FB" w:rsidRDefault="00FF41AE" w:rsidP="00BB71E0">
            <w:pPr>
              <w:spacing w:after="0" w:line="240" w:lineRule="auto"/>
              <w:jc w:val="both"/>
              <w:rPr>
                <w:rFonts w:ascii="Rockwell" w:eastAsia="Proxima Nova" w:hAnsi="Rockwell" w:cs="Proxima Nova"/>
                <w:lang w:eastAsia="fr-FR"/>
              </w:rPr>
            </w:pPr>
          </w:p>
        </w:tc>
        <w:tc>
          <w:tcPr>
            <w:tcW w:w="469" w:type="pct"/>
          </w:tcPr>
          <w:p w14:paraId="10D7DB21" w14:textId="77777777" w:rsidR="00FF41AE" w:rsidRPr="00FE34FB" w:rsidRDefault="00FF41AE" w:rsidP="00BB71E0">
            <w:pPr>
              <w:spacing w:after="0" w:line="240" w:lineRule="auto"/>
              <w:jc w:val="both"/>
              <w:rPr>
                <w:rFonts w:ascii="Rockwell" w:eastAsia="Proxima Nova" w:hAnsi="Rockwell" w:cs="Proxima Nova"/>
                <w:lang w:eastAsia="fr-FR"/>
              </w:rPr>
            </w:pPr>
          </w:p>
        </w:tc>
        <w:tc>
          <w:tcPr>
            <w:tcW w:w="639" w:type="pct"/>
          </w:tcPr>
          <w:p w14:paraId="43FE3956"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Banque Mondiale (Projet PRE-GOLS)</w:t>
            </w:r>
          </w:p>
        </w:tc>
      </w:tr>
      <w:tr w:rsidR="00FF41AE" w:rsidRPr="00FE34FB" w14:paraId="12B999AF" w14:textId="77777777" w:rsidTr="00BB71E0">
        <w:trPr>
          <w:trHeight w:val="90"/>
          <w:jc w:val="center"/>
        </w:trPr>
        <w:tc>
          <w:tcPr>
            <w:tcW w:w="843" w:type="pct"/>
            <w:vMerge w:val="restart"/>
          </w:tcPr>
          <w:p w14:paraId="5CD17C33"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Assurer le suivi des actions de </w:t>
            </w:r>
            <w:r w:rsidRPr="00FE34FB">
              <w:rPr>
                <w:rFonts w:ascii="Rockwell" w:eastAsia="Proxima Nova" w:hAnsi="Rockwell" w:cs="Times New Roman"/>
                <w:lang w:eastAsia="fr-FR"/>
              </w:rPr>
              <w:lastRenderedPageBreak/>
              <w:t>médiation des conflits</w:t>
            </w:r>
          </w:p>
        </w:tc>
        <w:tc>
          <w:tcPr>
            <w:tcW w:w="843" w:type="pct"/>
            <w:vMerge w:val="restart"/>
          </w:tcPr>
          <w:p w14:paraId="6B96971A"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lastRenderedPageBreak/>
              <w:t xml:space="preserve">Le suivi des </w:t>
            </w:r>
            <w:r w:rsidRPr="00FE34FB">
              <w:rPr>
                <w:rFonts w:ascii="Rockwell" w:eastAsia="Proxima Nova" w:hAnsi="Rockwell" w:cs="Times New Roman"/>
                <w:lang w:eastAsia="fr-FR"/>
              </w:rPr>
              <w:lastRenderedPageBreak/>
              <w:t>actions de médiation des conflits est assuré</w:t>
            </w:r>
          </w:p>
        </w:tc>
        <w:tc>
          <w:tcPr>
            <w:tcW w:w="545" w:type="pct"/>
            <w:vMerge w:val="restart"/>
          </w:tcPr>
          <w:p w14:paraId="0B2FB3D7" w14:textId="77777777" w:rsidR="00FF41AE" w:rsidRPr="00FE34FB" w:rsidRDefault="00FF41AE" w:rsidP="00BB71E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lastRenderedPageBreak/>
              <w:t>44 000 000</w:t>
            </w:r>
          </w:p>
          <w:p w14:paraId="4012E817" w14:textId="77777777" w:rsidR="00FF41AE" w:rsidRPr="00FE34FB" w:rsidRDefault="00FF41AE" w:rsidP="00BB71E0">
            <w:pPr>
              <w:spacing w:after="0" w:line="276" w:lineRule="auto"/>
              <w:rPr>
                <w:rFonts w:ascii="Rockwell" w:eastAsia="Proxima Nova" w:hAnsi="Rockwell" w:cs="Times New Roman"/>
                <w:lang w:eastAsia="fr-FR"/>
              </w:rPr>
            </w:pPr>
          </w:p>
        </w:tc>
        <w:tc>
          <w:tcPr>
            <w:tcW w:w="615" w:type="pct"/>
            <w:vMerge w:val="restart"/>
          </w:tcPr>
          <w:p w14:paraId="305EA1E8" w14:textId="77777777" w:rsidR="00FF41AE" w:rsidRPr="00FE34FB" w:rsidRDefault="00FF41AE" w:rsidP="00BB71E0">
            <w:pPr>
              <w:spacing w:after="0" w:line="276" w:lineRule="auto"/>
              <w:rPr>
                <w:rFonts w:ascii="Rockwell" w:eastAsia="Arial" w:hAnsi="Rockwell" w:cs="Arial"/>
                <w:lang w:val="en" w:eastAsia="fr-FR"/>
              </w:rPr>
            </w:pPr>
            <w:r w:rsidRPr="00FE34FB">
              <w:rPr>
                <w:rFonts w:ascii="Rockwell" w:eastAsia="Proxima Nova" w:hAnsi="Rockwell" w:cs="Proxima Nova"/>
                <w:lang w:eastAsia="fr-FR"/>
              </w:rPr>
              <w:t>Janvier 2024- juin 2025</w:t>
            </w:r>
          </w:p>
        </w:tc>
        <w:tc>
          <w:tcPr>
            <w:tcW w:w="2154" w:type="pct"/>
            <w:gridSpan w:val="3"/>
          </w:tcPr>
          <w:p w14:paraId="39761C2C"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justice et des droits humains (MJDHRI)</w:t>
            </w:r>
          </w:p>
          <w:p w14:paraId="03238421"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lastRenderedPageBreak/>
              <w:t>Observatoire national de prévention et de gestion des conflits communautaires (ONAPREGECC)</w:t>
            </w:r>
          </w:p>
          <w:p w14:paraId="049085B0"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Madame Korotimi KABORE/OUANGRE, Secrétaire Permanente de l’</w:t>
            </w:r>
            <w:r w:rsidRPr="00FE34FB">
              <w:rPr>
                <w:rFonts w:ascii="Rockwell" w:hAnsi="Rockwell"/>
              </w:rPr>
              <w:t xml:space="preserve"> </w:t>
            </w:r>
            <w:r w:rsidRPr="00FE34FB">
              <w:rPr>
                <w:rFonts w:ascii="Rockwell" w:eastAsia="Proxima Nova" w:hAnsi="Rockwell" w:cs="Times New Roman"/>
                <w:lang w:eastAsia="fr-FR"/>
              </w:rPr>
              <w:t xml:space="preserve">ONAPREGECC </w:t>
            </w:r>
          </w:p>
          <w:p w14:paraId="37655E0C"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 k.ouangr@yahoo.fr.tel : 70 12 56 59</w:t>
            </w:r>
          </w:p>
          <w:p w14:paraId="46D5CA2A" w14:textId="77777777" w:rsidR="00FF41AE" w:rsidRPr="00FE34FB" w:rsidRDefault="00FF41AE" w:rsidP="00BB71E0">
            <w:pPr>
              <w:spacing w:after="0" w:line="240" w:lineRule="auto"/>
              <w:jc w:val="both"/>
              <w:rPr>
                <w:rFonts w:ascii="Rockwell" w:eastAsia="Proxima Nova" w:hAnsi="Rockwell" w:cs="Proxima Nova"/>
                <w:lang w:eastAsia="fr-FR"/>
              </w:rPr>
            </w:pPr>
          </w:p>
        </w:tc>
      </w:tr>
      <w:tr w:rsidR="00FF41AE" w:rsidRPr="00FE34FB" w14:paraId="19190033" w14:textId="77777777" w:rsidTr="00BB71E0">
        <w:trPr>
          <w:trHeight w:val="90"/>
          <w:jc w:val="center"/>
        </w:trPr>
        <w:tc>
          <w:tcPr>
            <w:tcW w:w="843" w:type="pct"/>
            <w:vMerge/>
          </w:tcPr>
          <w:p w14:paraId="75497BAE"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1F1AA964"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5CE11973"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tcPr>
          <w:p w14:paraId="429A2C7D"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2154" w:type="pct"/>
            <w:gridSpan w:val="3"/>
          </w:tcPr>
          <w:p w14:paraId="2FA99DD7"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u w:val="single"/>
                <w:lang w:eastAsia="fr-FR"/>
              </w:rPr>
              <w:t>Parties prenantes de soutien</w:t>
            </w:r>
          </w:p>
        </w:tc>
      </w:tr>
      <w:tr w:rsidR="00FF41AE" w:rsidRPr="00FE34FB" w14:paraId="19DE3D03" w14:textId="77777777" w:rsidTr="00BB71E0">
        <w:trPr>
          <w:trHeight w:val="90"/>
          <w:jc w:val="center"/>
        </w:trPr>
        <w:tc>
          <w:tcPr>
            <w:tcW w:w="843" w:type="pct"/>
            <w:vMerge/>
          </w:tcPr>
          <w:p w14:paraId="6F2955C1"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1FCBB3EB"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64C1F9F0"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tcPr>
          <w:p w14:paraId="009E558A"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1045" w:type="pct"/>
          </w:tcPr>
          <w:p w14:paraId="55445172"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Gouvernement</w:t>
            </w:r>
          </w:p>
        </w:tc>
        <w:tc>
          <w:tcPr>
            <w:tcW w:w="469" w:type="pct"/>
          </w:tcPr>
          <w:p w14:paraId="38F552BD"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OSC/ONG</w:t>
            </w:r>
          </w:p>
        </w:tc>
        <w:tc>
          <w:tcPr>
            <w:tcW w:w="639" w:type="pct"/>
          </w:tcPr>
          <w:p w14:paraId="3673F72D" w14:textId="77777777" w:rsidR="00FF41AE" w:rsidRPr="00FE34FB" w:rsidRDefault="00FF41AE" w:rsidP="00BB71E0">
            <w:pPr>
              <w:spacing w:after="0" w:line="240" w:lineRule="auto"/>
              <w:rPr>
                <w:rFonts w:ascii="Rockwell" w:eastAsia="Proxima Nova" w:hAnsi="Rockwell" w:cs="Proxima Nova"/>
                <w:b/>
                <w:lang w:eastAsia="fr-FR"/>
              </w:rPr>
            </w:pPr>
            <w:r w:rsidRPr="00FE34FB">
              <w:rPr>
                <w:rFonts w:ascii="Rockwell" w:eastAsia="Proxima Nova" w:hAnsi="Rockwell" w:cs="Proxima Nova"/>
                <w:b/>
                <w:lang w:eastAsia="fr-FR"/>
              </w:rPr>
              <w:t>Autres ( le Parlement, le secteur privé, etc.)</w:t>
            </w:r>
          </w:p>
        </w:tc>
      </w:tr>
      <w:tr w:rsidR="00FF41AE" w:rsidRPr="00FE34FB" w14:paraId="7D11D20B" w14:textId="77777777" w:rsidTr="00BB71E0">
        <w:trPr>
          <w:trHeight w:val="90"/>
          <w:jc w:val="center"/>
        </w:trPr>
        <w:tc>
          <w:tcPr>
            <w:tcW w:w="843" w:type="pct"/>
            <w:vMerge/>
          </w:tcPr>
          <w:p w14:paraId="7DD75063"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4833DDED"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08D59F99"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tcPr>
          <w:p w14:paraId="0658638A"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1045" w:type="pct"/>
          </w:tcPr>
          <w:p w14:paraId="07EF4608" w14:textId="77777777" w:rsidR="00FF41AE" w:rsidRPr="00FE34FB" w:rsidRDefault="00FF41AE" w:rsidP="00BB71E0">
            <w:pPr>
              <w:spacing w:after="0" w:line="240" w:lineRule="auto"/>
              <w:jc w:val="both"/>
              <w:rPr>
                <w:rFonts w:ascii="Rockwell" w:eastAsia="Proxima Nova" w:hAnsi="Rockwell" w:cs="Proxima Nova"/>
                <w:lang w:eastAsia="fr-FR"/>
              </w:rPr>
            </w:pPr>
          </w:p>
        </w:tc>
        <w:tc>
          <w:tcPr>
            <w:tcW w:w="469" w:type="pct"/>
          </w:tcPr>
          <w:p w14:paraId="015E4A6C"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Le Gret</w:t>
            </w:r>
          </w:p>
        </w:tc>
        <w:tc>
          <w:tcPr>
            <w:tcW w:w="639" w:type="pct"/>
          </w:tcPr>
          <w:p w14:paraId="1959B67A"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Banque Mondiale (Projet PRE-GOLS)</w:t>
            </w:r>
          </w:p>
          <w:p w14:paraId="21BA245D"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Collectivités Territoriales </w:t>
            </w:r>
          </w:p>
        </w:tc>
      </w:tr>
      <w:tr w:rsidR="00FF41AE" w:rsidRPr="00FE34FB" w14:paraId="281E6E32" w14:textId="77777777" w:rsidTr="00BB71E0">
        <w:trPr>
          <w:trHeight w:val="90"/>
          <w:jc w:val="center"/>
        </w:trPr>
        <w:tc>
          <w:tcPr>
            <w:tcW w:w="843" w:type="pct"/>
            <w:vMerge w:val="restart"/>
          </w:tcPr>
          <w:p w14:paraId="2FB3F8C7"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Organiser des sessions d'installation et de formation des membres de 450 observatoires villageois des communes cibles</w:t>
            </w:r>
          </w:p>
        </w:tc>
        <w:tc>
          <w:tcPr>
            <w:tcW w:w="843" w:type="pct"/>
            <w:vMerge w:val="restart"/>
          </w:tcPr>
          <w:p w14:paraId="265BC76E"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Proxima Nova"/>
                <w:lang w:eastAsia="fr-FR"/>
              </w:rPr>
              <w:t xml:space="preserve"> </w:t>
            </w:r>
            <w:r w:rsidRPr="00FE34FB">
              <w:rPr>
                <w:rFonts w:ascii="Rockwell" w:eastAsia="Proxima Nova" w:hAnsi="Rockwell" w:cs="Times New Roman"/>
                <w:lang w:eastAsia="fr-FR"/>
              </w:rPr>
              <w:t>Des sessions d'installation et de formation des membres de 450 observatoires villageois des communes cibles sont organisées</w:t>
            </w:r>
          </w:p>
        </w:tc>
        <w:tc>
          <w:tcPr>
            <w:tcW w:w="545" w:type="pct"/>
            <w:vMerge w:val="restart"/>
          </w:tcPr>
          <w:p w14:paraId="29FE9856" w14:textId="77777777" w:rsidR="00FF41AE" w:rsidRPr="00FE34FB" w:rsidRDefault="00FF41AE" w:rsidP="00BB71E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36 000 000</w:t>
            </w:r>
          </w:p>
          <w:p w14:paraId="2726D8C3" w14:textId="77777777" w:rsidR="00FF41AE" w:rsidRPr="00FE34FB" w:rsidRDefault="00FF41AE" w:rsidP="00BB71E0">
            <w:pPr>
              <w:spacing w:after="0" w:line="276" w:lineRule="auto"/>
              <w:rPr>
                <w:rFonts w:ascii="Rockwell" w:eastAsia="Proxima Nova" w:hAnsi="Rockwell" w:cs="Times New Roman"/>
                <w:lang w:eastAsia="fr-FR"/>
              </w:rPr>
            </w:pPr>
          </w:p>
        </w:tc>
        <w:tc>
          <w:tcPr>
            <w:tcW w:w="615" w:type="pct"/>
            <w:vMerge w:val="restart"/>
          </w:tcPr>
          <w:p w14:paraId="18566930" w14:textId="77777777" w:rsidR="00FF41AE" w:rsidRPr="00FE34FB" w:rsidRDefault="00FF41AE" w:rsidP="00BB71E0">
            <w:pPr>
              <w:spacing w:after="0" w:line="276" w:lineRule="auto"/>
              <w:rPr>
                <w:rFonts w:ascii="Rockwell" w:eastAsia="Arial" w:hAnsi="Rockwell" w:cs="Arial"/>
                <w:lang w:val="en" w:eastAsia="fr-FR"/>
              </w:rPr>
            </w:pPr>
            <w:r w:rsidRPr="00FE34FB">
              <w:rPr>
                <w:rFonts w:ascii="Rockwell" w:eastAsia="Proxima Nova" w:hAnsi="Rockwell" w:cs="Proxima Nova"/>
                <w:lang w:eastAsia="fr-FR"/>
              </w:rPr>
              <w:t>Janvier 2024- juin 2025</w:t>
            </w:r>
          </w:p>
        </w:tc>
        <w:tc>
          <w:tcPr>
            <w:tcW w:w="2154" w:type="pct"/>
            <w:gridSpan w:val="3"/>
          </w:tcPr>
          <w:p w14:paraId="460E20B1"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justice et des droits humains (MJDHRI)</w:t>
            </w:r>
          </w:p>
          <w:p w14:paraId="2709005E"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Observatoire national de prévention et de gestion des conflits communautaires (ONAPREGECC)</w:t>
            </w:r>
          </w:p>
          <w:p w14:paraId="1F5FD65D"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Madame Korotimi KABORE/OUANGRE, Secrétaire Permanente de l’</w:t>
            </w:r>
            <w:r w:rsidRPr="00FE34FB">
              <w:rPr>
                <w:rFonts w:ascii="Rockwell" w:hAnsi="Rockwell"/>
              </w:rPr>
              <w:t xml:space="preserve"> </w:t>
            </w:r>
            <w:r w:rsidRPr="00FE34FB">
              <w:rPr>
                <w:rFonts w:ascii="Rockwell" w:eastAsia="Proxima Nova" w:hAnsi="Rockwell" w:cs="Times New Roman"/>
                <w:lang w:eastAsia="fr-FR"/>
              </w:rPr>
              <w:t xml:space="preserve">ONAPREGECC </w:t>
            </w:r>
          </w:p>
          <w:p w14:paraId="3AAF7AD0"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 k.ouangr@yahoo.fr.tel : 70 12 56 59</w:t>
            </w:r>
          </w:p>
          <w:p w14:paraId="79074CE9" w14:textId="77777777" w:rsidR="00FF41AE" w:rsidRPr="00FE34FB" w:rsidRDefault="00FF41AE" w:rsidP="00BB71E0">
            <w:pPr>
              <w:spacing w:after="0" w:line="240" w:lineRule="auto"/>
              <w:jc w:val="both"/>
              <w:rPr>
                <w:rFonts w:ascii="Rockwell" w:eastAsia="Proxima Nova" w:hAnsi="Rockwell" w:cs="Proxima Nova"/>
                <w:lang w:eastAsia="fr-FR"/>
              </w:rPr>
            </w:pPr>
          </w:p>
        </w:tc>
      </w:tr>
      <w:tr w:rsidR="00FF41AE" w:rsidRPr="00FE34FB" w14:paraId="30838053" w14:textId="77777777" w:rsidTr="00BB71E0">
        <w:trPr>
          <w:trHeight w:val="90"/>
          <w:jc w:val="center"/>
        </w:trPr>
        <w:tc>
          <w:tcPr>
            <w:tcW w:w="843" w:type="pct"/>
            <w:vMerge/>
          </w:tcPr>
          <w:p w14:paraId="32764F34"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7FC94BF6"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687426E8"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tcPr>
          <w:p w14:paraId="4B058CF0"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2154" w:type="pct"/>
            <w:gridSpan w:val="3"/>
          </w:tcPr>
          <w:p w14:paraId="2EFCBA4A"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u w:val="single"/>
                <w:lang w:eastAsia="fr-FR"/>
              </w:rPr>
              <w:t>Parties prenantes de soutien</w:t>
            </w:r>
          </w:p>
        </w:tc>
      </w:tr>
      <w:tr w:rsidR="00FF41AE" w:rsidRPr="00FE34FB" w14:paraId="34C0593E" w14:textId="77777777" w:rsidTr="00BB71E0">
        <w:trPr>
          <w:trHeight w:val="90"/>
          <w:jc w:val="center"/>
        </w:trPr>
        <w:tc>
          <w:tcPr>
            <w:tcW w:w="843" w:type="pct"/>
            <w:vMerge/>
          </w:tcPr>
          <w:p w14:paraId="3FDEC905"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60D288A0"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07D04ABB"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tcPr>
          <w:p w14:paraId="5CCF8AEC"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1045" w:type="pct"/>
          </w:tcPr>
          <w:p w14:paraId="21117945"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Gouvernement</w:t>
            </w:r>
          </w:p>
        </w:tc>
        <w:tc>
          <w:tcPr>
            <w:tcW w:w="469" w:type="pct"/>
          </w:tcPr>
          <w:p w14:paraId="3666175F"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OSC</w:t>
            </w:r>
          </w:p>
        </w:tc>
        <w:tc>
          <w:tcPr>
            <w:tcW w:w="639" w:type="pct"/>
          </w:tcPr>
          <w:p w14:paraId="059B600C"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Autres (le Parlement, le secteur privé, etc.)</w:t>
            </w:r>
          </w:p>
        </w:tc>
      </w:tr>
      <w:tr w:rsidR="00FF41AE" w:rsidRPr="00FE34FB" w14:paraId="43B3C894" w14:textId="77777777" w:rsidTr="00BB71E0">
        <w:trPr>
          <w:trHeight w:val="90"/>
          <w:jc w:val="center"/>
        </w:trPr>
        <w:tc>
          <w:tcPr>
            <w:tcW w:w="843" w:type="pct"/>
            <w:vMerge/>
          </w:tcPr>
          <w:p w14:paraId="522C71CB"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0E166386"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0BF4B8F1"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tcPr>
          <w:p w14:paraId="46679DF0"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1045" w:type="pct"/>
          </w:tcPr>
          <w:p w14:paraId="1022D65C"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Min/MATDS</w:t>
            </w:r>
          </w:p>
          <w:p w14:paraId="2386368E"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Ministère en charge de l’agriculture, </w:t>
            </w:r>
          </w:p>
          <w:p w14:paraId="6EE7A2BA"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Ministère en charge de l’habitat, </w:t>
            </w:r>
          </w:p>
          <w:p w14:paraId="475A9BCD"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Prospective,</w:t>
            </w:r>
          </w:p>
          <w:p w14:paraId="7A17E667"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réconciliation nationale(ST/REVIE), MATDS (DGARCT)</w:t>
            </w:r>
          </w:p>
          <w:p w14:paraId="01EF02F2" w14:textId="77777777" w:rsidR="00FF41AE" w:rsidRPr="00FE34FB" w:rsidRDefault="00FF41AE" w:rsidP="00BB71E0">
            <w:pPr>
              <w:spacing w:after="0" w:line="240" w:lineRule="auto"/>
              <w:jc w:val="both"/>
              <w:rPr>
                <w:rFonts w:ascii="Rockwell" w:eastAsia="Proxima Nova" w:hAnsi="Rockwell" w:cs="Proxima Nova"/>
                <w:lang w:eastAsia="fr-FR"/>
              </w:rPr>
            </w:pPr>
          </w:p>
          <w:p w14:paraId="4950A567" w14:textId="77777777" w:rsidR="00FF41AE" w:rsidRPr="00FE34FB" w:rsidRDefault="00FF41AE" w:rsidP="00BB71E0">
            <w:pPr>
              <w:spacing w:after="0" w:line="240" w:lineRule="auto"/>
              <w:jc w:val="both"/>
              <w:rPr>
                <w:rFonts w:ascii="Rockwell" w:eastAsia="Proxima Nova" w:hAnsi="Rockwell" w:cs="Proxima Nova"/>
                <w:lang w:eastAsia="fr-FR"/>
              </w:rPr>
            </w:pPr>
          </w:p>
          <w:p w14:paraId="35E62FB2" w14:textId="77777777" w:rsidR="00FF41AE" w:rsidRPr="00FE34FB" w:rsidRDefault="00FF41AE" w:rsidP="00BB71E0">
            <w:pPr>
              <w:spacing w:after="0" w:line="240" w:lineRule="auto"/>
              <w:jc w:val="both"/>
              <w:rPr>
                <w:rFonts w:ascii="Rockwell" w:eastAsia="Proxima Nova" w:hAnsi="Rockwell" w:cs="Proxima Nova"/>
                <w:lang w:eastAsia="fr-FR"/>
              </w:rPr>
            </w:pPr>
          </w:p>
        </w:tc>
        <w:tc>
          <w:tcPr>
            <w:tcW w:w="469" w:type="pct"/>
          </w:tcPr>
          <w:p w14:paraId="5AC090E3" w14:textId="77777777" w:rsidR="00FF41AE" w:rsidRPr="00FE34FB" w:rsidRDefault="00FF41AE" w:rsidP="00BB71E0">
            <w:pPr>
              <w:spacing w:after="0" w:line="240" w:lineRule="auto"/>
              <w:jc w:val="both"/>
              <w:rPr>
                <w:rFonts w:ascii="Rockwell" w:eastAsia="Proxima Nova" w:hAnsi="Rockwell" w:cs="Proxima Nova"/>
                <w:lang w:eastAsia="fr-FR"/>
              </w:rPr>
            </w:pPr>
          </w:p>
        </w:tc>
        <w:tc>
          <w:tcPr>
            <w:tcW w:w="639" w:type="pct"/>
          </w:tcPr>
          <w:p w14:paraId="28832A69"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Banque Mondiale (Projet PRE-GOLS)</w:t>
            </w:r>
          </w:p>
          <w:p w14:paraId="4AFEBEBB"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Collectivités Territoriales</w:t>
            </w:r>
          </w:p>
          <w:p w14:paraId="29E7FBCE"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 </w:t>
            </w:r>
          </w:p>
        </w:tc>
      </w:tr>
      <w:tr w:rsidR="00FF41AE" w:rsidRPr="00FE34FB" w14:paraId="5D4DC3B0" w14:textId="77777777" w:rsidTr="00BB71E0">
        <w:trPr>
          <w:trHeight w:val="90"/>
          <w:jc w:val="center"/>
        </w:trPr>
        <w:tc>
          <w:tcPr>
            <w:tcW w:w="843" w:type="pct"/>
            <w:vMerge w:val="restart"/>
          </w:tcPr>
          <w:p w14:paraId="6322BF30"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Organiser des émissions radio sur le mécanisme de l'ONAPREGECC et les conflits communautaires</w:t>
            </w:r>
          </w:p>
        </w:tc>
        <w:tc>
          <w:tcPr>
            <w:tcW w:w="843" w:type="pct"/>
            <w:vMerge w:val="restart"/>
          </w:tcPr>
          <w:p w14:paraId="470D8415"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 xml:space="preserve">Des émissions radio sur le mécanisme de l'ONAPREGECC et les conflits communautaires </w:t>
            </w:r>
            <w:r w:rsidRPr="00FE34FB">
              <w:rPr>
                <w:rFonts w:ascii="Rockwell" w:eastAsia="Proxima Nova" w:hAnsi="Rockwell" w:cs="Times New Roman"/>
                <w:lang w:eastAsia="fr-FR"/>
              </w:rPr>
              <w:lastRenderedPageBreak/>
              <w:t>sont organisées</w:t>
            </w:r>
          </w:p>
        </w:tc>
        <w:tc>
          <w:tcPr>
            <w:tcW w:w="545" w:type="pct"/>
            <w:vMerge w:val="restart"/>
          </w:tcPr>
          <w:p w14:paraId="6C90E5D4" w14:textId="77777777" w:rsidR="00FF41AE" w:rsidRPr="00FE34FB" w:rsidRDefault="00FF41AE" w:rsidP="00BB71E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lastRenderedPageBreak/>
              <w:t>3 000 000</w:t>
            </w:r>
          </w:p>
          <w:p w14:paraId="0DCDEBCE" w14:textId="77777777" w:rsidR="00FF41AE" w:rsidRPr="00FE34FB" w:rsidRDefault="00FF41AE" w:rsidP="00BB71E0">
            <w:pPr>
              <w:spacing w:after="0" w:line="276" w:lineRule="auto"/>
              <w:rPr>
                <w:rFonts w:ascii="Rockwell" w:eastAsia="Proxima Nova" w:hAnsi="Rockwell" w:cs="Times New Roman"/>
                <w:lang w:eastAsia="fr-FR"/>
              </w:rPr>
            </w:pPr>
          </w:p>
        </w:tc>
        <w:tc>
          <w:tcPr>
            <w:tcW w:w="615" w:type="pct"/>
            <w:vMerge w:val="restart"/>
          </w:tcPr>
          <w:p w14:paraId="2FDC05FE" w14:textId="77777777" w:rsidR="00FF41AE" w:rsidRPr="00FE34FB" w:rsidRDefault="00FF41AE" w:rsidP="00BB71E0">
            <w:pPr>
              <w:spacing w:after="0" w:line="276" w:lineRule="auto"/>
              <w:rPr>
                <w:rFonts w:ascii="Rockwell" w:eastAsia="Arial" w:hAnsi="Rockwell" w:cs="Arial"/>
                <w:lang w:val="en" w:eastAsia="fr-FR"/>
              </w:rPr>
            </w:pPr>
            <w:r w:rsidRPr="00FE34FB">
              <w:rPr>
                <w:rFonts w:ascii="Rockwell" w:eastAsia="Proxima Nova" w:hAnsi="Rockwell" w:cs="Proxima Nova"/>
                <w:lang w:eastAsia="fr-FR"/>
              </w:rPr>
              <w:t>Janvier 2024- juin 2025</w:t>
            </w:r>
          </w:p>
        </w:tc>
        <w:tc>
          <w:tcPr>
            <w:tcW w:w="2154" w:type="pct"/>
            <w:gridSpan w:val="3"/>
          </w:tcPr>
          <w:p w14:paraId="26DEB80B"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justice et des droits humains (MJDHRI)</w:t>
            </w:r>
          </w:p>
          <w:p w14:paraId="49473E82"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Observatoire national de prévention et de gestion des conflits communautaires (ONAPREGECC)</w:t>
            </w:r>
          </w:p>
          <w:p w14:paraId="4D35EA20"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Madame Korotimi KABORE/OUANGRE, Secrétaire Permanente de l’</w:t>
            </w:r>
            <w:r w:rsidRPr="00FE34FB">
              <w:rPr>
                <w:rFonts w:ascii="Rockwell" w:hAnsi="Rockwell"/>
              </w:rPr>
              <w:t xml:space="preserve"> </w:t>
            </w:r>
            <w:r w:rsidRPr="00FE34FB">
              <w:rPr>
                <w:rFonts w:ascii="Rockwell" w:eastAsia="Proxima Nova" w:hAnsi="Rockwell" w:cs="Times New Roman"/>
                <w:lang w:eastAsia="fr-FR"/>
              </w:rPr>
              <w:t xml:space="preserve">ONAPREGECC </w:t>
            </w:r>
          </w:p>
          <w:p w14:paraId="2863B2DB"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lastRenderedPageBreak/>
              <w:t>Email : k.ouangr@yahoo.fr.tel : 70 12 56 59</w:t>
            </w:r>
          </w:p>
          <w:p w14:paraId="13D13E3F" w14:textId="77777777" w:rsidR="00FF41AE" w:rsidRPr="00FE34FB" w:rsidRDefault="00FF41AE" w:rsidP="00BB71E0">
            <w:pPr>
              <w:spacing w:after="0" w:line="240" w:lineRule="auto"/>
              <w:jc w:val="both"/>
              <w:rPr>
                <w:rFonts w:ascii="Rockwell" w:eastAsia="Proxima Nova" w:hAnsi="Rockwell" w:cs="Proxima Nova"/>
                <w:lang w:eastAsia="fr-FR"/>
              </w:rPr>
            </w:pPr>
          </w:p>
        </w:tc>
      </w:tr>
      <w:tr w:rsidR="00FF41AE" w:rsidRPr="00FE34FB" w14:paraId="5F1AA342" w14:textId="77777777" w:rsidTr="00BB71E0">
        <w:trPr>
          <w:trHeight w:val="90"/>
          <w:jc w:val="center"/>
        </w:trPr>
        <w:tc>
          <w:tcPr>
            <w:tcW w:w="843" w:type="pct"/>
            <w:vMerge/>
          </w:tcPr>
          <w:p w14:paraId="0B5917C0"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73F0C7EF"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77331BF3"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tcPr>
          <w:p w14:paraId="7EC42A7E"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2154" w:type="pct"/>
            <w:gridSpan w:val="3"/>
          </w:tcPr>
          <w:p w14:paraId="469F0F4C"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u w:val="single"/>
                <w:lang w:eastAsia="fr-FR"/>
              </w:rPr>
              <w:t>Parties prenantes de soutien</w:t>
            </w:r>
          </w:p>
        </w:tc>
      </w:tr>
      <w:tr w:rsidR="00FF41AE" w:rsidRPr="00FE34FB" w14:paraId="47D1C855" w14:textId="77777777" w:rsidTr="00BB71E0">
        <w:trPr>
          <w:trHeight w:val="90"/>
          <w:jc w:val="center"/>
        </w:trPr>
        <w:tc>
          <w:tcPr>
            <w:tcW w:w="843" w:type="pct"/>
            <w:vMerge/>
          </w:tcPr>
          <w:p w14:paraId="1BF61437"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4A723169"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19DE6229"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tcPr>
          <w:p w14:paraId="036890A5"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1045" w:type="pct"/>
          </w:tcPr>
          <w:p w14:paraId="5D81C3EF"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Gouvernement</w:t>
            </w:r>
          </w:p>
        </w:tc>
        <w:tc>
          <w:tcPr>
            <w:tcW w:w="469" w:type="pct"/>
          </w:tcPr>
          <w:p w14:paraId="5646984A"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OSC</w:t>
            </w:r>
          </w:p>
        </w:tc>
        <w:tc>
          <w:tcPr>
            <w:tcW w:w="639" w:type="pct"/>
          </w:tcPr>
          <w:p w14:paraId="6D4D415F" w14:textId="77777777" w:rsidR="00FF41AE" w:rsidRPr="00FE34FB" w:rsidRDefault="00FF41AE" w:rsidP="00BB71E0">
            <w:pPr>
              <w:spacing w:after="0" w:line="240" w:lineRule="auto"/>
              <w:rPr>
                <w:rFonts w:ascii="Rockwell" w:eastAsia="Proxima Nova" w:hAnsi="Rockwell" w:cs="Proxima Nova"/>
                <w:b/>
                <w:lang w:eastAsia="fr-FR"/>
              </w:rPr>
            </w:pPr>
            <w:r w:rsidRPr="00FE34FB">
              <w:rPr>
                <w:rFonts w:ascii="Rockwell" w:eastAsia="Proxima Nova" w:hAnsi="Rockwell" w:cs="Proxima Nova"/>
                <w:b/>
                <w:lang w:eastAsia="fr-FR"/>
              </w:rPr>
              <w:t>Autres ( le Parlement, le secteur privé, etc.)</w:t>
            </w:r>
          </w:p>
        </w:tc>
      </w:tr>
      <w:tr w:rsidR="00FF41AE" w:rsidRPr="00FE34FB" w14:paraId="1D8B5963" w14:textId="77777777" w:rsidTr="00BB71E0">
        <w:trPr>
          <w:trHeight w:val="90"/>
          <w:jc w:val="center"/>
        </w:trPr>
        <w:tc>
          <w:tcPr>
            <w:tcW w:w="843" w:type="pct"/>
            <w:vMerge/>
          </w:tcPr>
          <w:p w14:paraId="55FF313B"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3A1081CC"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26502F06"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tcPr>
          <w:p w14:paraId="6D28D0B2"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1045" w:type="pct"/>
          </w:tcPr>
          <w:p w14:paraId="51DB1C7F"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 Min/MATDS</w:t>
            </w:r>
          </w:p>
          <w:p w14:paraId="5DE11A43"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Ministère en charge de l’agriculture, </w:t>
            </w:r>
          </w:p>
          <w:p w14:paraId="1FB96C49"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Ministère en charge de l’habitat, </w:t>
            </w:r>
          </w:p>
          <w:p w14:paraId="277BEE3C"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Prospective,</w:t>
            </w:r>
          </w:p>
          <w:p w14:paraId="586F32BC"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réconciliation nationale(ST/REVIE), MATDS (DGARCT)</w:t>
            </w:r>
          </w:p>
          <w:p w14:paraId="3CFA4651" w14:textId="77777777" w:rsidR="00FF41AE" w:rsidRPr="00FE34FB" w:rsidRDefault="00FF41AE" w:rsidP="00BB71E0">
            <w:pPr>
              <w:spacing w:after="0" w:line="240" w:lineRule="auto"/>
              <w:jc w:val="both"/>
              <w:rPr>
                <w:rFonts w:ascii="Rockwell" w:eastAsia="Proxima Nova" w:hAnsi="Rockwell" w:cs="Proxima Nova"/>
                <w:lang w:eastAsia="fr-FR"/>
              </w:rPr>
            </w:pPr>
          </w:p>
          <w:p w14:paraId="68685A1B" w14:textId="77777777" w:rsidR="00FF41AE" w:rsidRPr="00FE34FB" w:rsidRDefault="00FF41AE" w:rsidP="00BB71E0">
            <w:pPr>
              <w:spacing w:after="0" w:line="240" w:lineRule="auto"/>
              <w:jc w:val="both"/>
              <w:rPr>
                <w:rFonts w:ascii="Rockwell" w:eastAsia="Proxima Nova" w:hAnsi="Rockwell" w:cs="Proxima Nova"/>
                <w:lang w:eastAsia="fr-FR"/>
              </w:rPr>
            </w:pPr>
          </w:p>
        </w:tc>
        <w:tc>
          <w:tcPr>
            <w:tcW w:w="469" w:type="pct"/>
          </w:tcPr>
          <w:p w14:paraId="06559EFF"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Conseil National des OSC ; MBDHP, </w:t>
            </w:r>
          </w:p>
          <w:p w14:paraId="1DC1404E"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SPONG</w:t>
            </w:r>
          </w:p>
        </w:tc>
        <w:tc>
          <w:tcPr>
            <w:tcW w:w="639" w:type="pct"/>
          </w:tcPr>
          <w:p w14:paraId="19CCB57F"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Banque Mondiale (Projet PRE-GOLS)</w:t>
            </w:r>
          </w:p>
          <w:p w14:paraId="5D5B95B6"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Collectivités Territoriales</w:t>
            </w:r>
          </w:p>
        </w:tc>
      </w:tr>
      <w:tr w:rsidR="00FF41AE" w:rsidRPr="00FE34FB" w14:paraId="5D869D70" w14:textId="77777777" w:rsidTr="00BB71E0">
        <w:trPr>
          <w:trHeight w:val="90"/>
          <w:jc w:val="center"/>
        </w:trPr>
        <w:tc>
          <w:tcPr>
            <w:tcW w:w="843" w:type="pct"/>
            <w:vMerge w:val="restart"/>
          </w:tcPr>
          <w:p w14:paraId="05F0DE85"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Organiser des jeux radiophoniques dans 15 provinces sur le mécanisme de l'ONAPREGECC</w:t>
            </w:r>
          </w:p>
        </w:tc>
        <w:tc>
          <w:tcPr>
            <w:tcW w:w="843" w:type="pct"/>
            <w:vMerge w:val="restart"/>
          </w:tcPr>
          <w:p w14:paraId="04954699"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Les jeux radiophoniques dans 15 provinces sur le mécanisme de l'ONAPREGECC sont organisés</w:t>
            </w:r>
          </w:p>
        </w:tc>
        <w:tc>
          <w:tcPr>
            <w:tcW w:w="545" w:type="pct"/>
            <w:vMerge w:val="restart"/>
          </w:tcPr>
          <w:p w14:paraId="6DC20A7C" w14:textId="77777777" w:rsidR="00FF41AE" w:rsidRPr="00FE34FB" w:rsidRDefault="00FF41AE" w:rsidP="00BB71E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9 000 000</w:t>
            </w:r>
          </w:p>
          <w:p w14:paraId="48192C03"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val="restart"/>
          </w:tcPr>
          <w:p w14:paraId="08BA3766"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2154" w:type="pct"/>
            <w:gridSpan w:val="3"/>
          </w:tcPr>
          <w:p w14:paraId="6AEC0265"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justice et des droits humains (MJDHRI)</w:t>
            </w:r>
          </w:p>
          <w:p w14:paraId="7B24BB53"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Observatoire national de prévention et de gestion des conflits communautaires (ONAPREGECC)</w:t>
            </w:r>
          </w:p>
          <w:p w14:paraId="4B3348E0"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Madame Korotimi KABORE/OUANGRE, Secrétaire Permanente de l’</w:t>
            </w:r>
            <w:r w:rsidRPr="00FE34FB">
              <w:rPr>
                <w:rFonts w:ascii="Rockwell" w:hAnsi="Rockwell"/>
              </w:rPr>
              <w:t xml:space="preserve"> </w:t>
            </w:r>
            <w:r w:rsidRPr="00FE34FB">
              <w:rPr>
                <w:rFonts w:ascii="Rockwell" w:eastAsia="Proxima Nova" w:hAnsi="Rockwell" w:cs="Times New Roman"/>
                <w:lang w:eastAsia="fr-FR"/>
              </w:rPr>
              <w:t xml:space="preserve">ONAPREGECC </w:t>
            </w:r>
          </w:p>
          <w:p w14:paraId="097F9E9B"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 k.ouangr@yahoo.fr.tel : 70 12 56 59</w:t>
            </w:r>
          </w:p>
          <w:p w14:paraId="7FF462FE" w14:textId="77777777" w:rsidR="00FF41AE" w:rsidRPr="00FE34FB" w:rsidRDefault="00FF41AE" w:rsidP="00BB71E0">
            <w:pPr>
              <w:spacing w:after="0" w:line="240" w:lineRule="auto"/>
              <w:jc w:val="both"/>
              <w:rPr>
                <w:rFonts w:ascii="Rockwell" w:eastAsia="Proxima Nova" w:hAnsi="Rockwell" w:cs="Proxima Nova"/>
                <w:lang w:eastAsia="fr-FR"/>
              </w:rPr>
            </w:pPr>
          </w:p>
        </w:tc>
      </w:tr>
      <w:tr w:rsidR="00FF41AE" w:rsidRPr="00FE34FB" w14:paraId="222A7631" w14:textId="77777777" w:rsidTr="00BB71E0">
        <w:trPr>
          <w:trHeight w:val="90"/>
          <w:jc w:val="center"/>
        </w:trPr>
        <w:tc>
          <w:tcPr>
            <w:tcW w:w="843" w:type="pct"/>
            <w:vMerge/>
          </w:tcPr>
          <w:p w14:paraId="1052B293"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4F995F8F"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49F3C698"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tcPr>
          <w:p w14:paraId="2816804C"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2154" w:type="pct"/>
            <w:gridSpan w:val="3"/>
          </w:tcPr>
          <w:p w14:paraId="0244BD9A"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u w:val="single"/>
                <w:lang w:eastAsia="fr-FR"/>
              </w:rPr>
              <w:t>Parties prenantes de soutien</w:t>
            </w:r>
          </w:p>
        </w:tc>
      </w:tr>
      <w:tr w:rsidR="00FF41AE" w:rsidRPr="00FE34FB" w14:paraId="50F62632" w14:textId="77777777" w:rsidTr="00BB71E0">
        <w:trPr>
          <w:trHeight w:val="90"/>
          <w:jc w:val="center"/>
        </w:trPr>
        <w:tc>
          <w:tcPr>
            <w:tcW w:w="843" w:type="pct"/>
            <w:vMerge/>
          </w:tcPr>
          <w:p w14:paraId="520506F3"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25E87E42"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6340659E"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tcPr>
          <w:p w14:paraId="38874EB7"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1045" w:type="pct"/>
          </w:tcPr>
          <w:p w14:paraId="39E3A709"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Gouvernement</w:t>
            </w:r>
          </w:p>
        </w:tc>
        <w:tc>
          <w:tcPr>
            <w:tcW w:w="469" w:type="pct"/>
          </w:tcPr>
          <w:p w14:paraId="6D8BD4F7"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OSC</w:t>
            </w:r>
          </w:p>
        </w:tc>
        <w:tc>
          <w:tcPr>
            <w:tcW w:w="639" w:type="pct"/>
          </w:tcPr>
          <w:p w14:paraId="2875F9A0" w14:textId="77777777" w:rsidR="00FF41AE" w:rsidRPr="00FE34FB" w:rsidRDefault="00FF41AE" w:rsidP="00BB71E0">
            <w:pPr>
              <w:spacing w:after="0" w:line="240" w:lineRule="auto"/>
              <w:rPr>
                <w:rFonts w:ascii="Rockwell" w:eastAsia="Proxima Nova" w:hAnsi="Rockwell" w:cs="Proxima Nova"/>
                <w:b/>
                <w:lang w:eastAsia="fr-FR"/>
              </w:rPr>
            </w:pPr>
            <w:r w:rsidRPr="00FE34FB">
              <w:rPr>
                <w:rFonts w:ascii="Rockwell" w:eastAsia="Proxima Nova" w:hAnsi="Rockwell" w:cs="Proxima Nova"/>
                <w:b/>
                <w:lang w:eastAsia="fr-FR"/>
              </w:rPr>
              <w:t>Autres (le Parlement, le secteur privé, etc.)</w:t>
            </w:r>
          </w:p>
        </w:tc>
      </w:tr>
      <w:tr w:rsidR="00FF41AE" w:rsidRPr="00FE34FB" w14:paraId="01D7A3DC" w14:textId="77777777" w:rsidTr="00BB71E0">
        <w:trPr>
          <w:trHeight w:val="90"/>
          <w:jc w:val="center"/>
        </w:trPr>
        <w:tc>
          <w:tcPr>
            <w:tcW w:w="843" w:type="pct"/>
            <w:vMerge/>
          </w:tcPr>
          <w:p w14:paraId="0E24396A"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1EBB448B"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11414258"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tcPr>
          <w:p w14:paraId="0F9AE624"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1045" w:type="pct"/>
          </w:tcPr>
          <w:p w14:paraId="447BA116"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 Min/MATDS</w:t>
            </w:r>
          </w:p>
          <w:p w14:paraId="55DF90B3"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Ministère en charge de l’agriculture, </w:t>
            </w:r>
          </w:p>
          <w:p w14:paraId="7CBEF658"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Ministère en charge de l’habitat, </w:t>
            </w:r>
          </w:p>
          <w:p w14:paraId="44FD8D92"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Prospective,</w:t>
            </w:r>
          </w:p>
          <w:p w14:paraId="4E2D00C4"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réconciliation nationale(ST/REVIE), MATDS (DGARCT)</w:t>
            </w:r>
          </w:p>
        </w:tc>
        <w:tc>
          <w:tcPr>
            <w:tcW w:w="469" w:type="pct"/>
          </w:tcPr>
          <w:p w14:paraId="2F833A2B"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Conseil National des OSC</w:t>
            </w:r>
          </w:p>
        </w:tc>
        <w:tc>
          <w:tcPr>
            <w:tcW w:w="639" w:type="pct"/>
          </w:tcPr>
          <w:p w14:paraId="585B4ABA"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Banque Mondiale (Projet PRE-GOLS)</w:t>
            </w:r>
          </w:p>
          <w:p w14:paraId="414EA9DF"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Collectivité Territoriale</w:t>
            </w:r>
          </w:p>
        </w:tc>
      </w:tr>
      <w:tr w:rsidR="00FF41AE" w:rsidRPr="00FE34FB" w14:paraId="3AC85B51" w14:textId="77777777" w:rsidTr="00BB71E0">
        <w:trPr>
          <w:trHeight w:val="90"/>
          <w:jc w:val="center"/>
        </w:trPr>
        <w:tc>
          <w:tcPr>
            <w:tcW w:w="843" w:type="pct"/>
            <w:vMerge w:val="restart"/>
          </w:tcPr>
          <w:p w14:paraId="48B5EC37"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Réaliser des spots radio en français et en langues</w:t>
            </w:r>
          </w:p>
        </w:tc>
        <w:tc>
          <w:tcPr>
            <w:tcW w:w="843" w:type="pct"/>
            <w:vMerge w:val="restart"/>
          </w:tcPr>
          <w:p w14:paraId="0633C3CB"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Des spots radio en français et en langues sont réalisés</w:t>
            </w:r>
          </w:p>
        </w:tc>
        <w:tc>
          <w:tcPr>
            <w:tcW w:w="545" w:type="pct"/>
            <w:vMerge w:val="restart"/>
          </w:tcPr>
          <w:p w14:paraId="0AEAE3A5" w14:textId="77777777" w:rsidR="00FF41AE" w:rsidRPr="00FE34FB" w:rsidRDefault="00FF41AE" w:rsidP="00BB71E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300 000</w:t>
            </w:r>
          </w:p>
          <w:p w14:paraId="702BDA73"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val="restart"/>
          </w:tcPr>
          <w:p w14:paraId="5D685FBE"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2154" w:type="pct"/>
            <w:gridSpan w:val="3"/>
          </w:tcPr>
          <w:p w14:paraId="082DE082"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justice et des droits humains (MJDHRI)</w:t>
            </w:r>
          </w:p>
          <w:p w14:paraId="630A7E97"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Observatoire national de prévention et de gestion des conflits communautaires (ONAPREGECC)</w:t>
            </w:r>
          </w:p>
          <w:p w14:paraId="24A75CDF"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Madame Korotimi KABORE/OUANGRE, Secrétaire Permanente de l’</w:t>
            </w:r>
            <w:r w:rsidRPr="00FE34FB">
              <w:rPr>
                <w:rFonts w:ascii="Rockwell" w:hAnsi="Rockwell"/>
              </w:rPr>
              <w:t xml:space="preserve"> </w:t>
            </w:r>
            <w:r w:rsidRPr="00FE34FB">
              <w:rPr>
                <w:rFonts w:ascii="Rockwell" w:eastAsia="Proxima Nova" w:hAnsi="Rockwell" w:cs="Times New Roman"/>
                <w:lang w:eastAsia="fr-FR"/>
              </w:rPr>
              <w:t xml:space="preserve">ONAPREGECC </w:t>
            </w:r>
          </w:p>
          <w:p w14:paraId="43A28DB6"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 k.ouangr@yahoo.fr.tel : 70 12 56 59</w:t>
            </w:r>
          </w:p>
          <w:p w14:paraId="4E234985" w14:textId="77777777" w:rsidR="00FF41AE" w:rsidRPr="00FE34FB" w:rsidRDefault="00FF41AE" w:rsidP="00BB71E0">
            <w:pPr>
              <w:spacing w:after="0" w:line="240" w:lineRule="auto"/>
              <w:jc w:val="both"/>
              <w:rPr>
                <w:rFonts w:ascii="Rockwell" w:eastAsia="Proxima Nova" w:hAnsi="Rockwell" w:cs="Proxima Nova"/>
                <w:lang w:eastAsia="fr-FR"/>
              </w:rPr>
            </w:pPr>
          </w:p>
        </w:tc>
      </w:tr>
      <w:tr w:rsidR="00FF41AE" w:rsidRPr="00FE34FB" w14:paraId="7C2CEE57" w14:textId="77777777" w:rsidTr="00BB71E0">
        <w:trPr>
          <w:trHeight w:val="90"/>
          <w:jc w:val="center"/>
        </w:trPr>
        <w:tc>
          <w:tcPr>
            <w:tcW w:w="843" w:type="pct"/>
            <w:vMerge/>
          </w:tcPr>
          <w:p w14:paraId="336410C3"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20E3D69E"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5FAD33B4"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tcPr>
          <w:p w14:paraId="12A56519"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2154" w:type="pct"/>
            <w:gridSpan w:val="3"/>
          </w:tcPr>
          <w:p w14:paraId="6E24285A"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u w:val="single"/>
                <w:lang w:eastAsia="fr-FR"/>
              </w:rPr>
              <w:t>Parties prenantes de soutien</w:t>
            </w:r>
          </w:p>
        </w:tc>
      </w:tr>
      <w:tr w:rsidR="00FF41AE" w:rsidRPr="00FE34FB" w14:paraId="7C6CD1EC" w14:textId="77777777" w:rsidTr="00BB71E0">
        <w:trPr>
          <w:trHeight w:val="90"/>
          <w:jc w:val="center"/>
        </w:trPr>
        <w:tc>
          <w:tcPr>
            <w:tcW w:w="843" w:type="pct"/>
            <w:vMerge/>
          </w:tcPr>
          <w:p w14:paraId="62C0844D"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0EA07231"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3C496AB6"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tcPr>
          <w:p w14:paraId="678FA8B3"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1045" w:type="pct"/>
          </w:tcPr>
          <w:p w14:paraId="0D47BA0A"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Gouvernement</w:t>
            </w:r>
          </w:p>
        </w:tc>
        <w:tc>
          <w:tcPr>
            <w:tcW w:w="469" w:type="pct"/>
          </w:tcPr>
          <w:p w14:paraId="13B8D166"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OSC</w:t>
            </w:r>
          </w:p>
        </w:tc>
        <w:tc>
          <w:tcPr>
            <w:tcW w:w="639" w:type="pct"/>
          </w:tcPr>
          <w:p w14:paraId="3445FFA3" w14:textId="77777777" w:rsidR="00FF41AE" w:rsidRPr="00FE34FB" w:rsidRDefault="00FF41AE" w:rsidP="00BB71E0">
            <w:pPr>
              <w:spacing w:after="0" w:line="240" w:lineRule="auto"/>
              <w:rPr>
                <w:rFonts w:ascii="Rockwell" w:eastAsia="Proxima Nova" w:hAnsi="Rockwell" w:cs="Proxima Nova"/>
                <w:b/>
                <w:lang w:eastAsia="fr-FR"/>
              </w:rPr>
            </w:pPr>
            <w:r w:rsidRPr="00FE34FB">
              <w:rPr>
                <w:rFonts w:ascii="Rockwell" w:eastAsia="Proxima Nova" w:hAnsi="Rockwell" w:cs="Proxima Nova"/>
                <w:b/>
                <w:lang w:eastAsia="fr-FR"/>
              </w:rPr>
              <w:t>Autres (le Parlement, le secteur privé, etc.)</w:t>
            </w:r>
          </w:p>
        </w:tc>
      </w:tr>
      <w:tr w:rsidR="00FF41AE" w:rsidRPr="00FE34FB" w14:paraId="2655FD7A" w14:textId="77777777" w:rsidTr="00BB71E0">
        <w:trPr>
          <w:trHeight w:val="90"/>
          <w:jc w:val="center"/>
        </w:trPr>
        <w:tc>
          <w:tcPr>
            <w:tcW w:w="843" w:type="pct"/>
            <w:vMerge/>
          </w:tcPr>
          <w:p w14:paraId="75BE5666"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22057713"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46B5DCA8"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tcPr>
          <w:p w14:paraId="49DF012E"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1045" w:type="pct"/>
          </w:tcPr>
          <w:p w14:paraId="0B3D2DFC"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 Min/MATDS</w:t>
            </w:r>
          </w:p>
          <w:p w14:paraId="4519E215"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Ministère en charge de l’agriculture, </w:t>
            </w:r>
          </w:p>
          <w:p w14:paraId="0D0308B0"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Ministère en charge de l’habitat, </w:t>
            </w:r>
          </w:p>
          <w:p w14:paraId="4870FF3C"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Prospective,</w:t>
            </w:r>
          </w:p>
          <w:p w14:paraId="31FC7C96"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réconciliation nationale(ST/REVIE), MATDS (</w:t>
            </w:r>
            <w:bookmarkStart w:id="69" w:name="_Hlk152757341"/>
            <w:r w:rsidRPr="00FE34FB">
              <w:rPr>
                <w:rFonts w:ascii="Rockwell" w:eastAsia="Proxima Nova" w:hAnsi="Rockwell" w:cs="Proxima Nova"/>
                <w:lang w:eastAsia="fr-FR"/>
              </w:rPr>
              <w:t>DGARCT)</w:t>
            </w:r>
            <w:bookmarkEnd w:id="69"/>
          </w:p>
        </w:tc>
        <w:tc>
          <w:tcPr>
            <w:tcW w:w="469" w:type="pct"/>
          </w:tcPr>
          <w:p w14:paraId="3E444D86"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Conseil National des OSC; MBDHP, </w:t>
            </w:r>
          </w:p>
          <w:p w14:paraId="5D5EEF03" w14:textId="77777777" w:rsidR="00FF41AE" w:rsidRPr="00FE34FB" w:rsidRDefault="00FF41AE" w:rsidP="00BB71E0">
            <w:pPr>
              <w:spacing w:after="0" w:line="240" w:lineRule="auto"/>
              <w:jc w:val="both"/>
              <w:rPr>
                <w:rFonts w:ascii="Rockwell" w:eastAsia="Proxima Nova" w:hAnsi="Rockwell" w:cs="Proxima Nova"/>
                <w:lang w:eastAsia="fr-FR"/>
              </w:rPr>
            </w:pPr>
            <w:bookmarkStart w:id="70" w:name="_Hlk152757355"/>
            <w:r w:rsidRPr="00FE34FB">
              <w:rPr>
                <w:rFonts w:ascii="Rockwell" w:eastAsia="Proxima Nova" w:hAnsi="Rockwell" w:cs="Proxima Nova"/>
                <w:lang w:eastAsia="fr-FR"/>
              </w:rPr>
              <w:t>SPONG</w:t>
            </w:r>
            <w:bookmarkEnd w:id="70"/>
          </w:p>
        </w:tc>
        <w:tc>
          <w:tcPr>
            <w:tcW w:w="639" w:type="pct"/>
          </w:tcPr>
          <w:p w14:paraId="1E041E0F"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Banque Mondiale (Projet PRE-GOLS)</w:t>
            </w:r>
          </w:p>
          <w:p w14:paraId="1F01E25E"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Collectivité Territoriale</w:t>
            </w:r>
          </w:p>
        </w:tc>
      </w:tr>
      <w:tr w:rsidR="00FF41AE" w:rsidRPr="00FE34FB" w14:paraId="37686FEF" w14:textId="77777777" w:rsidTr="00BB71E0">
        <w:trPr>
          <w:trHeight w:val="90"/>
          <w:jc w:val="center"/>
        </w:trPr>
        <w:tc>
          <w:tcPr>
            <w:tcW w:w="843" w:type="pct"/>
            <w:vMerge w:val="restart"/>
          </w:tcPr>
          <w:p w14:paraId="4BE9F62E"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Diffuser les supports de communication numériques existants (une capsule de 5 mn sur les conflits, un publi-reportage, des spots, un film documentaire)</w:t>
            </w:r>
          </w:p>
        </w:tc>
        <w:tc>
          <w:tcPr>
            <w:tcW w:w="843" w:type="pct"/>
            <w:vMerge w:val="restart"/>
          </w:tcPr>
          <w:p w14:paraId="699619C7" w14:textId="77777777" w:rsidR="00FF41AE" w:rsidRPr="00FE34FB" w:rsidRDefault="00FF41A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Les  supports de communication numériques existants (une capsule de 5 mn sur les conflits, un publi-reportage, des spots, un film documentaire) sont diffusés</w:t>
            </w:r>
          </w:p>
        </w:tc>
        <w:tc>
          <w:tcPr>
            <w:tcW w:w="545" w:type="pct"/>
            <w:vMerge w:val="restart"/>
          </w:tcPr>
          <w:p w14:paraId="3E67C3AE" w14:textId="77777777" w:rsidR="00FF41AE" w:rsidRPr="00FE34FB" w:rsidRDefault="00FF41AE" w:rsidP="00BB71E0">
            <w:pPr>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6 000 000</w:t>
            </w:r>
          </w:p>
          <w:p w14:paraId="2DCAC2A1" w14:textId="77777777" w:rsidR="00FF41AE" w:rsidRPr="00FE34FB" w:rsidRDefault="00FF41AE" w:rsidP="00BB71E0">
            <w:pPr>
              <w:widowControl w:val="0"/>
              <w:spacing w:after="0" w:line="276" w:lineRule="auto"/>
              <w:rPr>
                <w:rFonts w:ascii="Rockwell" w:eastAsia="Proxima Nova" w:hAnsi="Rockwell" w:cs="Times New Roman"/>
                <w:lang w:eastAsia="fr-FR"/>
              </w:rPr>
            </w:pPr>
          </w:p>
        </w:tc>
        <w:tc>
          <w:tcPr>
            <w:tcW w:w="615" w:type="pct"/>
            <w:vMerge w:val="restart"/>
          </w:tcPr>
          <w:p w14:paraId="56995ADA"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2154" w:type="pct"/>
            <w:gridSpan w:val="3"/>
          </w:tcPr>
          <w:p w14:paraId="543F3828"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justice et des droits humains (MJDHRI)</w:t>
            </w:r>
          </w:p>
          <w:p w14:paraId="185A4401" w14:textId="77777777" w:rsidR="00FF41AE" w:rsidRPr="00FE34FB" w:rsidRDefault="00FF41A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Observatoire national de prévention et de gestion des conflits communautaires (ONAPREGECC)</w:t>
            </w:r>
          </w:p>
          <w:p w14:paraId="59EF9C4D"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Madame Korotimi KABORE/OUANGRE, Secrétaire Permanente de l’</w:t>
            </w:r>
            <w:r w:rsidRPr="00FE34FB">
              <w:rPr>
                <w:rFonts w:ascii="Rockwell" w:hAnsi="Rockwell"/>
              </w:rPr>
              <w:t xml:space="preserve"> </w:t>
            </w:r>
            <w:r w:rsidRPr="00FE34FB">
              <w:rPr>
                <w:rFonts w:ascii="Rockwell" w:eastAsia="Proxima Nova" w:hAnsi="Rockwell" w:cs="Times New Roman"/>
                <w:lang w:eastAsia="fr-FR"/>
              </w:rPr>
              <w:t xml:space="preserve">ONAPREGECC </w:t>
            </w:r>
          </w:p>
          <w:p w14:paraId="584C09D1" w14:textId="77777777" w:rsidR="00FF41AE" w:rsidRPr="00FE34FB" w:rsidRDefault="00FF41A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Email : k.ouangr@yahoo.fr.tel : 70 12 56 59</w:t>
            </w:r>
          </w:p>
          <w:p w14:paraId="78217A94" w14:textId="77777777" w:rsidR="00FF41AE" w:rsidRPr="00FE34FB" w:rsidRDefault="00FF41AE" w:rsidP="00BB71E0">
            <w:pPr>
              <w:spacing w:after="0" w:line="240" w:lineRule="auto"/>
              <w:jc w:val="both"/>
              <w:rPr>
                <w:rFonts w:ascii="Rockwell" w:eastAsia="Proxima Nova" w:hAnsi="Rockwell" w:cs="Proxima Nova"/>
                <w:lang w:eastAsia="fr-FR"/>
              </w:rPr>
            </w:pPr>
          </w:p>
        </w:tc>
      </w:tr>
      <w:tr w:rsidR="00FF41AE" w:rsidRPr="00FE34FB" w14:paraId="7DE6A950" w14:textId="77777777" w:rsidTr="00BB71E0">
        <w:trPr>
          <w:trHeight w:val="90"/>
          <w:jc w:val="center"/>
        </w:trPr>
        <w:tc>
          <w:tcPr>
            <w:tcW w:w="843" w:type="pct"/>
            <w:vMerge/>
          </w:tcPr>
          <w:p w14:paraId="3C9AFA84"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208979DD"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5514D9F1"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615" w:type="pct"/>
            <w:vMerge/>
          </w:tcPr>
          <w:p w14:paraId="1BF9D768"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2154" w:type="pct"/>
            <w:gridSpan w:val="3"/>
          </w:tcPr>
          <w:p w14:paraId="5AC976FD"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u w:val="single"/>
                <w:lang w:eastAsia="fr-FR"/>
              </w:rPr>
              <w:t>Parties prenantes de soutien</w:t>
            </w:r>
          </w:p>
        </w:tc>
      </w:tr>
      <w:tr w:rsidR="00FF41AE" w:rsidRPr="00FE34FB" w14:paraId="480BE80F" w14:textId="77777777" w:rsidTr="00BB71E0">
        <w:trPr>
          <w:trHeight w:val="90"/>
          <w:jc w:val="center"/>
        </w:trPr>
        <w:tc>
          <w:tcPr>
            <w:tcW w:w="843" w:type="pct"/>
            <w:vMerge/>
          </w:tcPr>
          <w:p w14:paraId="14FA675D"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655C13A7"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186AE8B4"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615" w:type="pct"/>
            <w:vMerge/>
          </w:tcPr>
          <w:p w14:paraId="586DFE9B"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1045" w:type="pct"/>
          </w:tcPr>
          <w:p w14:paraId="0ECD6983"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Gouvernement</w:t>
            </w:r>
          </w:p>
        </w:tc>
        <w:tc>
          <w:tcPr>
            <w:tcW w:w="469" w:type="pct"/>
          </w:tcPr>
          <w:p w14:paraId="79557AF6" w14:textId="77777777" w:rsidR="00FF41AE" w:rsidRPr="00FE34FB" w:rsidRDefault="00FF41AE" w:rsidP="00BB71E0">
            <w:pPr>
              <w:spacing w:after="0" w:line="240" w:lineRule="auto"/>
              <w:jc w:val="both"/>
              <w:rPr>
                <w:rFonts w:ascii="Rockwell" w:eastAsia="Proxima Nova" w:hAnsi="Rockwell" w:cs="Proxima Nova"/>
                <w:b/>
                <w:lang w:eastAsia="fr-FR"/>
              </w:rPr>
            </w:pPr>
            <w:r w:rsidRPr="00FE34FB">
              <w:rPr>
                <w:rFonts w:ascii="Rockwell" w:eastAsia="Proxima Nova" w:hAnsi="Rockwell" w:cs="Proxima Nova"/>
                <w:b/>
                <w:lang w:eastAsia="fr-FR"/>
              </w:rPr>
              <w:t>OSC</w:t>
            </w:r>
          </w:p>
        </w:tc>
        <w:tc>
          <w:tcPr>
            <w:tcW w:w="639" w:type="pct"/>
          </w:tcPr>
          <w:p w14:paraId="5F5B2E4B" w14:textId="77777777" w:rsidR="00FF41AE" w:rsidRPr="00FE34FB" w:rsidRDefault="00FF41AE" w:rsidP="00BB71E0">
            <w:pPr>
              <w:spacing w:after="0" w:line="240" w:lineRule="auto"/>
              <w:rPr>
                <w:rFonts w:ascii="Rockwell" w:eastAsia="Proxima Nova" w:hAnsi="Rockwell" w:cs="Proxima Nova"/>
                <w:b/>
                <w:lang w:eastAsia="fr-FR"/>
              </w:rPr>
            </w:pPr>
            <w:r w:rsidRPr="00FE34FB">
              <w:rPr>
                <w:rFonts w:ascii="Rockwell" w:eastAsia="Proxima Nova" w:hAnsi="Rockwell" w:cs="Proxima Nova"/>
                <w:b/>
                <w:lang w:eastAsia="fr-FR"/>
              </w:rPr>
              <w:t>Autres (le Parlement, le secteur privé, etc.)</w:t>
            </w:r>
          </w:p>
        </w:tc>
      </w:tr>
      <w:tr w:rsidR="00FF41AE" w:rsidRPr="00FE34FB" w14:paraId="187FA1F9" w14:textId="77777777" w:rsidTr="00BB71E0">
        <w:trPr>
          <w:trHeight w:val="90"/>
          <w:jc w:val="center"/>
        </w:trPr>
        <w:tc>
          <w:tcPr>
            <w:tcW w:w="843" w:type="pct"/>
            <w:vMerge/>
          </w:tcPr>
          <w:p w14:paraId="0BD2681C" w14:textId="77777777" w:rsidR="00FF41AE" w:rsidRPr="00FE34FB" w:rsidRDefault="00FF41AE" w:rsidP="00BB71E0">
            <w:pPr>
              <w:spacing w:after="0" w:line="240" w:lineRule="auto"/>
              <w:jc w:val="both"/>
              <w:rPr>
                <w:rFonts w:ascii="Rockwell" w:eastAsia="Proxima Nova" w:hAnsi="Rockwell" w:cs="Proxima Nova"/>
                <w:i/>
                <w:lang w:eastAsia="fr-FR"/>
              </w:rPr>
            </w:pPr>
          </w:p>
        </w:tc>
        <w:tc>
          <w:tcPr>
            <w:tcW w:w="843" w:type="pct"/>
            <w:vMerge/>
          </w:tcPr>
          <w:p w14:paraId="21F0B9CA"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545" w:type="pct"/>
            <w:vMerge/>
          </w:tcPr>
          <w:p w14:paraId="2B143607"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615" w:type="pct"/>
            <w:vMerge/>
          </w:tcPr>
          <w:p w14:paraId="4169747F" w14:textId="77777777" w:rsidR="00FF41AE" w:rsidRPr="00FE34FB" w:rsidRDefault="00FF41AE" w:rsidP="00BB71E0">
            <w:pPr>
              <w:widowControl w:val="0"/>
              <w:spacing w:after="0" w:line="276" w:lineRule="auto"/>
              <w:rPr>
                <w:rFonts w:ascii="Rockwell" w:eastAsia="Proxima Nova" w:hAnsi="Rockwell" w:cs="Proxima Nova"/>
                <w:lang w:eastAsia="fr-FR"/>
              </w:rPr>
            </w:pPr>
          </w:p>
        </w:tc>
        <w:tc>
          <w:tcPr>
            <w:tcW w:w="1045" w:type="pct"/>
          </w:tcPr>
          <w:p w14:paraId="05A710B2"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 Min/MATDS</w:t>
            </w:r>
          </w:p>
          <w:p w14:paraId="753826FF"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Ministère en charge de l’agriculture, </w:t>
            </w:r>
          </w:p>
          <w:p w14:paraId="063CF688"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Ministère en charge de l’habitat, </w:t>
            </w:r>
          </w:p>
          <w:p w14:paraId="6BCA767A"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Prospective,</w:t>
            </w:r>
          </w:p>
          <w:p w14:paraId="51301391"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Ministère en charge de la réconciliation nationale(ST/REVIE), MATDS (DGARCT)</w:t>
            </w:r>
          </w:p>
        </w:tc>
        <w:tc>
          <w:tcPr>
            <w:tcW w:w="469" w:type="pct"/>
          </w:tcPr>
          <w:p w14:paraId="3C6B7539"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Conseil National des OSC; MBDHP, </w:t>
            </w:r>
          </w:p>
          <w:p w14:paraId="017CD37E"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SPONG</w:t>
            </w:r>
          </w:p>
        </w:tc>
        <w:tc>
          <w:tcPr>
            <w:tcW w:w="639" w:type="pct"/>
          </w:tcPr>
          <w:p w14:paraId="2CCA3CB3"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Banque Mondiale (Projet PRE-GOLS)</w:t>
            </w:r>
          </w:p>
          <w:p w14:paraId="65877425" w14:textId="77777777" w:rsidR="00FF41AE" w:rsidRPr="00FE34FB" w:rsidRDefault="00FF41AE" w:rsidP="00BB71E0">
            <w:pPr>
              <w:spacing w:after="0" w:line="240" w:lineRule="auto"/>
              <w:jc w:val="both"/>
              <w:rPr>
                <w:rFonts w:ascii="Rockwell" w:eastAsia="Proxima Nova" w:hAnsi="Rockwell" w:cs="Proxima Nova"/>
                <w:lang w:eastAsia="fr-FR"/>
              </w:rPr>
            </w:pPr>
            <w:r w:rsidRPr="00FE34FB">
              <w:rPr>
                <w:rFonts w:ascii="Rockwell" w:eastAsia="Proxima Nova" w:hAnsi="Rockwell" w:cs="Proxima Nova"/>
                <w:lang w:eastAsia="fr-FR"/>
              </w:rPr>
              <w:t xml:space="preserve">Collectivité Territoriale, </w:t>
            </w:r>
          </w:p>
        </w:tc>
      </w:tr>
      <w:tr w:rsidR="00FF41AE" w:rsidRPr="00FE34FB" w14:paraId="744071B2" w14:textId="77777777" w:rsidTr="00BB71E0">
        <w:trPr>
          <w:trHeight w:val="90"/>
          <w:jc w:val="center"/>
        </w:trPr>
        <w:tc>
          <w:tcPr>
            <w:tcW w:w="1686" w:type="pct"/>
            <w:gridSpan w:val="2"/>
          </w:tcPr>
          <w:p w14:paraId="73758640" w14:textId="77777777" w:rsidR="00FF41AE" w:rsidRPr="00FE34FB" w:rsidRDefault="00FF41AE" w:rsidP="00BB71E0">
            <w:pPr>
              <w:widowControl w:val="0"/>
              <w:spacing w:after="0" w:line="276" w:lineRule="auto"/>
              <w:rPr>
                <w:rFonts w:ascii="Rockwell" w:eastAsia="Proxima Nova" w:hAnsi="Rockwell" w:cs="Proxima Nova"/>
                <w:b/>
                <w:lang w:eastAsia="fr-FR"/>
              </w:rPr>
            </w:pPr>
            <w:r w:rsidRPr="00FE34FB">
              <w:rPr>
                <w:rFonts w:ascii="Rockwell" w:eastAsia="Proxima Nova" w:hAnsi="Rockwell" w:cs="Proxima Nova"/>
                <w:b/>
                <w:lang w:eastAsia="fr-FR"/>
              </w:rPr>
              <w:t>COÛT TOTAL</w:t>
            </w:r>
          </w:p>
        </w:tc>
        <w:tc>
          <w:tcPr>
            <w:tcW w:w="545" w:type="pct"/>
          </w:tcPr>
          <w:p w14:paraId="7EAC394F" w14:textId="77777777" w:rsidR="00FF41AE" w:rsidRPr="00FE34FB" w:rsidRDefault="00FF41AE" w:rsidP="00BB71E0">
            <w:pPr>
              <w:spacing w:after="0" w:line="276" w:lineRule="auto"/>
              <w:rPr>
                <w:rFonts w:ascii="Rockwell" w:eastAsia="Arial" w:hAnsi="Rockwell" w:cs="Calibri"/>
                <w:b/>
                <w:color w:val="000000"/>
                <w:lang w:val="en" w:eastAsia="fr-FR"/>
              </w:rPr>
            </w:pPr>
            <w:r w:rsidRPr="00FE34FB">
              <w:rPr>
                <w:rFonts w:ascii="Rockwell" w:eastAsia="Arial" w:hAnsi="Rockwell" w:cs="Calibri"/>
                <w:b/>
                <w:color w:val="000000"/>
                <w:lang w:val="en" w:eastAsia="fr-FR"/>
              </w:rPr>
              <w:t>294 800 000</w:t>
            </w:r>
          </w:p>
          <w:p w14:paraId="301F99D7" w14:textId="77777777" w:rsidR="00FF41AE" w:rsidRPr="00FE34FB" w:rsidRDefault="00FF41AE" w:rsidP="00BB71E0">
            <w:pPr>
              <w:widowControl w:val="0"/>
              <w:spacing w:after="0" w:line="276" w:lineRule="auto"/>
              <w:rPr>
                <w:rFonts w:ascii="Rockwell" w:eastAsia="Proxima Nova" w:hAnsi="Rockwell" w:cs="Proxima Nova"/>
                <w:b/>
                <w:lang w:eastAsia="fr-FR"/>
              </w:rPr>
            </w:pPr>
          </w:p>
        </w:tc>
        <w:tc>
          <w:tcPr>
            <w:tcW w:w="615" w:type="pct"/>
          </w:tcPr>
          <w:p w14:paraId="475D969C" w14:textId="77777777" w:rsidR="00FF41AE" w:rsidRPr="00FE34FB" w:rsidRDefault="00FF41AE" w:rsidP="00BB71E0">
            <w:pPr>
              <w:widowControl w:val="0"/>
              <w:spacing w:after="0" w:line="276" w:lineRule="auto"/>
              <w:rPr>
                <w:rFonts w:ascii="Rockwell" w:eastAsia="Proxima Nova" w:hAnsi="Rockwell" w:cs="Proxima Nova"/>
                <w:b/>
                <w:lang w:eastAsia="fr-FR"/>
              </w:rPr>
            </w:pPr>
          </w:p>
        </w:tc>
        <w:tc>
          <w:tcPr>
            <w:tcW w:w="1045" w:type="pct"/>
          </w:tcPr>
          <w:p w14:paraId="6C67BFC7" w14:textId="77777777" w:rsidR="00FF41AE" w:rsidRPr="00FE34FB" w:rsidRDefault="00FF41AE" w:rsidP="00BB71E0">
            <w:pPr>
              <w:spacing w:after="0" w:line="240" w:lineRule="auto"/>
              <w:jc w:val="both"/>
              <w:rPr>
                <w:rFonts w:ascii="Rockwell" w:eastAsia="Proxima Nova" w:hAnsi="Rockwell" w:cs="Proxima Nova"/>
                <w:b/>
                <w:lang w:eastAsia="fr-FR"/>
              </w:rPr>
            </w:pPr>
          </w:p>
        </w:tc>
        <w:tc>
          <w:tcPr>
            <w:tcW w:w="469" w:type="pct"/>
          </w:tcPr>
          <w:p w14:paraId="63351EB7" w14:textId="77777777" w:rsidR="00FF41AE" w:rsidRPr="00FE34FB" w:rsidRDefault="00FF41AE" w:rsidP="00BB71E0">
            <w:pPr>
              <w:spacing w:after="0" w:line="240" w:lineRule="auto"/>
              <w:jc w:val="both"/>
              <w:rPr>
                <w:rFonts w:ascii="Rockwell" w:eastAsia="Proxima Nova" w:hAnsi="Rockwell" w:cs="Proxima Nova"/>
                <w:lang w:eastAsia="fr-FR"/>
              </w:rPr>
            </w:pPr>
          </w:p>
        </w:tc>
        <w:tc>
          <w:tcPr>
            <w:tcW w:w="639" w:type="pct"/>
          </w:tcPr>
          <w:p w14:paraId="07E84234" w14:textId="77777777" w:rsidR="00FF41AE" w:rsidRPr="00FE34FB" w:rsidRDefault="00FF41AE" w:rsidP="00BB71E0">
            <w:pPr>
              <w:spacing w:after="0" w:line="240" w:lineRule="auto"/>
              <w:jc w:val="both"/>
              <w:rPr>
                <w:rFonts w:ascii="Rockwell" w:eastAsia="Proxima Nova" w:hAnsi="Rockwell" w:cs="Proxima Nova"/>
                <w:lang w:eastAsia="fr-FR"/>
              </w:rPr>
            </w:pPr>
          </w:p>
        </w:tc>
      </w:tr>
    </w:tbl>
    <w:p w14:paraId="6756AB54" w14:textId="65B2BAD2" w:rsidR="00FF41AE" w:rsidRPr="00FE34FB" w:rsidRDefault="00FF41AE" w:rsidP="00FF41AE">
      <w:pPr>
        <w:rPr>
          <w:rFonts w:ascii="Rockwell" w:hAnsi="Rockwell"/>
        </w:rPr>
      </w:pPr>
    </w:p>
    <w:p w14:paraId="14B5F36B" w14:textId="2347FD48" w:rsidR="000A41DE" w:rsidRPr="00FE34FB" w:rsidRDefault="000A41DE" w:rsidP="00FF41AE">
      <w:pPr>
        <w:rPr>
          <w:rFonts w:ascii="Rockwell" w:hAnsi="Rockwell"/>
        </w:rPr>
      </w:pPr>
    </w:p>
    <w:p w14:paraId="1BCC697B" w14:textId="0BF7619D" w:rsidR="000A41DE" w:rsidRPr="00FE34FB" w:rsidRDefault="000A41DE" w:rsidP="00FF41AE">
      <w:pPr>
        <w:rPr>
          <w:rFonts w:ascii="Rockwell" w:hAnsi="Rockwell"/>
        </w:rPr>
      </w:pPr>
    </w:p>
    <w:p w14:paraId="2C6873EA" w14:textId="77777777" w:rsidR="000A41DE" w:rsidRPr="00FE34FB" w:rsidRDefault="000A41DE" w:rsidP="00FF41AE">
      <w:pPr>
        <w:rPr>
          <w:rFonts w:ascii="Rockwell" w:hAnsi="Rockwell"/>
        </w:rPr>
      </w:pPr>
    </w:p>
    <w:p w14:paraId="4CD2228A" w14:textId="04D77E02" w:rsidR="000A41DE" w:rsidRPr="00FE34FB" w:rsidRDefault="000A41DE" w:rsidP="00BA4275">
      <w:pPr>
        <w:pStyle w:val="Style3"/>
        <w:rPr>
          <w:rFonts w:ascii="Rockwell" w:hAnsi="Rockwell"/>
          <w:b/>
          <w:bCs/>
          <w:sz w:val="28"/>
          <w:szCs w:val="28"/>
        </w:rPr>
      </w:pPr>
      <w:bookmarkStart w:id="71" w:name="_Toc152762141"/>
      <w:r w:rsidRPr="00FE34FB">
        <w:rPr>
          <w:rFonts w:ascii="Rockwell" w:hAnsi="Rockwell"/>
          <w:b/>
          <w:bCs/>
          <w:sz w:val="28"/>
          <w:szCs w:val="28"/>
        </w:rPr>
        <w:lastRenderedPageBreak/>
        <w:t>III.4 L’accès à l’information</w:t>
      </w:r>
      <w:bookmarkEnd w:id="71"/>
    </w:p>
    <w:p w14:paraId="3483E6C5" w14:textId="6B0B2294" w:rsidR="000A41DE" w:rsidRPr="00FE34FB" w:rsidRDefault="000A41DE" w:rsidP="00BA4275">
      <w:pPr>
        <w:pStyle w:val="Style4"/>
        <w:ind w:firstLine="708"/>
        <w:rPr>
          <w:rFonts w:ascii="Rockwell" w:hAnsi="Rockwell" w:cs="Arial"/>
          <w:i/>
          <w:iCs/>
        </w:rPr>
      </w:pPr>
      <w:bookmarkStart w:id="72" w:name="_Toc152762142"/>
      <w:r w:rsidRPr="00FE34FB">
        <w:rPr>
          <w:rFonts w:ascii="Rockwell" w:hAnsi="Rockwell" w:cs="Arial"/>
          <w:i/>
          <w:iCs/>
        </w:rPr>
        <w:t>III.4.1. Engagement N°</w:t>
      </w:r>
      <w:r w:rsidR="00AE5E19" w:rsidRPr="00FE34FB">
        <w:rPr>
          <w:rFonts w:ascii="Rockwell" w:hAnsi="Rockwell" w:cs="Arial"/>
          <w:i/>
          <w:iCs/>
        </w:rPr>
        <w:t>8</w:t>
      </w:r>
      <w:r w:rsidRPr="00FE34FB">
        <w:rPr>
          <w:rFonts w:ascii="Rockwell" w:hAnsi="Rockwell" w:cs="Arial"/>
          <w:i/>
          <w:iCs/>
        </w:rPr>
        <w:t xml:space="preserve"> : Renforcer la communication autour du PGO</w:t>
      </w:r>
      <w:bookmarkEnd w:id="72"/>
    </w:p>
    <w:p w14:paraId="4338D6DA" w14:textId="77777777" w:rsidR="000A41DE" w:rsidRPr="00FE34FB" w:rsidRDefault="000A41DE" w:rsidP="000A41DE">
      <w:pPr>
        <w:spacing w:after="0" w:line="276" w:lineRule="auto"/>
        <w:rPr>
          <w:rFonts w:ascii="Rockwell" w:eastAsia="Proxima Nova" w:hAnsi="Rockwell" w:cs="Proxima Nova"/>
          <w:lang w:eastAsia="fr-FR"/>
        </w:rPr>
      </w:pPr>
    </w:p>
    <w:tbl>
      <w:tblPr>
        <w:tblW w:w="10774"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CellMar>
          <w:left w:w="115" w:type="dxa"/>
          <w:right w:w="115" w:type="dxa"/>
        </w:tblCellMar>
        <w:tblLook w:val="0400" w:firstRow="0" w:lastRow="0" w:firstColumn="0" w:lastColumn="0" w:noHBand="0" w:noVBand="1"/>
      </w:tblPr>
      <w:tblGrid>
        <w:gridCol w:w="2127"/>
        <w:gridCol w:w="3685"/>
        <w:gridCol w:w="2977"/>
        <w:gridCol w:w="1985"/>
      </w:tblGrid>
      <w:tr w:rsidR="000A41DE" w:rsidRPr="00FE34FB" w14:paraId="4BC0D199" w14:textId="77777777" w:rsidTr="00BB71E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6974761" w14:textId="77777777" w:rsidR="000A41DE" w:rsidRPr="00FE34FB" w:rsidRDefault="000A41D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Pays</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Pr>
          <w:p w14:paraId="249A3A71" w14:textId="77777777" w:rsidR="000A41DE" w:rsidRPr="00FE34FB" w:rsidRDefault="000A41DE" w:rsidP="00BB71E0">
            <w:pPr>
              <w:spacing w:after="0" w:line="240" w:lineRule="auto"/>
              <w:jc w:val="center"/>
              <w:rPr>
                <w:rFonts w:ascii="Rockwell" w:eastAsia="Proxima Nova" w:hAnsi="Rockwell" w:cs="Times New Roman"/>
                <w:b/>
                <w:bCs/>
                <w:lang w:eastAsia="fr-FR"/>
              </w:rPr>
            </w:pPr>
            <w:r w:rsidRPr="00FE34FB">
              <w:rPr>
                <w:rFonts w:ascii="Rockwell" w:eastAsia="Proxima Nova" w:hAnsi="Rockwell" w:cs="Times New Roman"/>
                <w:b/>
                <w:bCs/>
                <w:lang w:eastAsia="fr-FR"/>
              </w:rPr>
              <w:t>BURKINA FASO</w:t>
            </w:r>
          </w:p>
        </w:tc>
      </w:tr>
      <w:tr w:rsidR="000A41DE" w:rsidRPr="00FE34FB" w14:paraId="7CE8C8E8" w14:textId="77777777" w:rsidTr="00BB71E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F35BE89" w14:textId="77777777" w:rsidR="000A41DE" w:rsidRPr="00FE34FB" w:rsidRDefault="000A41DE" w:rsidP="00BB71E0">
            <w:pPr>
              <w:spacing w:after="0" w:line="240" w:lineRule="auto"/>
              <w:rPr>
                <w:rFonts w:ascii="Rockwell" w:eastAsia="Proxima Nova" w:hAnsi="Rockwell" w:cs="Times New Roman"/>
                <w:b/>
                <w:lang w:eastAsia="fr-FR"/>
              </w:rPr>
            </w:pPr>
            <w:bookmarkStart w:id="73" w:name="_Hlk152748062"/>
            <w:r w:rsidRPr="00FE34FB">
              <w:rPr>
                <w:rFonts w:ascii="Rockwell" w:eastAsia="Proxima Nova" w:hAnsi="Rockwell" w:cs="Times New Roman"/>
                <w:b/>
                <w:lang w:eastAsia="fr-FR"/>
              </w:rPr>
              <w:t>Numéro et nom de l'engagement</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DB7373" w14:textId="77777777" w:rsidR="000A41DE" w:rsidRPr="00FE34FB" w:rsidRDefault="000A41DE" w:rsidP="00BB71E0">
            <w:pPr>
              <w:spacing w:after="0" w:line="240" w:lineRule="auto"/>
              <w:jc w:val="both"/>
              <w:rPr>
                <w:rFonts w:ascii="Rockwell" w:eastAsia="Proxima Nova" w:hAnsi="Rockwell" w:cs="Times New Roman"/>
                <w:b/>
                <w:bCs/>
                <w:lang w:eastAsia="fr-FR"/>
              </w:rPr>
            </w:pPr>
            <w:r w:rsidRPr="00FE34FB">
              <w:rPr>
                <w:rFonts w:ascii="Rockwell" w:eastAsia="Arial" w:hAnsi="Rockwell" w:cs="Times New Roman"/>
                <w:b/>
                <w:bCs/>
                <w:iCs/>
                <w:color w:val="000000"/>
                <w:lang w:eastAsia="fr-FR"/>
              </w:rPr>
              <w:t>Renforcer la communication autour du PGO</w:t>
            </w:r>
          </w:p>
        </w:tc>
      </w:tr>
      <w:bookmarkEnd w:id="73"/>
      <w:tr w:rsidR="000A41DE" w:rsidRPr="00FE34FB" w14:paraId="0DEB753C" w14:textId="77777777" w:rsidTr="00BB71E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9706D16" w14:textId="77777777" w:rsidR="000A41DE" w:rsidRPr="00FE34FB" w:rsidRDefault="000A41D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Brève description de l’engagement</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Pr>
          <w:p w14:paraId="3915A1C3" w14:textId="77777777" w:rsidR="000A41DE" w:rsidRPr="00FE34FB" w:rsidRDefault="000A41DE" w:rsidP="00BB71E0">
            <w:pPr>
              <w:spacing w:after="0" w:line="240" w:lineRule="auto"/>
              <w:jc w:val="both"/>
              <w:rPr>
                <w:rFonts w:ascii="Rockwell" w:eastAsia="Proxima Nova" w:hAnsi="Rockwell" w:cs="Times New Roman"/>
                <w:iCs/>
                <w:color w:val="434343"/>
                <w:shd w:val="clear" w:color="auto" w:fill="C6D9F1"/>
                <w:lang w:eastAsia="fr-FR"/>
              </w:rPr>
            </w:pPr>
            <w:r w:rsidRPr="00FE34FB">
              <w:rPr>
                <w:rFonts w:ascii="Rockwell" w:eastAsia="Arial" w:hAnsi="Rockwell" w:cs="Times New Roman"/>
                <w:iCs/>
                <w:color w:val="000000"/>
                <w:lang w:eastAsia="fr-FR"/>
              </w:rPr>
              <w:t xml:space="preserve">L’engagement vise l’appropriation des valeurs et des principes du PGO. Il vise à expliquer le concept du PGO par la grande majorité des populations vivant au Burkina Faso et des Burkinabè de la diaspora. </w:t>
            </w:r>
          </w:p>
        </w:tc>
      </w:tr>
      <w:tr w:rsidR="000A41DE" w:rsidRPr="00FE34FB" w14:paraId="1257EFD3" w14:textId="77777777" w:rsidTr="00BB71E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CFD258A" w14:textId="77777777" w:rsidR="000A41DE" w:rsidRPr="00FE34FB" w:rsidRDefault="000A41DE" w:rsidP="00BB71E0">
            <w:p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Responsable de l'engagement</w:t>
            </w:r>
          </w:p>
          <w:p w14:paraId="3695CF16" w14:textId="77777777" w:rsidR="000A41DE" w:rsidRPr="00FE34FB" w:rsidRDefault="000A41DE" w:rsidP="00BB71E0">
            <w:pPr>
              <w:spacing w:after="0" w:line="240" w:lineRule="auto"/>
              <w:rPr>
                <w:rFonts w:ascii="Rockwell" w:eastAsia="Proxima Nova" w:hAnsi="Rockwell" w:cs="Times New Roman"/>
                <w:b/>
                <w:lang w:eastAsia="fr-FR"/>
              </w:rPr>
            </w:pPr>
          </w:p>
          <w:p w14:paraId="2C36626C" w14:textId="77777777" w:rsidR="000A41DE" w:rsidRPr="00FE34FB" w:rsidRDefault="000A41DE" w:rsidP="00BB71E0">
            <w:pPr>
              <w:spacing w:after="0" w:line="240" w:lineRule="auto"/>
              <w:rPr>
                <w:rFonts w:ascii="Rockwell" w:eastAsia="Proxima Nova" w:hAnsi="Rockwell" w:cs="Times New Roman"/>
                <w:b/>
                <w:lang w:eastAsia="fr-FR"/>
              </w:rPr>
            </w:pP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Pr>
          <w:p w14:paraId="3D6AA47F" w14:textId="77777777" w:rsidR="000A41DE" w:rsidRPr="00FE34FB" w:rsidRDefault="000A41D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Ministère de la Fonction Publique, du Travail et de la Protection Sociale (MFPTPS)/ Secrétariat Permanent de la Modernisation de l’Administration et de la Bonne Gouvernance (SP-MABG)</w:t>
            </w:r>
          </w:p>
          <w:p w14:paraId="3F357F1E" w14:textId="77777777" w:rsidR="000A41DE" w:rsidRPr="00FE34FB" w:rsidRDefault="000A41DE" w:rsidP="00BB71E0">
            <w:pPr>
              <w:spacing w:after="0" w:line="240" w:lineRule="auto"/>
              <w:rPr>
                <w:rFonts w:ascii="Rockwell" w:eastAsia="Proxima Nova" w:hAnsi="Rockwell" w:cs="Times New Roman"/>
                <w:lang w:eastAsia="fr-FR"/>
              </w:rPr>
            </w:pPr>
          </w:p>
          <w:p w14:paraId="025A79B8" w14:textId="77777777" w:rsidR="000A41DE" w:rsidRPr="00FE34FB" w:rsidRDefault="000A41DE" w:rsidP="00BB71E0">
            <w:pPr>
              <w:spacing w:after="0" w:line="240" w:lineRule="auto"/>
              <w:rPr>
                <w:rFonts w:ascii="Rockwell" w:eastAsia="Proxima Nova" w:hAnsi="Rockwell" w:cs="Times New Roman"/>
                <w:b/>
                <w:bCs/>
                <w:lang w:eastAsia="fr-FR"/>
              </w:rPr>
            </w:pPr>
            <w:r w:rsidRPr="00FE34FB">
              <w:rPr>
                <w:rFonts w:ascii="Rockwell" w:eastAsia="Proxima Nova" w:hAnsi="Rockwell" w:cs="Times New Roman"/>
                <w:b/>
                <w:bCs/>
                <w:lang w:eastAsia="fr-FR"/>
              </w:rPr>
              <w:t>Sidi BARRY, Secrétaire Permanent de la Modernisation de l’Administration et de la Bonne Gouvernance</w:t>
            </w:r>
          </w:p>
          <w:p w14:paraId="63FC36D2" w14:textId="77777777" w:rsidR="000A41DE" w:rsidRPr="00FE34FB" w:rsidRDefault="000A41DE" w:rsidP="00BB71E0">
            <w:pPr>
              <w:spacing w:after="0" w:line="240" w:lineRule="auto"/>
              <w:rPr>
                <w:rFonts w:ascii="Rockwell" w:eastAsia="Proxima Nova" w:hAnsi="Rockwell" w:cs="Times New Roman"/>
                <w:b/>
                <w:bCs/>
                <w:lang w:eastAsia="fr-FR"/>
              </w:rPr>
            </w:pPr>
            <w:r w:rsidRPr="00FE34FB">
              <w:rPr>
                <w:rFonts w:ascii="Rockwell" w:eastAsia="Proxima Nova" w:hAnsi="Rockwell" w:cs="Times New Roman"/>
                <w:b/>
                <w:bCs/>
                <w:lang w:eastAsia="fr-FR"/>
              </w:rPr>
              <w:t xml:space="preserve">Email : </w:t>
            </w:r>
            <w:hyperlink r:id="rId24" w:history="1">
              <w:r w:rsidRPr="00FE34FB">
                <w:rPr>
                  <w:rFonts w:ascii="Rockwell" w:eastAsia="Proxima Nova" w:hAnsi="Rockwell" w:cs="Times New Roman"/>
                  <w:b/>
                  <w:bCs/>
                  <w:color w:val="0000FF"/>
                  <w:u w:val="single"/>
                  <w:lang w:eastAsia="fr-FR"/>
                </w:rPr>
                <w:t>sidibarry12@yahoo.fr</w:t>
              </w:r>
            </w:hyperlink>
          </w:p>
          <w:p w14:paraId="5DD01239" w14:textId="77777777" w:rsidR="000A41DE" w:rsidRPr="00FE34FB" w:rsidRDefault="000A41D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b/>
                <w:bCs/>
                <w:lang w:eastAsia="fr-FR"/>
              </w:rPr>
              <w:t>Tel : 60 93 72 38/75 09 45 01</w:t>
            </w:r>
          </w:p>
        </w:tc>
      </w:tr>
      <w:tr w:rsidR="000A41DE" w:rsidRPr="00FE34FB" w14:paraId="69E50E05" w14:textId="77777777" w:rsidTr="00BB71E0">
        <w:trPr>
          <w:trHeight w:val="270"/>
          <w:jc w:val="center"/>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982055" w14:textId="77777777" w:rsidR="000A41DE" w:rsidRPr="00FE34FB" w:rsidRDefault="000A41DE" w:rsidP="00BB71E0">
            <w:pPr>
              <w:spacing w:after="0" w:line="240"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Parties prenantes de soutien</w:t>
            </w:r>
          </w:p>
        </w:tc>
        <w:tc>
          <w:tcPr>
            <w:tcW w:w="3685"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11D3CF0" w14:textId="77777777" w:rsidR="000A41DE" w:rsidRPr="00FE34FB" w:rsidRDefault="000A41DE" w:rsidP="00BB71E0">
            <w:pPr>
              <w:spacing w:after="0" w:line="240"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Gouvernement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797C8" w14:textId="77777777" w:rsidR="000A41DE" w:rsidRPr="00FE34FB" w:rsidRDefault="000A41DE" w:rsidP="00BB71E0">
            <w:pPr>
              <w:spacing w:after="0" w:line="240"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Société civile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6B045" w14:textId="77777777" w:rsidR="000A41DE" w:rsidRPr="00FE34FB" w:rsidRDefault="000A41DE" w:rsidP="00BB71E0">
            <w:pPr>
              <w:spacing w:after="0" w:line="240" w:lineRule="auto"/>
              <w:jc w:val="center"/>
              <w:rPr>
                <w:rFonts w:ascii="Rockwell" w:eastAsia="Proxima Nova" w:hAnsi="Rockwell" w:cs="Times New Roman"/>
                <w:b/>
                <w:lang w:eastAsia="fr-FR"/>
              </w:rPr>
            </w:pPr>
            <w:r w:rsidRPr="00FE34FB">
              <w:rPr>
                <w:rFonts w:ascii="Rockwell" w:eastAsia="Proxima Nova" w:hAnsi="Rockwell" w:cs="Times New Roman"/>
                <w:b/>
                <w:lang w:eastAsia="fr-FR"/>
              </w:rPr>
              <w:t>Autres acteurs (Parlement, Secteur privé, etc)</w:t>
            </w:r>
          </w:p>
        </w:tc>
      </w:tr>
      <w:tr w:rsidR="000A41DE" w:rsidRPr="00FE34FB" w14:paraId="2505097B" w14:textId="77777777" w:rsidTr="00BB71E0">
        <w:trPr>
          <w:trHeight w:val="2100"/>
          <w:jc w:val="center"/>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14:paraId="1357D68C" w14:textId="77777777" w:rsidR="000A41DE" w:rsidRPr="00FE34FB" w:rsidRDefault="000A41DE" w:rsidP="00BB71E0">
            <w:pPr>
              <w:widowControl w:val="0"/>
              <w:spacing w:after="0" w:line="276" w:lineRule="auto"/>
              <w:rPr>
                <w:rFonts w:ascii="Rockwell" w:eastAsia="Proxima Nova" w:hAnsi="Rockwell" w:cs="Times New Roman"/>
                <w:b/>
                <w:lang w:eastAsia="fr-FR"/>
              </w:rPr>
            </w:pPr>
          </w:p>
        </w:tc>
        <w:tc>
          <w:tcPr>
            <w:tcW w:w="3685" w:type="dxa"/>
            <w:tcBorders>
              <w:top w:val="single" w:sz="8" w:space="0" w:color="000000"/>
              <w:left w:val="single" w:sz="4" w:space="0" w:color="000000"/>
              <w:bottom w:val="single" w:sz="4" w:space="0" w:color="000000"/>
              <w:right w:val="single" w:sz="4" w:space="0" w:color="000000"/>
            </w:tcBorders>
            <w:shd w:val="clear" w:color="auto" w:fill="FFFFFF"/>
          </w:tcPr>
          <w:p w14:paraId="2BCE6E96" w14:textId="77777777" w:rsidR="000A41DE" w:rsidRPr="00FE34FB" w:rsidRDefault="000A41DE" w:rsidP="00BB71E0">
            <w:pPr>
              <w:spacing w:after="0" w:line="240" w:lineRule="auto"/>
              <w:rPr>
                <w:rFonts w:ascii="Rockwell" w:eastAsia="Proxima Nova" w:hAnsi="Rockwell" w:cs="Times New Roman"/>
                <w:iCs/>
                <w:lang w:eastAsia="fr-FR"/>
              </w:rPr>
            </w:pPr>
            <w:r w:rsidRPr="00FE34FB">
              <w:rPr>
                <w:rFonts w:ascii="Rockwell" w:eastAsia="Proxima Nova" w:hAnsi="Rockwell" w:cs="Times New Roman"/>
                <w:iCs/>
                <w:lang w:eastAsia="fr-FR"/>
              </w:rPr>
              <w:t>-Tout ministère et institution</w:t>
            </w:r>
          </w:p>
          <w:p w14:paraId="29752D09" w14:textId="77777777" w:rsidR="000A41DE" w:rsidRPr="00FE34FB" w:rsidRDefault="000A41DE" w:rsidP="00BB71E0">
            <w:pPr>
              <w:spacing w:after="0" w:line="240" w:lineRule="auto"/>
              <w:rPr>
                <w:rFonts w:ascii="Rockwell" w:eastAsia="Proxima Nova" w:hAnsi="Rockwell" w:cs="Times New Roman"/>
                <w:iCs/>
                <w:lang w:eastAsia="fr-FR"/>
              </w:rPr>
            </w:pPr>
            <w:r w:rsidRPr="00FE34FB">
              <w:rPr>
                <w:rFonts w:ascii="Rockwell" w:eastAsia="Proxima Nova" w:hAnsi="Rockwell" w:cs="Times New Roman"/>
                <w:iCs/>
                <w:lang w:eastAsia="fr-FR"/>
              </w:rPr>
              <w:t>-Secrétariat Général du Gouvernement et du Conseil des Ministres</w:t>
            </w:r>
          </w:p>
          <w:p w14:paraId="0F4D831F" w14:textId="77777777" w:rsidR="000A41DE" w:rsidRPr="00FE34FB" w:rsidRDefault="000A41DE" w:rsidP="00BB71E0">
            <w:pPr>
              <w:spacing w:after="0" w:line="240" w:lineRule="auto"/>
              <w:rPr>
                <w:rFonts w:ascii="Rockwell" w:eastAsia="Proxima Nova" w:hAnsi="Rockwell" w:cs="Times New Roman"/>
                <w:iCs/>
                <w:lang w:eastAsia="fr-FR"/>
              </w:rPr>
            </w:pPr>
            <w:r w:rsidRPr="00FE34FB">
              <w:rPr>
                <w:rFonts w:ascii="Rockwell" w:eastAsia="Proxima Nova" w:hAnsi="Rockwell" w:cs="Times New Roman"/>
                <w:iCs/>
                <w:lang w:eastAsia="fr-FR"/>
              </w:rPr>
              <w:t>-Radio-télé diffusion du Burkina (RTB)</w:t>
            </w:r>
          </w:p>
          <w:p w14:paraId="2BABEF5D" w14:textId="77777777" w:rsidR="000A41DE" w:rsidRPr="00FE34FB" w:rsidRDefault="000A41DE" w:rsidP="00BB71E0">
            <w:pPr>
              <w:spacing w:after="0" w:line="240" w:lineRule="auto"/>
              <w:rPr>
                <w:rFonts w:ascii="Rockwell" w:eastAsia="Proxima Nova" w:hAnsi="Rockwell" w:cs="Times New Roman"/>
                <w:iCs/>
                <w:lang w:eastAsia="fr-FR"/>
              </w:rPr>
            </w:pPr>
            <w:r w:rsidRPr="00FE34FB">
              <w:rPr>
                <w:rFonts w:ascii="Rockwell" w:eastAsia="Proxima Nova" w:hAnsi="Rockwell" w:cs="Times New Roman"/>
                <w:iCs/>
                <w:lang w:eastAsia="fr-FR"/>
              </w:rPr>
              <w:t>-La presse écrite et en ligne d’Etat</w:t>
            </w:r>
          </w:p>
          <w:p w14:paraId="7E0A97FA" w14:textId="77777777" w:rsidR="000A41DE" w:rsidRPr="00FE34FB" w:rsidRDefault="000A41DE" w:rsidP="00BB71E0">
            <w:pPr>
              <w:spacing w:after="0" w:line="240" w:lineRule="auto"/>
              <w:rPr>
                <w:rFonts w:ascii="Rockwell" w:eastAsia="Proxima Nova" w:hAnsi="Rockwell" w:cs="Times New Roman"/>
                <w:iCs/>
                <w:lang w:eastAsia="fr-FR"/>
              </w:rPr>
            </w:pPr>
            <w:r w:rsidRPr="00FE34FB">
              <w:rPr>
                <w:rFonts w:ascii="Rockwell" w:eastAsia="Proxima Nova" w:hAnsi="Rockwell" w:cs="Times New Roman"/>
                <w:iCs/>
                <w:lang w:eastAsia="fr-FR"/>
              </w:rPr>
              <w:t>-Universités publiques</w:t>
            </w:r>
          </w:p>
          <w:p w14:paraId="77753FD0" w14:textId="77777777" w:rsidR="000A41DE" w:rsidRPr="00FE34FB" w:rsidRDefault="000A41DE" w:rsidP="00BB71E0">
            <w:pPr>
              <w:spacing w:after="0" w:line="240" w:lineRule="auto"/>
              <w:rPr>
                <w:rFonts w:ascii="Rockwell" w:eastAsia="Proxima Nova" w:hAnsi="Rockwell" w:cs="Times New Roman"/>
                <w:iCs/>
                <w:lang w:eastAsia="fr-FR"/>
              </w:rPr>
            </w:pPr>
            <w:r w:rsidRPr="00FE34FB">
              <w:rPr>
                <w:rFonts w:ascii="Rockwell" w:eastAsia="Proxima Nova" w:hAnsi="Rockwell" w:cs="Times New Roman"/>
                <w:iCs/>
                <w:lang w:eastAsia="fr-FR"/>
              </w:rPr>
              <w:t xml:space="preserve">-Ecoles et centres de formation professionnelles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681E0147" w14:textId="77777777" w:rsidR="000A41DE" w:rsidRPr="00FE34FB" w:rsidRDefault="000A41DE" w:rsidP="00BB71E0">
            <w:pPr>
              <w:spacing w:after="0" w:line="240" w:lineRule="auto"/>
              <w:rPr>
                <w:rFonts w:ascii="Rockwell" w:eastAsia="Proxima Nova" w:hAnsi="Rockwell" w:cs="Times New Roman"/>
                <w:iCs/>
                <w:lang w:eastAsia="fr-FR"/>
              </w:rPr>
            </w:pPr>
            <w:r w:rsidRPr="00FE34FB">
              <w:rPr>
                <w:rFonts w:ascii="Rockwell" w:eastAsia="Proxima Nova" w:hAnsi="Rockwell" w:cs="Times New Roman"/>
                <w:iCs/>
                <w:lang w:eastAsia="fr-FR"/>
              </w:rPr>
              <w:t>-Union Nationale de l’Audio-Visuel Libre du Faso</w:t>
            </w:r>
          </w:p>
          <w:p w14:paraId="6223DE3A" w14:textId="77777777" w:rsidR="000A41DE" w:rsidRPr="00FE34FB" w:rsidRDefault="000A41DE" w:rsidP="00BB71E0">
            <w:pPr>
              <w:spacing w:after="0" w:line="240" w:lineRule="auto"/>
              <w:rPr>
                <w:rFonts w:ascii="Rockwell" w:eastAsia="Proxima Nova" w:hAnsi="Rockwell" w:cs="Times New Roman"/>
                <w:iCs/>
                <w:lang w:val="en-GB" w:eastAsia="fr-FR"/>
              </w:rPr>
            </w:pPr>
            <w:r w:rsidRPr="00FE34FB">
              <w:rPr>
                <w:rFonts w:ascii="Rockwell" w:eastAsia="Proxima Nova" w:hAnsi="Rockwell" w:cs="Times New Roman"/>
                <w:iCs/>
                <w:lang w:val="en-GB" w:eastAsia="fr-FR"/>
              </w:rPr>
              <w:t>-CNOSC</w:t>
            </w:r>
          </w:p>
          <w:p w14:paraId="15114452" w14:textId="77777777" w:rsidR="000A41DE" w:rsidRPr="00FE34FB" w:rsidRDefault="000A41DE" w:rsidP="00BB71E0">
            <w:pPr>
              <w:spacing w:after="0" w:line="240" w:lineRule="auto"/>
              <w:rPr>
                <w:rFonts w:ascii="Rockwell" w:eastAsia="Proxima Nova" w:hAnsi="Rockwell" w:cs="Times New Roman"/>
                <w:iCs/>
                <w:lang w:val="en-GB" w:eastAsia="fr-FR"/>
              </w:rPr>
            </w:pPr>
            <w:r w:rsidRPr="00FE34FB">
              <w:rPr>
                <w:rFonts w:ascii="Rockwell" w:eastAsia="Proxima Nova" w:hAnsi="Rockwell" w:cs="Times New Roman"/>
                <w:iCs/>
                <w:lang w:val="en-GB" w:eastAsia="fr-FR"/>
              </w:rPr>
              <w:t xml:space="preserve">- Youth Open Data </w:t>
            </w:r>
          </w:p>
          <w:p w14:paraId="5276AAD2" w14:textId="77777777" w:rsidR="000A41DE" w:rsidRPr="00FE34FB" w:rsidRDefault="000A41DE" w:rsidP="00BB71E0">
            <w:pPr>
              <w:spacing w:after="0" w:line="240" w:lineRule="auto"/>
              <w:rPr>
                <w:rFonts w:ascii="Rockwell" w:eastAsia="Proxima Nova" w:hAnsi="Rockwell" w:cs="Times New Roman"/>
                <w:iCs/>
                <w:lang w:val="en-GB" w:eastAsia="fr-FR"/>
              </w:rPr>
            </w:pPr>
            <w:r w:rsidRPr="00FE34FB">
              <w:rPr>
                <w:rFonts w:ascii="Rockwell" w:eastAsia="Proxima Nova" w:hAnsi="Rockwell" w:cs="Times New Roman"/>
                <w:iCs/>
                <w:lang w:val="en-GB" w:eastAsia="fr-FR"/>
              </w:rPr>
              <w:t xml:space="preserve">- Beog Neere </w:t>
            </w:r>
          </w:p>
          <w:p w14:paraId="2D841A80" w14:textId="77777777" w:rsidR="000A41DE" w:rsidRPr="00FE34FB" w:rsidRDefault="000A41DE" w:rsidP="00BB71E0">
            <w:pPr>
              <w:spacing w:after="0" w:line="240" w:lineRule="auto"/>
              <w:rPr>
                <w:rFonts w:ascii="Rockwell" w:eastAsia="Proxima Nova" w:hAnsi="Rockwell" w:cs="Times New Roman"/>
                <w:iCs/>
                <w:lang w:val="en-GB" w:eastAsia="fr-FR"/>
              </w:rPr>
            </w:pPr>
          </w:p>
          <w:p w14:paraId="3FF95CAB" w14:textId="77777777" w:rsidR="000A41DE" w:rsidRPr="00FE34FB" w:rsidRDefault="000A41DE" w:rsidP="00BB71E0">
            <w:pPr>
              <w:spacing w:after="0" w:line="240" w:lineRule="auto"/>
              <w:rPr>
                <w:rFonts w:ascii="Rockwell" w:eastAsia="Proxima Nova" w:hAnsi="Rockwell" w:cs="Times New Roman"/>
                <w:iCs/>
                <w:lang w:val="en-GB" w:eastAsia="fr-FR"/>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C64E07D" w14:textId="77777777" w:rsidR="000A41DE" w:rsidRPr="00FE34FB" w:rsidRDefault="000A41DE" w:rsidP="00BB71E0">
            <w:pPr>
              <w:spacing w:after="0" w:line="240" w:lineRule="auto"/>
              <w:rPr>
                <w:rFonts w:ascii="Rockwell" w:eastAsia="Proxima Nova" w:hAnsi="Rockwell" w:cs="Times New Roman"/>
                <w:color w:val="434343"/>
                <w:lang w:eastAsia="fr-FR"/>
              </w:rPr>
            </w:pPr>
            <w:r w:rsidRPr="00FE34FB">
              <w:rPr>
                <w:rFonts w:ascii="Rockwell" w:eastAsia="Proxima Nova" w:hAnsi="Rockwell" w:cs="Times New Roman"/>
                <w:color w:val="434343"/>
                <w:lang w:eastAsia="fr-FR"/>
              </w:rPr>
              <w:t>Assemblée Législative de la Transition</w:t>
            </w:r>
          </w:p>
        </w:tc>
      </w:tr>
      <w:tr w:rsidR="000A41DE" w:rsidRPr="00FE34FB" w14:paraId="0D1C9C9A" w14:textId="77777777" w:rsidTr="00BB71E0">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D498701" w14:textId="77777777" w:rsidR="000A41DE" w:rsidRPr="00FE34FB" w:rsidRDefault="000A41DE" w:rsidP="00BB71E0">
            <w:pPr>
              <w:spacing w:after="0" w:line="240" w:lineRule="auto"/>
              <w:rPr>
                <w:rFonts w:ascii="Rockwell" w:eastAsia="Proxima Nova" w:hAnsi="Rockwell" w:cs="Times New Roman"/>
                <w:bCs/>
                <w:lang w:eastAsia="fr-FR"/>
              </w:rPr>
            </w:pPr>
            <w:r w:rsidRPr="00FE34FB">
              <w:rPr>
                <w:rFonts w:ascii="Rockwell" w:eastAsia="Proxima Nova" w:hAnsi="Rockwell" w:cs="Times New Roman"/>
                <w:bCs/>
                <w:lang w:eastAsia="fr-FR"/>
              </w:rPr>
              <w:t>Période visée</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Pr>
          <w:p w14:paraId="18CD0A9B" w14:textId="77777777" w:rsidR="000A41DE" w:rsidRPr="00FE34FB" w:rsidRDefault="000A41DE" w:rsidP="00BB71E0">
            <w:pPr>
              <w:spacing w:after="0" w:line="240" w:lineRule="auto"/>
              <w:rPr>
                <w:rFonts w:ascii="Rockwell" w:eastAsia="Proxima Nova" w:hAnsi="Rockwell" w:cs="Times New Roman"/>
                <w:bCs/>
                <w:lang w:eastAsia="fr-FR"/>
              </w:rPr>
            </w:pPr>
            <w:r w:rsidRPr="00FE34FB">
              <w:rPr>
                <w:rFonts w:ascii="Rockwell" w:eastAsia="Proxima Nova" w:hAnsi="Rockwell" w:cs="Times New Roman"/>
                <w:bCs/>
                <w:lang w:eastAsia="fr-FR"/>
              </w:rPr>
              <w:t>Juin 2023 - juin 2025</w:t>
            </w:r>
          </w:p>
        </w:tc>
      </w:tr>
    </w:tbl>
    <w:p w14:paraId="1DB06D94" w14:textId="77777777" w:rsidR="000A41DE" w:rsidRPr="00FE34FB" w:rsidRDefault="000A41DE" w:rsidP="000A41DE">
      <w:pPr>
        <w:spacing w:after="0" w:line="276" w:lineRule="auto"/>
        <w:rPr>
          <w:rFonts w:ascii="Rockwell" w:eastAsia="Proxima Nova" w:hAnsi="Rockwell" w:cs="Proxima Nova"/>
          <w:lang w:eastAsia="fr-FR"/>
        </w:rPr>
      </w:pPr>
    </w:p>
    <w:tbl>
      <w:tblPr>
        <w:tblW w:w="10774"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CellMar>
          <w:left w:w="115" w:type="dxa"/>
          <w:right w:w="115" w:type="dxa"/>
        </w:tblCellMar>
        <w:tblLook w:val="0400" w:firstRow="0" w:lastRow="0" w:firstColumn="0" w:lastColumn="0" w:noHBand="0" w:noVBand="1"/>
      </w:tblPr>
      <w:tblGrid>
        <w:gridCol w:w="10774"/>
      </w:tblGrid>
      <w:tr w:rsidR="000A41DE" w:rsidRPr="00FE34FB" w14:paraId="0AB5A534" w14:textId="77777777" w:rsidTr="00BB71E0">
        <w:trPr>
          <w:trHeight w:val="348"/>
          <w:jc w:val="center"/>
        </w:trPr>
        <w:tc>
          <w:tcPr>
            <w:tcW w:w="10774" w:type="dxa"/>
            <w:tcBorders>
              <w:top w:val="single" w:sz="4" w:space="0" w:color="000000"/>
              <w:left w:val="single" w:sz="4" w:space="0" w:color="000000"/>
              <w:bottom w:val="single" w:sz="4" w:space="0" w:color="000000"/>
              <w:right w:val="single" w:sz="4" w:space="0" w:color="000000"/>
            </w:tcBorders>
            <w:shd w:val="clear" w:color="auto" w:fill="666666"/>
          </w:tcPr>
          <w:p w14:paraId="146891FF" w14:textId="77777777" w:rsidR="000A41DE" w:rsidRPr="00FE34FB" w:rsidRDefault="000A41DE" w:rsidP="00BB71E0">
            <w:pPr>
              <w:spacing w:after="0" w:line="240" w:lineRule="auto"/>
              <w:jc w:val="both"/>
              <w:rPr>
                <w:rFonts w:ascii="Rockwell" w:eastAsia="Proxima Nova" w:hAnsi="Rockwell" w:cs="Times New Roman"/>
                <w:b/>
                <w:color w:val="FFFFFF"/>
                <w:lang w:eastAsia="fr-FR"/>
              </w:rPr>
            </w:pPr>
            <w:r w:rsidRPr="00FE34FB">
              <w:rPr>
                <w:rFonts w:ascii="Rockwell" w:eastAsia="Proxima Nova" w:hAnsi="Rockwell" w:cs="Times New Roman"/>
                <w:b/>
                <w:color w:val="FFFFFF"/>
                <w:lang w:eastAsia="fr-FR"/>
              </w:rPr>
              <w:t>Définition de la problématique</w:t>
            </w:r>
          </w:p>
        </w:tc>
      </w:tr>
      <w:tr w:rsidR="000A41DE" w:rsidRPr="00FE34FB" w14:paraId="6FF1F074" w14:textId="77777777" w:rsidTr="00BB71E0">
        <w:trPr>
          <w:jc w:val="center"/>
        </w:trPr>
        <w:tc>
          <w:tcPr>
            <w:tcW w:w="10774" w:type="dxa"/>
            <w:tcBorders>
              <w:top w:val="single" w:sz="4" w:space="0" w:color="000000"/>
              <w:left w:val="single" w:sz="4" w:space="0" w:color="000000"/>
              <w:bottom w:val="single" w:sz="4" w:space="0" w:color="000000"/>
              <w:right w:val="single" w:sz="4" w:space="0" w:color="000000"/>
            </w:tcBorders>
            <w:shd w:val="clear" w:color="auto" w:fill="auto"/>
          </w:tcPr>
          <w:p w14:paraId="758F6CE4" w14:textId="77777777" w:rsidR="000A41DE" w:rsidRPr="00FE34FB" w:rsidRDefault="000A41DE" w:rsidP="001811B7">
            <w:pPr>
              <w:numPr>
                <w:ilvl w:val="0"/>
                <w:numId w:val="22"/>
              </w:num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À quel problème l'engagement vise-t-il à répondre ?</w:t>
            </w:r>
          </w:p>
          <w:p w14:paraId="1A515F17" w14:textId="77777777" w:rsidR="000A41DE" w:rsidRPr="00FE34FB" w:rsidRDefault="000A41DE" w:rsidP="00BB71E0">
            <w:pPr>
              <w:spacing w:after="0" w:line="240" w:lineRule="auto"/>
              <w:ind w:left="720"/>
              <w:rPr>
                <w:rFonts w:ascii="Rockwell" w:eastAsia="Proxima Nova" w:hAnsi="Rockwell" w:cs="Times New Roman"/>
                <w:b/>
                <w:lang w:eastAsia="fr-FR"/>
              </w:rPr>
            </w:pPr>
          </w:p>
          <w:p w14:paraId="3EB9BD5D" w14:textId="77777777" w:rsidR="000A41DE" w:rsidRPr="00FE34FB" w:rsidRDefault="000A41DE" w:rsidP="00BB71E0">
            <w:pPr>
              <w:spacing w:after="0" w:line="240" w:lineRule="auto"/>
              <w:jc w:val="both"/>
              <w:textAlignment w:val="baseline"/>
              <w:rPr>
                <w:rFonts w:ascii="Rockwell" w:eastAsia="Times New Roman" w:hAnsi="Rockwell" w:cs="Times New Roman"/>
                <w:lang w:eastAsia="fr-FR"/>
              </w:rPr>
            </w:pPr>
            <w:r w:rsidRPr="00FE34FB">
              <w:rPr>
                <w:rFonts w:ascii="Rockwell" w:eastAsia="Times New Roman" w:hAnsi="Rockwell" w:cs="Times New Roman"/>
                <w:lang w:eastAsia="fr-FR"/>
              </w:rPr>
              <w:t>Il s’agira à travers cet engagement de relever la faible connaissance des enjeux du gouvernement ouvert par les citoyens, les acteurs étatiques, la société civile, les collectivités territoriales, les Burkinabè de la diaspora et par la même occasion renforcer leur appropriation des principes et valeurs du gouvernement ouvert.</w:t>
            </w:r>
          </w:p>
          <w:p w14:paraId="76A2619D" w14:textId="77777777" w:rsidR="000A41DE" w:rsidRPr="00FE34FB" w:rsidRDefault="000A41DE" w:rsidP="00BB71E0">
            <w:pPr>
              <w:spacing w:after="0" w:line="240" w:lineRule="auto"/>
              <w:ind w:left="720"/>
              <w:rPr>
                <w:rFonts w:ascii="Rockwell" w:eastAsia="Arial" w:hAnsi="Rockwell" w:cs="Times New Roman"/>
                <w:lang w:eastAsia="fr-FR"/>
              </w:rPr>
            </w:pPr>
          </w:p>
          <w:p w14:paraId="4E87B327" w14:textId="77777777" w:rsidR="000A41DE" w:rsidRPr="00FE34FB" w:rsidRDefault="000A41DE" w:rsidP="00BB71E0">
            <w:pPr>
              <w:spacing w:after="0" w:line="240" w:lineRule="auto"/>
              <w:ind w:left="720"/>
              <w:rPr>
                <w:rFonts w:ascii="Rockwell" w:eastAsia="Proxima Nova" w:hAnsi="Rockwell" w:cs="Times New Roman"/>
                <w:b/>
                <w:bCs/>
                <w:i/>
                <w:color w:val="434343"/>
                <w:lang w:eastAsia="fr-FR"/>
              </w:rPr>
            </w:pPr>
            <w:r w:rsidRPr="00FE34FB">
              <w:rPr>
                <w:rFonts w:ascii="Rockwell" w:eastAsia="Proxima Nova" w:hAnsi="Rockwell" w:cs="Times New Roman"/>
                <w:b/>
                <w:bCs/>
                <w:i/>
                <w:color w:val="434343"/>
                <w:lang w:eastAsia="fr-FR"/>
              </w:rPr>
              <w:t xml:space="preserve">Qui est concerné ? </w:t>
            </w:r>
          </w:p>
          <w:p w14:paraId="46F0C765" w14:textId="77777777" w:rsidR="000A41DE" w:rsidRPr="00FE34FB" w:rsidRDefault="000A41D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L’ensemble des citoyens burkinabè à savoir les acteurs étatiques, la société civile, les collectivités territoriales, ainsi que les Burkinabè de la diaspora sont concernés dans la mise en œuvre de cet engagement.</w:t>
            </w:r>
          </w:p>
          <w:p w14:paraId="1E1E3A92" w14:textId="77777777" w:rsidR="000A41DE" w:rsidRPr="00FE34FB" w:rsidRDefault="000A41DE" w:rsidP="00BB71E0">
            <w:pPr>
              <w:spacing w:after="0" w:line="240" w:lineRule="auto"/>
              <w:ind w:left="720"/>
              <w:rPr>
                <w:rFonts w:ascii="Rockwell" w:eastAsia="Proxima Nova" w:hAnsi="Rockwell" w:cs="Times New Roman"/>
                <w:color w:val="434343"/>
                <w:lang w:eastAsia="fr-FR"/>
              </w:rPr>
            </w:pPr>
          </w:p>
          <w:p w14:paraId="08B9B475" w14:textId="77777777" w:rsidR="000A41DE" w:rsidRPr="00FE34FB" w:rsidRDefault="000A41DE" w:rsidP="00BB71E0">
            <w:pPr>
              <w:spacing w:after="0" w:line="240" w:lineRule="auto"/>
              <w:ind w:left="720"/>
              <w:rPr>
                <w:rFonts w:ascii="Rockwell" w:eastAsia="Proxima Nova" w:hAnsi="Rockwell" w:cs="Times New Roman"/>
                <w:i/>
                <w:color w:val="434343"/>
                <w:lang w:eastAsia="fr-FR"/>
              </w:rPr>
            </w:pPr>
            <w:r w:rsidRPr="00FE34FB">
              <w:rPr>
                <w:rFonts w:ascii="Rockwell" w:eastAsia="Proxima Nova" w:hAnsi="Rockwell" w:cs="Times New Roman"/>
                <w:b/>
                <w:bCs/>
                <w:i/>
                <w:color w:val="434343"/>
                <w:lang w:eastAsia="fr-FR"/>
              </w:rPr>
              <w:t>Dans quel lieu cela se déroule-t-il</w:t>
            </w:r>
            <w:r w:rsidRPr="00FE34FB">
              <w:rPr>
                <w:rFonts w:ascii="Rockwell" w:eastAsia="Proxima Nova" w:hAnsi="Rockwell" w:cs="Times New Roman"/>
                <w:i/>
                <w:color w:val="434343"/>
                <w:lang w:eastAsia="fr-FR"/>
              </w:rPr>
              <w:t xml:space="preserve"> ? </w:t>
            </w:r>
          </w:p>
          <w:p w14:paraId="574C8F92" w14:textId="77777777" w:rsidR="000A41DE" w:rsidRPr="00FE34FB" w:rsidRDefault="000A41D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Le problème se manifeste au Burkina Faso et dans les communautés des Burkinabè de la diaspora.</w:t>
            </w:r>
          </w:p>
          <w:p w14:paraId="2F2CAE2E" w14:textId="77777777" w:rsidR="000A41DE" w:rsidRPr="00FE34FB" w:rsidRDefault="000A41DE" w:rsidP="00BB71E0">
            <w:pPr>
              <w:spacing w:after="0" w:line="240" w:lineRule="auto"/>
              <w:ind w:left="720"/>
              <w:rPr>
                <w:rFonts w:ascii="Rockwell" w:eastAsia="Proxima Nova" w:hAnsi="Rockwell" w:cs="Times New Roman"/>
                <w:b/>
                <w:bCs/>
                <w:i/>
                <w:color w:val="434343"/>
                <w:lang w:eastAsia="fr-FR"/>
              </w:rPr>
            </w:pPr>
          </w:p>
          <w:p w14:paraId="6022E1E4" w14:textId="77777777" w:rsidR="000A41DE" w:rsidRPr="00FE34FB" w:rsidRDefault="000A41DE" w:rsidP="00BB71E0">
            <w:pPr>
              <w:spacing w:after="0" w:line="240" w:lineRule="auto"/>
              <w:ind w:left="720"/>
              <w:rPr>
                <w:rFonts w:ascii="Rockwell" w:eastAsia="Proxima Nova" w:hAnsi="Rockwell" w:cs="Times New Roman"/>
                <w:b/>
                <w:bCs/>
                <w:i/>
                <w:color w:val="434343"/>
                <w:lang w:eastAsia="fr-FR"/>
              </w:rPr>
            </w:pPr>
            <w:r w:rsidRPr="00FE34FB">
              <w:rPr>
                <w:rFonts w:ascii="Rockwell" w:eastAsia="Proxima Nova" w:hAnsi="Rockwell" w:cs="Times New Roman"/>
                <w:b/>
                <w:bCs/>
                <w:i/>
                <w:color w:val="434343"/>
                <w:lang w:eastAsia="fr-FR"/>
              </w:rPr>
              <w:t xml:space="preserve">Comment les gens sont-ils touchés ? </w:t>
            </w:r>
          </w:p>
          <w:p w14:paraId="3540D719" w14:textId="77777777" w:rsidR="000A41DE" w:rsidRPr="00FE34FB" w:rsidRDefault="000A41DE" w:rsidP="00BB71E0">
            <w:pPr>
              <w:spacing w:after="0" w:line="240" w:lineRule="auto"/>
              <w:ind w:left="720"/>
              <w:rPr>
                <w:rFonts w:ascii="Rockwell" w:eastAsia="Proxima Nova" w:hAnsi="Rockwell" w:cs="Times New Roman"/>
                <w:i/>
                <w:color w:val="434343"/>
                <w:lang w:eastAsia="fr-FR"/>
              </w:rPr>
            </w:pPr>
          </w:p>
          <w:p w14:paraId="1388A9CF" w14:textId="77777777" w:rsidR="000A41DE" w:rsidRPr="00FE34FB" w:rsidRDefault="000A41D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lastRenderedPageBreak/>
              <w:t>La difficulté apparait lorsqu’on sollicite la contribution d’acteurs autres que ceux fortement impliqués dans la mise en œuvre des PAN.</w:t>
            </w:r>
          </w:p>
          <w:p w14:paraId="7CE727DD" w14:textId="77777777" w:rsidR="000A41DE" w:rsidRPr="00FE34FB" w:rsidRDefault="000A41DE" w:rsidP="00BB71E0">
            <w:pPr>
              <w:spacing w:after="0" w:line="240" w:lineRule="auto"/>
              <w:rPr>
                <w:rFonts w:ascii="Rockwell" w:eastAsia="Times New Roman" w:hAnsi="Rockwell" w:cs="Times New Roman"/>
                <w:lang w:eastAsia="fr-FR"/>
              </w:rPr>
            </w:pPr>
          </w:p>
          <w:p w14:paraId="4AF135EE" w14:textId="77777777" w:rsidR="000A41DE" w:rsidRPr="00FE34FB" w:rsidRDefault="000A41DE" w:rsidP="00BB71E0">
            <w:pPr>
              <w:spacing w:after="0" w:line="240" w:lineRule="auto"/>
              <w:ind w:left="720"/>
              <w:rPr>
                <w:rFonts w:ascii="Rockwell" w:eastAsia="Proxima Nova" w:hAnsi="Rockwell" w:cs="Times New Roman"/>
                <w:b/>
                <w:bCs/>
                <w:i/>
                <w:color w:val="434343"/>
                <w:lang w:eastAsia="fr-FR"/>
              </w:rPr>
            </w:pPr>
            <w:r w:rsidRPr="00FE34FB">
              <w:rPr>
                <w:rFonts w:ascii="Rockwell" w:eastAsia="Proxima Nova" w:hAnsi="Rockwell" w:cs="Times New Roman"/>
                <w:b/>
                <w:bCs/>
                <w:i/>
                <w:color w:val="434343"/>
                <w:lang w:eastAsia="fr-FR"/>
              </w:rPr>
              <w:t xml:space="preserve">Quand sont-ils plus touchés ? </w:t>
            </w:r>
          </w:p>
          <w:p w14:paraId="22AED3FD" w14:textId="77777777" w:rsidR="000A41DE" w:rsidRPr="00FE34FB" w:rsidRDefault="000A41DE" w:rsidP="00BB71E0">
            <w:pPr>
              <w:spacing w:after="0" w:line="240" w:lineRule="auto"/>
              <w:jc w:val="both"/>
              <w:rPr>
                <w:rFonts w:ascii="Rockwell" w:eastAsia="Proxima Nova" w:hAnsi="Rockwell" w:cs="Times New Roman"/>
                <w:i/>
                <w:color w:val="434343"/>
                <w:lang w:eastAsia="fr-FR"/>
              </w:rPr>
            </w:pPr>
            <w:r w:rsidRPr="00FE34FB">
              <w:rPr>
                <w:rFonts w:ascii="Rockwell" w:eastAsia="Times New Roman" w:hAnsi="Rockwell" w:cs="Times New Roman"/>
                <w:lang w:eastAsia="fr-FR"/>
              </w:rPr>
              <w:t>Ces acteurs sont le plus touchés lors des activités du PGO organisées à leur endroit.</w:t>
            </w:r>
            <w:r w:rsidRPr="00FE34FB">
              <w:rPr>
                <w:rFonts w:ascii="Rockwell" w:eastAsia="Proxima Nova" w:hAnsi="Rockwell" w:cs="Times New Roman"/>
                <w:color w:val="434343"/>
                <w:lang w:eastAsia="fr-FR"/>
              </w:rPr>
              <w:t xml:space="preserve"> </w:t>
            </w:r>
          </w:p>
          <w:p w14:paraId="2807534C" w14:textId="77777777" w:rsidR="000A41DE" w:rsidRPr="00FE34FB" w:rsidRDefault="000A41DE" w:rsidP="00BB71E0">
            <w:pPr>
              <w:spacing w:after="0" w:line="240" w:lineRule="auto"/>
              <w:rPr>
                <w:rFonts w:ascii="Rockwell" w:eastAsia="Proxima Nova" w:hAnsi="Rockwell" w:cs="Times New Roman"/>
                <w:b/>
                <w:bCs/>
                <w:i/>
                <w:color w:val="434343"/>
                <w:lang w:eastAsia="fr-FR"/>
              </w:rPr>
            </w:pPr>
          </w:p>
          <w:p w14:paraId="3C1361E7" w14:textId="77777777" w:rsidR="000A41DE" w:rsidRPr="00FE34FB" w:rsidRDefault="000A41DE" w:rsidP="00BB71E0">
            <w:pPr>
              <w:spacing w:after="0" w:line="240" w:lineRule="auto"/>
              <w:ind w:left="720"/>
              <w:rPr>
                <w:rFonts w:ascii="Rockwell" w:eastAsia="Proxima Nova" w:hAnsi="Rockwell" w:cs="Times New Roman"/>
                <w:b/>
                <w:bCs/>
                <w:i/>
                <w:color w:val="434343"/>
                <w:lang w:eastAsia="fr-FR"/>
              </w:rPr>
            </w:pPr>
            <w:r w:rsidRPr="00FE34FB">
              <w:rPr>
                <w:rFonts w:ascii="Rockwell" w:eastAsia="Proxima Nova" w:hAnsi="Rockwell" w:cs="Times New Roman"/>
                <w:b/>
                <w:bCs/>
                <w:i/>
                <w:color w:val="434343"/>
                <w:lang w:eastAsia="fr-FR"/>
              </w:rPr>
              <w:t xml:space="preserve">Quand le problème a-t-il commencé ? </w:t>
            </w:r>
          </w:p>
          <w:p w14:paraId="4E9FA5D8" w14:textId="77777777" w:rsidR="000A41DE" w:rsidRPr="00FE34FB" w:rsidRDefault="000A41DE" w:rsidP="00BB71E0">
            <w:pPr>
              <w:spacing w:after="0" w:line="240" w:lineRule="auto"/>
              <w:ind w:left="720"/>
              <w:jc w:val="both"/>
              <w:rPr>
                <w:rFonts w:ascii="Rockwell" w:eastAsia="Times New Roman" w:hAnsi="Rockwell" w:cs="Times New Roman"/>
                <w:lang w:eastAsia="fr-FR"/>
              </w:rPr>
            </w:pPr>
          </w:p>
          <w:p w14:paraId="5DAA41E2" w14:textId="77777777" w:rsidR="000A41DE" w:rsidRPr="00FE34FB" w:rsidRDefault="000A41D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Cette faible connaissance et faible appropriation du Gouvernement ouvert s’observent depuis l’adhésion de notre pays au PGO en 2016.</w:t>
            </w:r>
          </w:p>
          <w:p w14:paraId="67AE62F3" w14:textId="77777777" w:rsidR="000A41DE" w:rsidRPr="00FE34FB" w:rsidRDefault="000A41DE" w:rsidP="00BB71E0">
            <w:pPr>
              <w:spacing w:after="0" w:line="240" w:lineRule="auto"/>
              <w:ind w:left="720"/>
              <w:jc w:val="both"/>
              <w:rPr>
                <w:rFonts w:ascii="Rockwell" w:eastAsia="Times New Roman" w:hAnsi="Rockwell" w:cs="Times New Roman"/>
                <w:lang w:eastAsia="fr-FR"/>
              </w:rPr>
            </w:pPr>
          </w:p>
          <w:p w14:paraId="2816FB0A" w14:textId="77777777" w:rsidR="000A41DE" w:rsidRPr="00FE34FB" w:rsidRDefault="000A41DE" w:rsidP="00BB71E0">
            <w:pPr>
              <w:spacing w:after="0" w:line="240" w:lineRule="auto"/>
              <w:ind w:left="720"/>
              <w:rPr>
                <w:rFonts w:ascii="Rockwell" w:eastAsia="Proxima Nova" w:hAnsi="Rockwell" w:cs="Times New Roman"/>
                <w:i/>
                <w:color w:val="434343"/>
                <w:lang w:eastAsia="fr-FR"/>
              </w:rPr>
            </w:pPr>
            <w:r w:rsidRPr="00FE34FB">
              <w:rPr>
                <w:rFonts w:ascii="Rockwell" w:eastAsia="Proxima Nova" w:hAnsi="Rockwell" w:cs="Times New Roman"/>
                <w:i/>
                <w:color w:val="434343"/>
                <w:lang w:eastAsia="fr-FR"/>
              </w:rPr>
              <w:t>Depuis combien de temps le problème affecte-t-il les personnes touchées ?</w:t>
            </w:r>
          </w:p>
          <w:p w14:paraId="14A984A7" w14:textId="77777777" w:rsidR="000A41DE" w:rsidRPr="00FE34FB" w:rsidRDefault="000A41DE" w:rsidP="00BB71E0">
            <w:pPr>
              <w:spacing w:after="0" w:line="240" w:lineRule="auto"/>
              <w:rPr>
                <w:rFonts w:ascii="Rockwell" w:eastAsia="Times New Roman" w:hAnsi="Rockwell" w:cs="Times New Roman"/>
                <w:lang w:eastAsia="fr-FR"/>
              </w:rPr>
            </w:pPr>
            <w:r w:rsidRPr="00FE34FB">
              <w:rPr>
                <w:rFonts w:ascii="Rockwell" w:eastAsia="Times New Roman" w:hAnsi="Rockwell" w:cs="Times New Roman"/>
                <w:lang w:eastAsia="fr-FR"/>
              </w:rPr>
              <w:t>Cela fait bientôt sept (07) ans que la difficulté persiste.</w:t>
            </w:r>
          </w:p>
          <w:p w14:paraId="4652C239" w14:textId="77777777" w:rsidR="000A41DE" w:rsidRPr="00FE34FB" w:rsidRDefault="000A41DE" w:rsidP="00BB71E0">
            <w:pPr>
              <w:spacing w:after="0" w:line="240" w:lineRule="auto"/>
              <w:ind w:left="720"/>
              <w:rPr>
                <w:rFonts w:ascii="Rockwell" w:eastAsia="Proxima Nova" w:hAnsi="Rockwell" w:cs="Times New Roman"/>
                <w:color w:val="434343"/>
                <w:lang w:eastAsia="fr-FR"/>
              </w:rPr>
            </w:pPr>
          </w:p>
        </w:tc>
      </w:tr>
      <w:tr w:rsidR="000A41DE" w:rsidRPr="00FE34FB" w14:paraId="09A29376" w14:textId="77777777" w:rsidTr="00BB71E0">
        <w:trPr>
          <w:jc w:val="center"/>
        </w:trPr>
        <w:tc>
          <w:tcPr>
            <w:tcW w:w="10774" w:type="dxa"/>
            <w:tcBorders>
              <w:top w:val="single" w:sz="4" w:space="0" w:color="000000"/>
              <w:left w:val="single" w:sz="4" w:space="0" w:color="000000"/>
              <w:bottom w:val="single" w:sz="4" w:space="0" w:color="000000"/>
              <w:right w:val="single" w:sz="4" w:space="0" w:color="000000"/>
            </w:tcBorders>
            <w:shd w:val="clear" w:color="auto" w:fill="auto"/>
          </w:tcPr>
          <w:p w14:paraId="2FA273A0" w14:textId="77777777" w:rsidR="000A41DE" w:rsidRPr="00FE34FB" w:rsidRDefault="000A41DE" w:rsidP="001811B7">
            <w:pPr>
              <w:numPr>
                <w:ilvl w:val="0"/>
                <w:numId w:val="22"/>
              </w:num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lastRenderedPageBreak/>
              <w:t>Quelles sont les causes du problème ?</w:t>
            </w:r>
          </w:p>
          <w:p w14:paraId="063A80BE" w14:textId="77777777" w:rsidR="000A41DE" w:rsidRPr="00FE34FB" w:rsidRDefault="000A41DE" w:rsidP="00BB71E0">
            <w:pPr>
              <w:spacing w:after="0" w:line="240" w:lineRule="auto"/>
              <w:ind w:left="720"/>
              <w:rPr>
                <w:rFonts w:ascii="Rockwell" w:eastAsia="Proxima Nova" w:hAnsi="Rockwell" w:cs="Times New Roman"/>
                <w:i/>
                <w:color w:val="434343"/>
                <w:lang w:eastAsia="fr-FR"/>
              </w:rPr>
            </w:pPr>
            <w:r w:rsidRPr="00FE34FB">
              <w:rPr>
                <w:rFonts w:ascii="Rockwell" w:eastAsia="Proxima Nova" w:hAnsi="Rockwell" w:cs="Times New Roman"/>
                <w:i/>
                <w:color w:val="434343"/>
                <w:lang w:eastAsia="fr-FR"/>
              </w:rPr>
              <w:t>Développez votre compréhension des causes du problème. Dans la mesure du possible, identifiez les causes profondes. Ayez recours aux outils d'analyse du problème (par exemple, l'arbre des problèmes, les cinq pourquoi, le diagramme cause-effet ou d'autres méthodes connexes) si nécessaire et fournissez des justifications dans la mesure du possible.</w:t>
            </w:r>
          </w:p>
          <w:p w14:paraId="0D69B4AB" w14:textId="77777777" w:rsidR="000A41DE" w:rsidRPr="00FE34FB" w:rsidRDefault="000A41DE" w:rsidP="00BB71E0">
            <w:pPr>
              <w:spacing w:after="0" w:line="240" w:lineRule="auto"/>
              <w:ind w:left="720"/>
              <w:rPr>
                <w:rFonts w:ascii="Rockwell" w:eastAsia="Proxima Nova" w:hAnsi="Rockwell" w:cs="Times New Roman"/>
                <w:i/>
                <w:color w:val="434343"/>
                <w:lang w:eastAsia="fr-FR"/>
              </w:rPr>
            </w:pPr>
          </w:p>
          <w:p w14:paraId="2B44CE14" w14:textId="77777777" w:rsidR="000A41DE" w:rsidRPr="00FE34FB" w:rsidRDefault="000A41DE" w:rsidP="00BB71E0">
            <w:pPr>
              <w:spacing w:after="0" w:line="240" w:lineRule="auto"/>
              <w:jc w:val="both"/>
              <w:rPr>
                <w:rFonts w:ascii="Rockwell" w:eastAsia="Proxima Nova" w:hAnsi="Rockwell" w:cs="Times New Roman"/>
                <w:color w:val="434343"/>
                <w:lang w:eastAsia="fr-FR"/>
              </w:rPr>
            </w:pPr>
            <w:r w:rsidRPr="00FE34FB">
              <w:rPr>
                <w:rFonts w:ascii="Rockwell" w:eastAsia="Times New Roman" w:hAnsi="Rockwell" w:cs="Times New Roman"/>
                <w:lang w:eastAsia="fr-FR"/>
              </w:rPr>
              <w:t>L’insuffisance de la communication autour du Partenariat pour un Gouvernement Ouvert constitue la cause majeure de la méconnaissance et de la non appropriation du PGO par un grand nombre de personnes.</w:t>
            </w:r>
          </w:p>
        </w:tc>
      </w:tr>
    </w:tbl>
    <w:p w14:paraId="3CFFC034" w14:textId="77777777" w:rsidR="000A41DE" w:rsidRPr="00FE34FB" w:rsidRDefault="000A41DE" w:rsidP="000A41DE">
      <w:pPr>
        <w:spacing w:after="0" w:line="276" w:lineRule="auto"/>
        <w:rPr>
          <w:rFonts w:ascii="Rockwell" w:eastAsia="Proxima Nova" w:hAnsi="Rockwell" w:cs="Proxima Nova"/>
          <w:lang w:eastAsia="fr-FR"/>
        </w:rPr>
      </w:pPr>
    </w:p>
    <w:tbl>
      <w:tblPr>
        <w:tblW w:w="10773" w:type="dxa"/>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CellMar>
          <w:left w:w="115" w:type="dxa"/>
          <w:right w:w="115" w:type="dxa"/>
        </w:tblCellMar>
        <w:tblLook w:val="0400" w:firstRow="0" w:lastRow="0" w:firstColumn="0" w:lastColumn="0" w:noHBand="0" w:noVBand="1"/>
      </w:tblPr>
      <w:tblGrid>
        <w:gridCol w:w="10773"/>
      </w:tblGrid>
      <w:tr w:rsidR="000A41DE" w:rsidRPr="00FE34FB" w14:paraId="7569244E" w14:textId="77777777" w:rsidTr="00BB71E0">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666666"/>
          </w:tcPr>
          <w:p w14:paraId="3A7D566B" w14:textId="77777777" w:rsidR="000A41DE" w:rsidRPr="00FE34FB" w:rsidRDefault="000A41DE" w:rsidP="00BB71E0">
            <w:pPr>
              <w:spacing w:after="0" w:line="240" w:lineRule="auto"/>
              <w:jc w:val="both"/>
              <w:rPr>
                <w:rFonts w:ascii="Rockwell" w:eastAsia="Proxima Nova" w:hAnsi="Rockwell" w:cs="Times New Roman"/>
                <w:b/>
                <w:color w:val="FFFFFF"/>
                <w:lang w:eastAsia="fr-FR"/>
              </w:rPr>
            </w:pPr>
            <w:r w:rsidRPr="00FE34FB">
              <w:rPr>
                <w:rFonts w:ascii="Rockwell" w:eastAsia="Proxima Nova" w:hAnsi="Rockwell" w:cs="Times New Roman"/>
                <w:b/>
                <w:color w:val="FFFFFF"/>
                <w:lang w:eastAsia="fr-FR"/>
              </w:rPr>
              <w:t>Description de l’engagement</w:t>
            </w:r>
          </w:p>
        </w:tc>
      </w:tr>
      <w:tr w:rsidR="000A41DE" w:rsidRPr="00FE34FB" w14:paraId="355ED02C" w14:textId="77777777" w:rsidTr="00BB71E0">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5DA2B194" w14:textId="77777777" w:rsidR="000A41DE" w:rsidRPr="00FE34FB" w:rsidRDefault="000A41DE" w:rsidP="001811B7">
            <w:pPr>
              <w:numPr>
                <w:ilvl w:val="0"/>
                <w:numId w:val="23"/>
              </w:num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Qu'est-ce qui a été fait jusqu'à présent pour résoudre le problème ?</w:t>
            </w:r>
          </w:p>
          <w:p w14:paraId="458374AD" w14:textId="77777777" w:rsidR="000A41DE" w:rsidRPr="00FE34FB" w:rsidRDefault="000A41DE" w:rsidP="00BB71E0">
            <w:pPr>
              <w:spacing w:after="0" w:line="240" w:lineRule="auto"/>
              <w:ind w:left="720"/>
              <w:rPr>
                <w:rFonts w:ascii="Rockwell" w:eastAsia="Proxima Nova" w:hAnsi="Rockwell" w:cs="Times New Roman"/>
                <w:i/>
                <w:color w:val="434343"/>
                <w:lang w:eastAsia="fr-FR"/>
              </w:rPr>
            </w:pPr>
            <w:r w:rsidRPr="00FE34FB">
              <w:rPr>
                <w:rFonts w:ascii="Rockwell" w:eastAsia="Proxima Nova" w:hAnsi="Rockwell" w:cs="Times New Roman"/>
                <w:i/>
                <w:color w:val="434343"/>
                <w:lang w:eastAsia="fr-FR"/>
              </w:rPr>
              <w:t>Quelles solutions ont-elles été mises à disposition pour ce problème au cours des années précédentes ? Quel a été leur taux de succès ?</w:t>
            </w:r>
          </w:p>
          <w:p w14:paraId="5F1FD8A1" w14:textId="77777777" w:rsidR="000A41DE" w:rsidRPr="00FE34FB" w:rsidRDefault="000A41DE" w:rsidP="00BB71E0">
            <w:pPr>
              <w:spacing w:after="0" w:line="240" w:lineRule="auto"/>
              <w:ind w:left="720"/>
              <w:rPr>
                <w:rFonts w:ascii="Rockwell" w:eastAsia="Proxima Nova" w:hAnsi="Rockwell" w:cs="Times New Roman"/>
                <w:iCs/>
                <w:color w:val="434343"/>
                <w:lang w:eastAsia="fr-FR"/>
              </w:rPr>
            </w:pPr>
          </w:p>
          <w:p w14:paraId="63C672C6" w14:textId="77777777" w:rsidR="000A41DE" w:rsidRPr="00FE34FB" w:rsidRDefault="000A41D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xml:space="preserve">Les acteurs gouvernementaux et ceux de la société civile, au regard de la persistance de la faible connaissance et faible appropriation des enjeux du PGO, ont initié au niveau des deux derniers PAN (2019-2021 et 2021-23) l’engagement </w:t>
            </w:r>
            <w:r w:rsidRPr="00FE34FB">
              <w:rPr>
                <w:rFonts w:ascii="Rockwell" w:eastAsia="Times New Roman" w:hAnsi="Rockwell" w:cs="Times New Roman"/>
                <w:i/>
                <w:lang w:eastAsia="fr-FR"/>
              </w:rPr>
              <w:t>« Renforcer la communication sur le gouvernement ouvert au Burkina Faso »</w:t>
            </w:r>
            <w:r w:rsidRPr="00FE34FB">
              <w:rPr>
                <w:rFonts w:ascii="Rockwell" w:eastAsia="Times New Roman" w:hAnsi="Rockwell" w:cs="Times New Roman"/>
                <w:lang w:eastAsia="fr-FR"/>
              </w:rPr>
              <w:t>. Les activités prévues durant la mise en œuvre desdits PAN ont été réalisées à 100%.</w:t>
            </w:r>
          </w:p>
          <w:p w14:paraId="4F2E1169" w14:textId="77777777" w:rsidR="000A41DE" w:rsidRPr="00FE34FB" w:rsidRDefault="000A41DE" w:rsidP="00BB71E0">
            <w:pPr>
              <w:tabs>
                <w:tab w:val="left" w:pos="5311"/>
              </w:tabs>
              <w:spacing w:after="0" w:line="240" w:lineRule="auto"/>
              <w:jc w:val="both"/>
              <w:rPr>
                <w:rFonts w:ascii="Rockwell" w:eastAsia="Proxima Nova" w:hAnsi="Rockwell" w:cs="Times New Roman"/>
                <w:iCs/>
                <w:color w:val="434343"/>
                <w:lang w:eastAsia="fr-FR"/>
              </w:rPr>
            </w:pPr>
          </w:p>
        </w:tc>
      </w:tr>
      <w:tr w:rsidR="000A41DE" w:rsidRPr="00FE34FB" w14:paraId="1010C030" w14:textId="77777777" w:rsidTr="00BB71E0">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1164F876" w14:textId="77777777" w:rsidR="000A41DE" w:rsidRPr="00FE34FB" w:rsidRDefault="000A41DE" w:rsidP="001811B7">
            <w:pPr>
              <w:numPr>
                <w:ilvl w:val="0"/>
                <w:numId w:val="23"/>
              </w:num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t>Quelle solution suggérez-vous ?</w:t>
            </w:r>
          </w:p>
          <w:p w14:paraId="699C7D7D" w14:textId="77777777" w:rsidR="000A41DE" w:rsidRPr="00FE34FB" w:rsidRDefault="000A41DE" w:rsidP="00BB71E0">
            <w:pPr>
              <w:spacing w:after="0" w:line="240" w:lineRule="auto"/>
              <w:ind w:left="720"/>
              <w:rPr>
                <w:rFonts w:ascii="Rockwell" w:eastAsia="Proxima Nova" w:hAnsi="Rockwell" w:cs="Times New Roman"/>
                <w:b/>
                <w:bCs/>
                <w:i/>
                <w:color w:val="434343"/>
                <w:lang w:eastAsia="fr-FR"/>
              </w:rPr>
            </w:pPr>
            <w:r w:rsidRPr="00FE34FB">
              <w:rPr>
                <w:rFonts w:ascii="Rockwell" w:eastAsia="Proxima Nova" w:hAnsi="Rockwell" w:cs="Times New Roman"/>
                <w:b/>
                <w:bCs/>
                <w:i/>
                <w:color w:val="434343"/>
                <w:lang w:eastAsia="fr-FR"/>
              </w:rPr>
              <w:t xml:space="preserve">Qu'allez-vous faire pour résoudre le problème ? </w:t>
            </w:r>
          </w:p>
          <w:p w14:paraId="33870E36" w14:textId="77777777" w:rsidR="000A41DE" w:rsidRPr="00FE34FB" w:rsidRDefault="000A41DE" w:rsidP="00BB71E0">
            <w:pPr>
              <w:spacing w:after="0" w:line="240" w:lineRule="auto"/>
              <w:ind w:left="720"/>
              <w:jc w:val="both"/>
              <w:rPr>
                <w:rFonts w:ascii="Rockwell" w:eastAsia="Times New Roman" w:hAnsi="Rockwell" w:cs="Times New Roman"/>
                <w:lang w:eastAsia="fr-FR"/>
              </w:rPr>
            </w:pPr>
          </w:p>
          <w:p w14:paraId="5F38F360" w14:textId="77777777" w:rsidR="000A41DE" w:rsidRPr="00FE34FB" w:rsidRDefault="000A41D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La résolution de ce problème passe par l’intensification et la mise en œuvre d’activités de communication beaucoup plus impactant. Le public cible sera diversifié à travers la prise en compte des étudiants, des élèves des écoles et centres de formations professionnelles, ainsi que des populations analphabètes. Il y aura aussi la formation d’acteurs qui seront chargés de disséminer le PGO dans toutes les communautés. Divers contenus multimédias seront créés à cet effet en fonction des besoins et attentes des populations. Pour ce faire, des moyens humains, matériels et financiers conséquents seront mobilisés.</w:t>
            </w:r>
          </w:p>
          <w:p w14:paraId="26DD87D6" w14:textId="77777777" w:rsidR="000A41DE" w:rsidRPr="00FE34FB" w:rsidRDefault="000A41DE" w:rsidP="00BB71E0">
            <w:pPr>
              <w:spacing w:after="0" w:line="240" w:lineRule="auto"/>
              <w:rPr>
                <w:rFonts w:ascii="Rockwell" w:eastAsia="Proxima Nova" w:hAnsi="Rockwell" w:cs="Times New Roman"/>
                <w:i/>
                <w:color w:val="434343"/>
                <w:lang w:eastAsia="fr-FR"/>
              </w:rPr>
            </w:pPr>
          </w:p>
          <w:p w14:paraId="1BB0EE0B" w14:textId="77777777" w:rsidR="000A41DE" w:rsidRPr="00FE34FB" w:rsidRDefault="000A41DE" w:rsidP="00BB71E0">
            <w:pPr>
              <w:spacing w:after="0" w:line="240" w:lineRule="auto"/>
              <w:ind w:left="720"/>
              <w:rPr>
                <w:rFonts w:ascii="Rockwell" w:eastAsia="Proxima Nova" w:hAnsi="Rockwell" w:cs="Times New Roman"/>
                <w:b/>
                <w:bCs/>
                <w:i/>
                <w:color w:val="434343"/>
                <w:lang w:eastAsia="fr-FR"/>
              </w:rPr>
            </w:pPr>
            <w:r w:rsidRPr="00FE34FB">
              <w:rPr>
                <w:rFonts w:ascii="Rockwell" w:eastAsia="Proxima Nova" w:hAnsi="Rockwell" w:cs="Times New Roman"/>
                <w:b/>
                <w:bCs/>
                <w:i/>
                <w:color w:val="434343"/>
                <w:lang w:eastAsia="fr-FR"/>
              </w:rPr>
              <w:t xml:space="preserve">En quoi cela diffère-t-il des efforts précédents ? </w:t>
            </w:r>
          </w:p>
          <w:p w14:paraId="6DA8D28B" w14:textId="77777777" w:rsidR="000A41DE" w:rsidRPr="00FE34FB" w:rsidRDefault="000A41DE" w:rsidP="00BB71E0">
            <w:pPr>
              <w:spacing w:after="0" w:line="240" w:lineRule="auto"/>
              <w:ind w:left="720"/>
              <w:jc w:val="both"/>
              <w:rPr>
                <w:rFonts w:ascii="Rockwell" w:eastAsia="Times New Roman" w:hAnsi="Rockwell" w:cs="Times New Roman"/>
                <w:lang w:eastAsia="fr-FR"/>
              </w:rPr>
            </w:pPr>
          </w:p>
          <w:p w14:paraId="00A20155" w14:textId="77777777" w:rsidR="000A41DE" w:rsidRPr="00FE34FB" w:rsidRDefault="000A41D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xml:space="preserve">Les actions de communications précédentes étaient orientées vers un public restreint du fait des ressources limitées et ne permettaient pas de toucher un plus grand nombre de personnes. Aussi, les solutions envisagées sont beaucoup plus impactantes. </w:t>
            </w:r>
          </w:p>
          <w:p w14:paraId="6219BD78" w14:textId="77777777" w:rsidR="000A41DE" w:rsidRPr="00FE34FB" w:rsidRDefault="000A41DE" w:rsidP="00BB71E0">
            <w:pPr>
              <w:spacing w:after="0" w:line="240" w:lineRule="auto"/>
              <w:ind w:left="720"/>
              <w:rPr>
                <w:rFonts w:ascii="Rockwell" w:eastAsia="Proxima Nova" w:hAnsi="Rockwell" w:cs="Times New Roman"/>
                <w:i/>
                <w:color w:val="434343"/>
                <w:lang w:eastAsia="fr-FR"/>
              </w:rPr>
            </w:pPr>
          </w:p>
          <w:p w14:paraId="10868927" w14:textId="77777777" w:rsidR="000A41DE" w:rsidRPr="00FE34FB" w:rsidRDefault="000A41DE" w:rsidP="00BB71E0">
            <w:pPr>
              <w:spacing w:after="0" w:line="240" w:lineRule="auto"/>
              <w:ind w:left="720"/>
              <w:rPr>
                <w:rFonts w:ascii="Rockwell" w:eastAsia="Proxima Nova" w:hAnsi="Rockwell" w:cs="Times New Roman"/>
                <w:b/>
                <w:bCs/>
                <w:i/>
                <w:color w:val="434343"/>
                <w:lang w:eastAsia="fr-FR"/>
              </w:rPr>
            </w:pPr>
            <w:r w:rsidRPr="00FE34FB">
              <w:rPr>
                <w:rFonts w:ascii="Rockwell" w:eastAsia="Proxima Nova" w:hAnsi="Rockwell" w:cs="Times New Roman"/>
                <w:b/>
                <w:bCs/>
                <w:i/>
                <w:color w:val="434343"/>
                <w:lang w:eastAsia="fr-FR"/>
              </w:rPr>
              <w:t>De quelle manière la solution résoudra-t-elle le problème ? Comment la solution résoudra-t-elle le problème ?</w:t>
            </w:r>
          </w:p>
          <w:p w14:paraId="144852F8" w14:textId="77777777" w:rsidR="000A41DE" w:rsidRPr="00FE34FB" w:rsidRDefault="000A41DE" w:rsidP="00BB71E0">
            <w:pPr>
              <w:spacing w:after="0" w:line="240" w:lineRule="auto"/>
              <w:rPr>
                <w:rFonts w:ascii="Rockwell" w:eastAsia="Proxima Nova" w:hAnsi="Rockwell" w:cs="Times New Roman"/>
                <w:b/>
                <w:bCs/>
                <w:i/>
                <w:color w:val="434343"/>
                <w:lang w:eastAsia="fr-FR"/>
              </w:rPr>
            </w:pPr>
          </w:p>
          <w:p w14:paraId="35A3B79B" w14:textId="77777777" w:rsidR="000A41DE" w:rsidRPr="00FE34FB" w:rsidRDefault="000A41D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lastRenderedPageBreak/>
              <w:t>Le grand nombre de personnes touchées par cette nouvelle approche de la communication sur le PGO renforcera la connaissance du Gouvernement ouvert au Burkina Faso et auprès de la diaspora burkinabè. Toutes ces personnes seront à leur tour des ambassadeurs du PGO auprès de leur communauté respective, toute chose qui facilitera l’appropriation des valeurs, principes et enjeux du Gouvernement Ouvert.</w:t>
            </w:r>
          </w:p>
          <w:p w14:paraId="64C78209" w14:textId="77777777" w:rsidR="000A41DE" w:rsidRPr="00FE34FB" w:rsidRDefault="000A41DE" w:rsidP="00BB71E0">
            <w:pPr>
              <w:spacing w:after="0" w:line="240" w:lineRule="auto"/>
              <w:ind w:left="720"/>
              <w:rPr>
                <w:rFonts w:ascii="Rockwell" w:eastAsia="Proxima Nova" w:hAnsi="Rockwell" w:cs="Times New Roman"/>
                <w:i/>
                <w:color w:val="434343"/>
                <w:lang w:eastAsia="fr-FR"/>
              </w:rPr>
            </w:pPr>
          </w:p>
          <w:p w14:paraId="54D46D1C" w14:textId="77777777" w:rsidR="000A41DE" w:rsidRPr="00FE34FB" w:rsidRDefault="000A41DE" w:rsidP="00BB71E0">
            <w:pPr>
              <w:spacing w:after="0" w:line="240" w:lineRule="auto"/>
              <w:ind w:left="720"/>
              <w:rPr>
                <w:rFonts w:ascii="Rockwell" w:eastAsia="Proxima Nova" w:hAnsi="Rockwell" w:cs="Times New Roman"/>
                <w:b/>
                <w:bCs/>
                <w:i/>
                <w:color w:val="434343"/>
                <w:lang w:eastAsia="fr-FR"/>
              </w:rPr>
            </w:pPr>
            <w:r w:rsidRPr="00FE34FB">
              <w:rPr>
                <w:rFonts w:ascii="Rockwell" w:eastAsia="Proxima Nova" w:hAnsi="Rockwell" w:cs="Times New Roman"/>
                <w:b/>
                <w:bCs/>
                <w:i/>
                <w:color w:val="434343"/>
                <w:lang w:eastAsia="fr-FR"/>
              </w:rPr>
              <w:t xml:space="preserve">Résoudra-t-elle le problème dans son intégralité ou partiellement ? </w:t>
            </w:r>
          </w:p>
          <w:p w14:paraId="746A9CD7" w14:textId="77777777" w:rsidR="000A41DE" w:rsidRPr="00FE34FB" w:rsidRDefault="000A41DE" w:rsidP="00BB71E0">
            <w:pPr>
              <w:spacing w:after="0" w:line="240" w:lineRule="auto"/>
              <w:ind w:left="720"/>
              <w:jc w:val="both"/>
              <w:rPr>
                <w:rFonts w:ascii="Rockwell" w:eastAsia="Times New Roman" w:hAnsi="Rockwell" w:cs="Times New Roman"/>
                <w:lang w:eastAsia="fr-FR"/>
              </w:rPr>
            </w:pPr>
          </w:p>
          <w:p w14:paraId="390FE3DC" w14:textId="77777777" w:rsidR="000A41DE" w:rsidRPr="00FE34FB" w:rsidRDefault="000A41D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xml:space="preserve">L’objectif recherché est de résoudre le problème dans son intégralité. </w:t>
            </w:r>
          </w:p>
          <w:p w14:paraId="31A53D39" w14:textId="77777777" w:rsidR="000A41DE" w:rsidRPr="00FE34FB" w:rsidRDefault="000A41DE" w:rsidP="00BB71E0">
            <w:pPr>
              <w:spacing w:after="0" w:line="240" w:lineRule="auto"/>
              <w:rPr>
                <w:rFonts w:ascii="Rockwell" w:eastAsia="Proxima Nova" w:hAnsi="Rockwell" w:cs="Times New Roman"/>
                <w:i/>
                <w:color w:val="434343"/>
                <w:lang w:eastAsia="fr-FR"/>
              </w:rPr>
            </w:pPr>
          </w:p>
          <w:p w14:paraId="2B2A866E" w14:textId="77777777" w:rsidR="000A41DE" w:rsidRPr="00FE34FB" w:rsidRDefault="000A41DE" w:rsidP="00BB71E0">
            <w:pPr>
              <w:spacing w:after="0" w:line="240" w:lineRule="auto"/>
              <w:ind w:left="720"/>
              <w:rPr>
                <w:rFonts w:ascii="Rockwell" w:eastAsia="Proxima Nova" w:hAnsi="Rockwell" w:cs="Times New Roman"/>
                <w:i/>
                <w:color w:val="434343"/>
                <w:lang w:eastAsia="fr-FR"/>
              </w:rPr>
            </w:pPr>
            <w:r w:rsidRPr="00FE34FB">
              <w:rPr>
                <w:rFonts w:ascii="Rockwell" w:eastAsia="Proxima Nova" w:hAnsi="Rockwell" w:cs="Times New Roman"/>
                <w:i/>
                <w:color w:val="434343"/>
                <w:lang w:eastAsia="fr-FR"/>
              </w:rPr>
              <w:t>Quelle partie du problème résoudra-t-il, si ce n'est tout le problème ?</w:t>
            </w:r>
          </w:p>
          <w:p w14:paraId="1973F1D2" w14:textId="77777777" w:rsidR="000A41DE" w:rsidRPr="00FE34FB" w:rsidRDefault="000A41DE" w:rsidP="00BB71E0">
            <w:pPr>
              <w:spacing w:after="0" w:line="240" w:lineRule="auto"/>
              <w:jc w:val="both"/>
              <w:rPr>
                <w:rFonts w:ascii="Rockwell" w:eastAsia="Proxima Nova" w:hAnsi="Rockwell" w:cs="Times New Roman"/>
                <w:lang w:eastAsia="fr-FR"/>
              </w:rPr>
            </w:pPr>
          </w:p>
        </w:tc>
      </w:tr>
      <w:tr w:rsidR="000A41DE" w:rsidRPr="00FE34FB" w14:paraId="26C8A665" w14:textId="77777777" w:rsidTr="00BB71E0">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6DA99C12" w14:textId="77777777" w:rsidR="000A41DE" w:rsidRPr="00FE34FB" w:rsidRDefault="000A41DE" w:rsidP="001811B7">
            <w:pPr>
              <w:numPr>
                <w:ilvl w:val="0"/>
                <w:numId w:val="23"/>
              </w:numPr>
              <w:spacing w:after="0" w:line="240" w:lineRule="auto"/>
              <w:rPr>
                <w:rFonts w:ascii="Rockwell" w:eastAsia="Proxima Nova" w:hAnsi="Rockwell" w:cs="Times New Roman"/>
                <w:b/>
                <w:lang w:eastAsia="fr-FR"/>
              </w:rPr>
            </w:pPr>
            <w:r w:rsidRPr="00FE34FB">
              <w:rPr>
                <w:rFonts w:ascii="Rockwell" w:eastAsia="Proxima Nova" w:hAnsi="Rockwell" w:cs="Times New Roman"/>
                <w:b/>
                <w:lang w:eastAsia="fr-FR"/>
              </w:rPr>
              <w:lastRenderedPageBreak/>
              <w:t>Quels résultats voulons-nous atteindre en mettant en œuvre cet engagement ?</w:t>
            </w:r>
          </w:p>
          <w:p w14:paraId="1ED545F1" w14:textId="77777777" w:rsidR="000A41DE" w:rsidRPr="00FE34FB" w:rsidRDefault="000A41DE" w:rsidP="00BB71E0">
            <w:pPr>
              <w:spacing w:after="0" w:line="240" w:lineRule="auto"/>
              <w:ind w:left="720"/>
              <w:rPr>
                <w:rFonts w:ascii="Rockwell" w:eastAsia="Proxima Nova" w:hAnsi="Rockwell" w:cs="Times New Roman"/>
                <w:b/>
                <w:bCs/>
                <w:i/>
                <w:color w:val="434343"/>
                <w:lang w:eastAsia="fr-FR"/>
              </w:rPr>
            </w:pPr>
            <w:r w:rsidRPr="00FE34FB">
              <w:rPr>
                <w:rFonts w:ascii="Rockwell" w:eastAsia="Proxima Nova" w:hAnsi="Rockwell" w:cs="Times New Roman"/>
                <w:b/>
                <w:bCs/>
                <w:i/>
                <w:color w:val="434343"/>
                <w:lang w:eastAsia="fr-FR"/>
              </w:rPr>
              <w:t xml:space="preserve">Quels résultats aimerions-nous produire ? </w:t>
            </w:r>
          </w:p>
          <w:p w14:paraId="76E8FB80" w14:textId="77777777" w:rsidR="000A41DE" w:rsidRPr="00FE34FB" w:rsidRDefault="000A41DE" w:rsidP="00BB71E0">
            <w:pPr>
              <w:spacing w:after="0" w:line="240" w:lineRule="auto"/>
              <w:ind w:left="720"/>
              <w:jc w:val="both"/>
              <w:rPr>
                <w:rFonts w:ascii="Rockwell" w:eastAsia="Times New Roman" w:hAnsi="Rockwell" w:cs="Times New Roman"/>
                <w:lang w:eastAsia="fr-FR"/>
              </w:rPr>
            </w:pPr>
          </w:p>
          <w:p w14:paraId="63054C3E" w14:textId="77777777" w:rsidR="000A41DE" w:rsidRPr="00FE34FB" w:rsidRDefault="000A41D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L’engagement vise le renforcement des connaissances et l’appropriation des enjeux du PGO par un grand nombre de personnes.</w:t>
            </w:r>
          </w:p>
          <w:p w14:paraId="5D4AD258" w14:textId="77777777" w:rsidR="000A41DE" w:rsidRPr="00FE34FB" w:rsidRDefault="000A41DE" w:rsidP="00BB71E0">
            <w:pPr>
              <w:spacing w:after="0" w:line="240" w:lineRule="auto"/>
              <w:ind w:left="720"/>
              <w:rPr>
                <w:rFonts w:ascii="Rockwell" w:eastAsia="Proxima Nova" w:hAnsi="Rockwell" w:cs="Times New Roman"/>
                <w:b/>
                <w:bCs/>
                <w:i/>
                <w:color w:val="434343"/>
                <w:lang w:eastAsia="fr-FR"/>
              </w:rPr>
            </w:pPr>
          </w:p>
          <w:p w14:paraId="1A74626C" w14:textId="77777777" w:rsidR="000A41DE" w:rsidRPr="00FE34FB" w:rsidRDefault="000A41DE" w:rsidP="00BB71E0">
            <w:pPr>
              <w:spacing w:after="0" w:line="240" w:lineRule="auto"/>
              <w:ind w:left="720"/>
              <w:rPr>
                <w:rFonts w:ascii="Rockwell" w:eastAsia="Proxima Nova" w:hAnsi="Rockwell" w:cs="Times New Roman"/>
                <w:b/>
                <w:bCs/>
                <w:i/>
                <w:color w:val="434343"/>
                <w:lang w:eastAsia="fr-FR"/>
              </w:rPr>
            </w:pPr>
            <w:r w:rsidRPr="00FE34FB">
              <w:rPr>
                <w:rFonts w:ascii="Rockwell" w:eastAsia="Proxima Nova" w:hAnsi="Rockwell" w:cs="Times New Roman"/>
                <w:b/>
                <w:bCs/>
                <w:i/>
                <w:color w:val="434343"/>
                <w:lang w:eastAsia="fr-FR"/>
              </w:rPr>
              <w:t xml:space="preserve">Quels changements au niveau des connaissances, des compétences et des capacités voulons-nous réaliser ? </w:t>
            </w:r>
          </w:p>
          <w:p w14:paraId="7DF084A6" w14:textId="77777777" w:rsidR="000A41DE" w:rsidRPr="00FE34FB" w:rsidRDefault="000A41DE" w:rsidP="00BB71E0">
            <w:pPr>
              <w:spacing w:after="0" w:line="240" w:lineRule="auto"/>
              <w:ind w:left="720"/>
              <w:jc w:val="both"/>
              <w:rPr>
                <w:rFonts w:ascii="Rockwell" w:eastAsia="Times New Roman" w:hAnsi="Rockwell" w:cs="Times New Roman"/>
                <w:lang w:eastAsia="fr-FR"/>
              </w:rPr>
            </w:pPr>
          </w:p>
          <w:p w14:paraId="0F1DD615" w14:textId="77777777" w:rsidR="000A41DE" w:rsidRPr="00FE34FB" w:rsidRDefault="000A41DE" w:rsidP="00BB71E0">
            <w:pPr>
              <w:spacing w:after="0" w:line="240" w:lineRule="auto"/>
              <w:jc w:val="both"/>
              <w:rPr>
                <w:rFonts w:ascii="Rockwell" w:eastAsia="Proxima Nova" w:hAnsi="Rockwell" w:cs="Times New Roman"/>
                <w:iCs/>
                <w:color w:val="434343"/>
                <w:lang w:eastAsia="fr-FR"/>
              </w:rPr>
            </w:pPr>
            <w:r w:rsidRPr="00FE34FB">
              <w:rPr>
                <w:rFonts w:ascii="Rockwell" w:eastAsia="Times New Roman" w:hAnsi="Rockwell" w:cs="Times New Roman"/>
                <w:lang w:eastAsia="fr-FR"/>
              </w:rPr>
              <w:t>Les populations vivant au Burkina Faso et les Burkinabè de la diaspora dans leur grande majorité auront une connaissance soutenue du PGO et seront capables de vulgariser ces connaissances dans leurs communautés.</w:t>
            </w:r>
          </w:p>
          <w:p w14:paraId="06AAAE30" w14:textId="77777777" w:rsidR="000A41DE" w:rsidRPr="00FE34FB" w:rsidRDefault="000A41DE" w:rsidP="00BB71E0">
            <w:pPr>
              <w:spacing w:after="0" w:line="240" w:lineRule="auto"/>
              <w:ind w:left="720"/>
              <w:jc w:val="both"/>
              <w:rPr>
                <w:rFonts w:ascii="Rockwell" w:eastAsia="Proxima Nova" w:hAnsi="Rockwell" w:cs="Times New Roman"/>
                <w:iCs/>
                <w:color w:val="434343"/>
                <w:lang w:eastAsia="fr-FR"/>
              </w:rPr>
            </w:pPr>
            <w:r w:rsidRPr="00FE34FB">
              <w:rPr>
                <w:rFonts w:ascii="Rockwell" w:eastAsia="Proxima Nova" w:hAnsi="Rockwell" w:cs="Times New Roman"/>
                <w:iCs/>
                <w:color w:val="434343"/>
                <w:lang w:eastAsia="fr-FR"/>
              </w:rPr>
              <w:t xml:space="preserve"> </w:t>
            </w:r>
          </w:p>
          <w:p w14:paraId="5CE910A6" w14:textId="77777777" w:rsidR="000A41DE" w:rsidRPr="00FE34FB" w:rsidRDefault="000A41DE" w:rsidP="00BB71E0">
            <w:pPr>
              <w:spacing w:after="0" w:line="240" w:lineRule="auto"/>
              <w:ind w:left="720"/>
              <w:rPr>
                <w:rFonts w:ascii="Rockwell" w:eastAsia="Proxima Nova" w:hAnsi="Rockwell" w:cs="Times New Roman"/>
                <w:b/>
                <w:bCs/>
                <w:i/>
                <w:color w:val="434343"/>
                <w:lang w:eastAsia="fr-FR"/>
              </w:rPr>
            </w:pPr>
            <w:r w:rsidRPr="00FE34FB">
              <w:rPr>
                <w:rFonts w:ascii="Rockwell" w:eastAsia="Proxima Nova" w:hAnsi="Rockwell" w:cs="Times New Roman"/>
                <w:b/>
                <w:bCs/>
                <w:i/>
                <w:color w:val="434343"/>
                <w:lang w:eastAsia="fr-FR"/>
              </w:rPr>
              <w:t>Quels changements au niveau des comportements, des systèmes et des pratiques voulons-nous créer ?</w:t>
            </w:r>
          </w:p>
          <w:p w14:paraId="74308665" w14:textId="77777777" w:rsidR="000A41DE" w:rsidRPr="00FE34FB" w:rsidRDefault="000A41DE" w:rsidP="00BB71E0">
            <w:pPr>
              <w:spacing w:after="0" w:line="240" w:lineRule="auto"/>
              <w:ind w:left="720"/>
              <w:jc w:val="both"/>
              <w:rPr>
                <w:rFonts w:ascii="Rockwell" w:eastAsia="Times New Roman" w:hAnsi="Rockwell" w:cs="Times New Roman"/>
                <w:lang w:eastAsia="fr-FR"/>
              </w:rPr>
            </w:pPr>
          </w:p>
          <w:p w14:paraId="04A0C595"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Times New Roman" w:hAnsi="Rockwell" w:cs="Times New Roman"/>
                <w:lang w:eastAsia="fr-FR"/>
              </w:rPr>
              <w:t>Ces connaissances conduiront à des comportements et des pratiques sensibles aux valeurs et principes du Gouvernement Ouvert et aideront à renforcer la Bonne Gouvernance dans les communautés burkinabè.</w:t>
            </w:r>
          </w:p>
        </w:tc>
      </w:tr>
    </w:tbl>
    <w:tbl>
      <w:tblPr>
        <w:tblpPr w:leftFromText="141" w:rightFromText="141" w:vertAnchor="text" w:tblpXSpec="center" w:tblpY="182"/>
        <w:tblW w:w="10915" w:type="dxa"/>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CellMar>
          <w:left w:w="115" w:type="dxa"/>
          <w:right w:w="115" w:type="dxa"/>
        </w:tblCellMar>
        <w:tblLook w:val="0400" w:firstRow="0" w:lastRow="0" w:firstColumn="0" w:lastColumn="0" w:noHBand="0" w:noVBand="1"/>
      </w:tblPr>
      <w:tblGrid>
        <w:gridCol w:w="4404"/>
        <w:gridCol w:w="6511"/>
      </w:tblGrid>
      <w:tr w:rsidR="000A41DE" w:rsidRPr="00FE34FB" w14:paraId="073FE975" w14:textId="77777777" w:rsidTr="00BB71E0">
        <w:tc>
          <w:tcPr>
            <w:tcW w:w="10915" w:type="dxa"/>
            <w:gridSpan w:val="2"/>
            <w:tcBorders>
              <w:top w:val="single" w:sz="4" w:space="0" w:color="000000"/>
              <w:left w:val="single" w:sz="4" w:space="0" w:color="000000"/>
              <w:bottom w:val="single" w:sz="4" w:space="0" w:color="000000"/>
              <w:right w:val="single" w:sz="4" w:space="0" w:color="000000"/>
            </w:tcBorders>
            <w:shd w:val="clear" w:color="auto" w:fill="666666"/>
          </w:tcPr>
          <w:p w14:paraId="7AA42C2E" w14:textId="77777777" w:rsidR="000A41DE" w:rsidRPr="00FE34FB" w:rsidRDefault="000A41DE" w:rsidP="00BB71E0">
            <w:pPr>
              <w:pBdr>
                <w:top w:val="nil"/>
                <w:left w:val="nil"/>
                <w:bottom w:val="nil"/>
                <w:right w:val="nil"/>
                <w:between w:val="nil"/>
              </w:pBdr>
              <w:spacing w:after="0" w:line="240" w:lineRule="auto"/>
              <w:jc w:val="both"/>
              <w:rPr>
                <w:rFonts w:ascii="Rockwell" w:eastAsia="Proxima Nova" w:hAnsi="Rockwell" w:cs="Times New Roman"/>
                <w:b/>
                <w:color w:val="FFFFFF"/>
                <w:lang w:eastAsia="fr-FR"/>
              </w:rPr>
            </w:pPr>
            <w:r w:rsidRPr="00FE34FB">
              <w:rPr>
                <w:rFonts w:ascii="Rockwell" w:eastAsia="Proxima Nova" w:hAnsi="Rockwell" w:cs="Times New Roman"/>
                <w:b/>
                <w:color w:val="FFFFFF"/>
                <w:lang w:eastAsia="fr-FR"/>
              </w:rPr>
              <w:t>Analyse de l’engagement</w:t>
            </w:r>
          </w:p>
        </w:tc>
      </w:tr>
      <w:tr w:rsidR="000A41DE" w:rsidRPr="00FE34FB" w14:paraId="2143912E" w14:textId="77777777" w:rsidTr="00BB71E0">
        <w:trPr>
          <w:trHeight w:val="419"/>
        </w:trPr>
        <w:tc>
          <w:tcPr>
            <w:tcW w:w="4404" w:type="dxa"/>
            <w:tcBorders>
              <w:top w:val="single" w:sz="4" w:space="0" w:color="000000"/>
              <w:left w:val="single" w:sz="4" w:space="0" w:color="000000"/>
              <w:bottom w:val="single" w:sz="4" w:space="0" w:color="000000"/>
              <w:right w:val="single" w:sz="4" w:space="0" w:color="000000"/>
            </w:tcBorders>
            <w:shd w:val="clear" w:color="auto" w:fill="auto"/>
          </w:tcPr>
          <w:p w14:paraId="39EBF403"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Questions</w:t>
            </w:r>
          </w:p>
        </w:tc>
        <w:tc>
          <w:tcPr>
            <w:tcW w:w="6511" w:type="dxa"/>
            <w:tcBorders>
              <w:top w:val="single" w:sz="4" w:space="0" w:color="000000"/>
              <w:left w:val="single" w:sz="4" w:space="0" w:color="000000"/>
              <w:bottom w:val="single" w:sz="4" w:space="0" w:color="000000"/>
              <w:right w:val="single" w:sz="4" w:space="0" w:color="000000"/>
            </w:tcBorders>
            <w:shd w:val="clear" w:color="auto" w:fill="auto"/>
          </w:tcPr>
          <w:p w14:paraId="2BFCEE02"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Réponse (si non applicable, répondez simplement N/A)</w:t>
            </w:r>
          </w:p>
        </w:tc>
      </w:tr>
      <w:tr w:rsidR="000A41DE" w:rsidRPr="00FE34FB" w14:paraId="0EC4A978" w14:textId="77777777" w:rsidTr="00BB71E0">
        <w:trPr>
          <w:trHeight w:val="200"/>
        </w:trPr>
        <w:tc>
          <w:tcPr>
            <w:tcW w:w="4404" w:type="dxa"/>
            <w:tcBorders>
              <w:top w:val="single" w:sz="4" w:space="0" w:color="000000"/>
              <w:left w:val="single" w:sz="4" w:space="0" w:color="000000"/>
              <w:bottom w:val="single" w:sz="4" w:space="0" w:color="000000"/>
              <w:right w:val="single" w:sz="4" w:space="0" w:color="000000"/>
            </w:tcBorders>
            <w:shd w:val="clear" w:color="auto" w:fill="auto"/>
          </w:tcPr>
          <w:p w14:paraId="38254C02" w14:textId="77777777" w:rsidR="000A41DE" w:rsidRPr="00FE34FB" w:rsidRDefault="000A41DE" w:rsidP="001811B7">
            <w:pPr>
              <w:numPr>
                <w:ilvl w:val="0"/>
                <w:numId w:val="24"/>
              </w:num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Comment l'engagement favorisera-t-il la transparence ?</w:t>
            </w:r>
          </w:p>
          <w:p w14:paraId="09E1A858" w14:textId="77777777" w:rsidR="000A41DE" w:rsidRPr="00FE34FB" w:rsidRDefault="000A41DE" w:rsidP="00BB71E0">
            <w:pPr>
              <w:spacing w:after="0" w:line="240" w:lineRule="auto"/>
              <w:rPr>
                <w:rFonts w:ascii="Rockwell" w:eastAsia="Proxima Nova" w:hAnsi="Rockwell" w:cs="Times New Roman"/>
                <w:i/>
                <w:color w:val="434343"/>
                <w:lang w:eastAsia="fr-FR"/>
              </w:rPr>
            </w:pPr>
            <w:r w:rsidRPr="00FE34FB">
              <w:rPr>
                <w:rFonts w:ascii="Rockwell" w:eastAsia="Proxima Nova" w:hAnsi="Rockwell" w:cs="Times New Roman"/>
                <w:i/>
                <w:color w:val="434343"/>
                <w:lang w:eastAsia="fr-FR"/>
              </w:rPr>
              <w:t>Comment contribuera-t-il à améliorer l'accès des citoyens aux informations et aux données ? Comment rendra-t-il le gouvernement plus transparent pour les citoyens ?</w:t>
            </w:r>
          </w:p>
          <w:p w14:paraId="3103F39D" w14:textId="77777777" w:rsidR="000A41DE" w:rsidRPr="00FE34FB" w:rsidRDefault="000A41DE" w:rsidP="00BB71E0">
            <w:pPr>
              <w:spacing w:after="0" w:line="240" w:lineRule="auto"/>
              <w:rPr>
                <w:rFonts w:ascii="Rockwell" w:eastAsia="Proxima Nova" w:hAnsi="Rockwell" w:cs="Times New Roman"/>
                <w:i/>
                <w:color w:val="434343"/>
                <w:lang w:eastAsia="fr-FR"/>
              </w:rPr>
            </w:pPr>
          </w:p>
        </w:tc>
        <w:tc>
          <w:tcPr>
            <w:tcW w:w="6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597FC"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Times New Roman" w:hAnsi="Rockwell" w:cs="Times New Roman"/>
                <w:lang w:eastAsia="fr-FR"/>
              </w:rPr>
              <w:t>Renforcer la communication autour du PGO commande aux acteurs de mettre à la disposition des populations toutes les informations dont celles-ci ont besoin. Ceci contribuera à renforcer la transparence du processus.</w:t>
            </w:r>
          </w:p>
        </w:tc>
      </w:tr>
      <w:tr w:rsidR="000A41DE" w:rsidRPr="00FE34FB" w14:paraId="7D22DC00" w14:textId="77777777" w:rsidTr="00BB71E0">
        <w:trPr>
          <w:trHeight w:val="200"/>
        </w:trPr>
        <w:tc>
          <w:tcPr>
            <w:tcW w:w="4404" w:type="dxa"/>
            <w:tcBorders>
              <w:top w:val="single" w:sz="4" w:space="0" w:color="000000"/>
              <w:left w:val="single" w:sz="4" w:space="0" w:color="000000"/>
              <w:bottom w:val="single" w:sz="4" w:space="0" w:color="000000"/>
              <w:right w:val="single" w:sz="4" w:space="0" w:color="000000"/>
            </w:tcBorders>
            <w:shd w:val="clear" w:color="auto" w:fill="auto"/>
          </w:tcPr>
          <w:p w14:paraId="29A60B14" w14:textId="77777777" w:rsidR="000A41DE" w:rsidRPr="00FE34FB" w:rsidRDefault="000A41DE" w:rsidP="001811B7">
            <w:pPr>
              <w:numPr>
                <w:ilvl w:val="0"/>
                <w:numId w:val="24"/>
              </w:num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Comment l'engagement contribuera-t-il à favoriser la responsabilisation ?</w:t>
            </w:r>
          </w:p>
          <w:p w14:paraId="6203D7BA" w14:textId="77777777" w:rsidR="000A41DE" w:rsidRPr="00FE34FB" w:rsidRDefault="000A41DE" w:rsidP="00BB71E0">
            <w:pPr>
              <w:spacing w:after="0" w:line="240" w:lineRule="auto"/>
              <w:rPr>
                <w:rFonts w:ascii="Rockwell" w:eastAsia="Proxima Nova" w:hAnsi="Rockwell" w:cs="Times New Roman"/>
                <w:i/>
                <w:color w:val="434343"/>
                <w:lang w:eastAsia="fr-FR"/>
              </w:rPr>
            </w:pPr>
            <w:r w:rsidRPr="00FE34FB">
              <w:rPr>
                <w:rFonts w:ascii="Rockwell" w:eastAsia="Proxima Nova" w:hAnsi="Rockwell" w:cs="Times New Roman"/>
                <w:i/>
                <w:color w:val="434343"/>
                <w:lang w:eastAsia="fr-FR"/>
              </w:rPr>
              <w:t>Comment aidera-t-il les organismes publics à devenir plus responsables envers le public ? Comment facilitera-t-il la capacité des citoyens à savoir comment la mise en œuvre progresse ? Comment soutiendra-t-il des systèmes de suivi et d'évaluation transparents ?</w:t>
            </w:r>
          </w:p>
          <w:p w14:paraId="4877F620" w14:textId="77777777" w:rsidR="000A41DE" w:rsidRPr="00FE34FB" w:rsidRDefault="000A41DE" w:rsidP="00BB71E0">
            <w:pPr>
              <w:spacing w:after="0" w:line="240" w:lineRule="auto"/>
              <w:rPr>
                <w:rFonts w:ascii="Rockwell" w:eastAsia="Proxima Nova" w:hAnsi="Rockwell" w:cs="Times New Roman"/>
                <w:i/>
                <w:color w:val="434343"/>
                <w:lang w:eastAsia="fr-FR"/>
              </w:rPr>
            </w:pPr>
          </w:p>
        </w:tc>
        <w:tc>
          <w:tcPr>
            <w:tcW w:w="6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A179F" w14:textId="77777777" w:rsidR="000A41DE" w:rsidRPr="00FE34FB" w:rsidRDefault="000A41D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Les acteurs de mise en œuvre seront tenus de rendre compte aux populations de leur rôle au sein du PGO au Burkina Faso. Ils seront aussi dans l’obligation d’être beaucoup plus concernés par les missions qui leur sont assignées.</w:t>
            </w:r>
          </w:p>
          <w:p w14:paraId="12D8FB1E" w14:textId="77777777" w:rsidR="000A41DE" w:rsidRPr="00FE34FB" w:rsidRDefault="000A41DE" w:rsidP="00BB71E0">
            <w:pPr>
              <w:spacing w:after="0" w:line="240" w:lineRule="auto"/>
              <w:jc w:val="both"/>
              <w:rPr>
                <w:rFonts w:ascii="Rockwell" w:eastAsia="Times New Roman" w:hAnsi="Rockwell" w:cs="Times New Roman"/>
                <w:lang w:eastAsia="fr-FR"/>
              </w:rPr>
            </w:pPr>
          </w:p>
          <w:p w14:paraId="292664E6" w14:textId="77777777" w:rsidR="000A41DE" w:rsidRPr="00FE34FB" w:rsidRDefault="000A41D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Cette nouvelle approche de la communication donnera encore plus d’opportunité aux citoyens pour interagir avec les acteurs du PGO car ils disposeront d’informations nécessaires pour mieux apprécier l’état de mise en œuvre des PAN et autres processus du PGO.</w:t>
            </w:r>
          </w:p>
          <w:p w14:paraId="40F98B78" w14:textId="77777777" w:rsidR="000A41DE" w:rsidRPr="00FE34FB" w:rsidRDefault="000A41DE" w:rsidP="00BB71E0">
            <w:pPr>
              <w:spacing w:after="0" w:line="240" w:lineRule="auto"/>
              <w:jc w:val="both"/>
              <w:rPr>
                <w:rFonts w:ascii="Rockwell" w:eastAsia="Times New Roman" w:hAnsi="Rockwell" w:cs="Times New Roman"/>
                <w:lang w:eastAsia="fr-FR"/>
              </w:rPr>
            </w:pPr>
          </w:p>
          <w:p w14:paraId="4068521C" w14:textId="77777777" w:rsidR="000A41DE" w:rsidRPr="00FE34FB" w:rsidRDefault="000A41D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lastRenderedPageBreak/>
              <w:t>Ce renforcement de la communication autour du Gouvernement ouvert viendra renforcer le dispositif de suivi-évaluation.</w:t>
            </w:r>
          </w:p>
        </w:tc>
      </w:tr>
      <w:tr w:rsidR="000A41DE" w:rsidRPr="00FE34FB" w14:paraId="2B639272" w14:textId="77777777" w:rsidTr="00BB71E0">
        <w:trPr>
          <w:trHeight w:val="200"/>
        </w:trPr>
        <w:tc>
          <w:tcPr>
            <w:tcW w:w="4404" w:type="dxa"/>
            <w:tcBorders>
              <w:top w:val="single" w:sz="4" w:space="0" w:color="000000"/>
              <w:left w:val="single" w:sz="4" w:space="0" w:color="000000"/>
              <w:bottom w:val="single" w:sz="4" w:space="0" w:color="000000"/>
              <w:right w:val="single" w:sz="4" w:space="0" w:color="000000"/>
            </w:tcBorders>
            <w:shd w:val="clear" w:color="auto" w:fill="auto"/>
          </w:tcPr>
          <w:p w14:paraId="3D5EF86B" w14:textId="77777777" w:rsidR="000A41DE" w:rsidRPr="00FE34FB" w:rsidRDefault="000A41DE" w:rsidP="001811B7">
            <w:pPr>
              <w:numPr>
                <w:ilvl w:val="0"/>
                <w:numId w:val="24"/>
              </w:num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lastRenderedPageBreak/>
              <w:t>Comment l'engagement améliorera-t-il la participation des citoyens à la définition, à la mise en œuvre et au suivi des solutions ?</w:t>
            </w:r>
          </w:p>
          <w:p w14:paraId="7F6CE3A1" w14:textId="77777777" w:rsidR="000A41DE" w:rsidRPr="00FE34FB" w:rsidRDefault="000A41DE" w:rsidP="00BB71E0">
            <w:pPr>
              <w:spacing w:after="0" w:line="240" w:lineRule="auto"/>
              <w:rPr>
                <w:rFonts w:ascii="Rockwell" w:eastAsia="Proxima Nova" w:hAnsi="Rockwell" w:cs="Times New Roman"/>
                <w:i/>
                <w:color w:val="434343"/>
                <w:lang w:eastAsia="fr-FR"/>
              </w:rPr>
            </w:pPr>
            <w:r w:rsidRPr="00FE34FB">
              <w:rPr>
                <w:rFonts w:ascii="Rockwell" w:eastAsia="Proxima Nova" w:hAnsi="Rockwell" w:cs="Times New Roman"/>
                <w:i/>
                <w:color w:val="434343"/>
                <w:lang w:eastAsia="fr-FR"/>
              </w:rPr>
              <w:t>Comment engagera-t-il de manière proactive les citoyens et les groupes de citoyens ?</w:t>
            </w:r>
          </w:p>
          <w:p w14:paraId="0F6591A0" w14:textId="77777777" w:rsidR="000A41DE" w:rsidRPr="00FE34FB" w:rsidRDefault="000A41DE" w:rsidP="00BB71E0">
            <w:pPr>
              <w:spacing w:after="0" w:line="240" w:lineRule="auto"/>
              <w:rPr>
                <w:rFonts w:ascii="Rockwell" w:eastAsia="Proxima Nova" w:hAnsi="Rockwell" w:cs="Times New Roman"/>
                <w:i/>
                <w:color w:val="434343"/>
                <w:lang w:eastAsia="fr-FR"/>
              </w:rPr>
            </w:pPr>
          </w:p>
        </w:tc>
        <w:tc>
          <w:tcPr>
            <w:tcW w:w="6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05D99" w14:textId="77777777" w:rsidR="000A41DE" w:rsidRPr="00FE34FB" w:rsidRDefault="000A41D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Les populations, nantis de connaissances soutenues et s’étant appropriées les valeurs et principes du PGO, seront plus aptes à jouer un rôle actif dans le processus depuis le recueil de leurs préoccupations jusqu’à la mise en œuvre effective des plans d’action. Il seront également des acteurs clés en communicant sur le PGO.</w:t>
            </w:r>
          </w:p>
        </w:tc>
      </w:tr>
    </w:tbl>
    <w:p w14:paraId="25F5ED6B" w14:textId="77777777" w:rsidR="000A41DE" w:rsidRPr="00FE34FB" w:rsidRDefault="000A41DE" w:rsidP="000A41DE">
      <w:pPr>
        <w:spacing w:after="0" w:line="276" w:lineRule="auto"/>
        <w:rPr>
          <w:rFonts w:ascii="Rockwell" w:eastAsia="Proxima Nova" w:hAnsi="Rockwell" w:cs="Proxima Nova"/>
          <w:lang w:eastAsia="fr-FR"/>
        </w:rPr>
      </w:pPr>
    </w:p>
    <w:tbl>
      <w:tblPr>
        <w:tblW w:w="6146" w:type="pct"/>
        <w:jc w:val="center"/>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CellMar>
          <w:left w:w="115" w:type="dxa"/>
          <w:right w:w="115" w:type="dxa"/>
        </w:tblCellMar>
        <w:tblLook w:val="0400" w:firstRow="0" w:lastRow="0" w:firstColumn="0" w:lastColumn="0" w:noHBand="0" w:noVBand="1"/>
      </w:tblPr>
      <w:tblGrid>
        <w:gridCol w:w="1780"/>
        <w:gridCol w:w="1780"/>
        <w:gridCol w:w="1397"/>
        <w:gridCol w:w="1397"/>
        <w:gridCol w:w="1851"/>
        <w:gridCol w:w="1851"/>
        <w:gridCol w:w="1361"/>
      </w:tblGrid>
      <w:tr w:rsidR="000A41DE" w:rsidRPr="00FE34FB" w14:paraId="322F61D5" w14:textId="77777777" w:rsidTr="00BB71E0">
        <w:trPr>
          <w:trHeight w:val="210"/>
          <w:jc w:val="center"/>
        </w:trPr>
        <w:tc>
          <w:tcPr>
            <w:tcW w:w="5000" w:type="pct"/>
            <w:gridSpan w:val="7"/>
            <w:tcBorders>
              <w:top w:val="single" w:sz="4" w:space="0" w:color="000000"/>
              <w:left w:val="single" w:sz="4" w:space="0" w:color="000000"/>
              <w:bottom w:val="single" w:sz="4" w:space="0" w:color="auto"/>
              <w:right w:val="single" w:sz="4" w:space="0" w:color="000000"/>
            </w:tcBorders>
            <w:shd w:val="clear" w:color="auto" w:fill="666666"/>
          </w:tcPr>
          <w:p w14:paraId="66A1D8B7" w14:textId="77777777" w:rsidR="000A41DE" w:rsidRPr="00FE34FB" w:rsidRDefault="000A41DE" w:rsidP="00BB71E0">
            <w:pPr>
              <w:spacing w:after="0" w:line="240" w:lineRule="auto"/>
              <w:jc w:val="both"/>
              <w:rPr>
                <w:rFonts w:ascii="Rockwell" w:eastAsia="Proxima Nova" w:hAnsi="Rockwell" w:cs="Proxima Nova"/>
                <w:color w:val="FFFFFF"/>
                <w:lang w:eastAsia="fr-FR"/>
              </w:rPr>
            </w:pPr>
            <w:r w:rsidRPr="00FE34FB">
              <w:rPr>
                <w:rFonts w:ascii="Rockwell" w:eastAsia="Proxima Nova" w:hAnsi="Rockwell" w:cs="Proxima Nova"/>
                <w:color w:val="FFFFFF"/>
                <w:lang w:eastAsia="fr-FR"/>
              </w:rPr>
              <w:t>Planification de l’engagement</w:t>
            </w:r>
          </w:p>
          <w:p w14:paraId="6A03E32F" w14:textId="77777777" w:rsidR="000A41DE" w:rsidRPr="00FE34FB" w:rsidRDefault="000A41DE" w:rsidP="00BB71E0">
            <w:pPr>
              <w:spacing w:after="0" w:line="240" w:lineRule="auto"/>
              <w:jc w:val="both"/>
              <w:rPr>
                <w:rFonts w:ascii="Rockwell" w:eastAsia="Proxima Nova" w:hAnsi="Rockwell" w:cs="Proxima Nova"/>
                <w:color w:val="FFFFFF"/>
                <w:lang w:eastAsia="fr-FR"/>
              </w:rPr>
            </w:pPr>
            <w:r w:rsidRPr="00FE34FB">
              <w:rPr>
                <w:rFonts w:ascii="Rockwell" w:eastAsia="Proxima Nova" w:hAnsi="Rockwell" w:cs="Proxima Nova"/>
                <w:i/>
                <w:color w:val="FFFFFF"/>
                <w:lang w:eastAsia="fr-FR"/>
              </w:rPr>
              <w:t>(Il s'agit d'un processus de planification initial qui examine en grande partie les jalons et les résultats attendus, ainsi que les principales parties prenantes impliquées.)</w:t>
            </w:r>
          </w:p>
        </w:tc>
      </w:tr>
      <w:tr w:rsidR="000A41DE" w:rsidRPr="00FE34FB" w14:paraId="4265EC9E" w14:textId="77777777" w:rsidTr="00BB71E0">
        <w:trPr>
          <w:trHeight w:val="200"/>
          <w:jc w:val="center"/>
        </w:trPr>
        <w:tc>
          <w:tcPr>
            <w:tcW w:w="674" w:type="pct"/>
            <w:tcBorders>
              <w:top w:val="single" w:sz="4" w:space="0" w:color="auto"/>
              <w:left w:val="single" w:sz="4" w:space="0" w:color="auto"/>
              <w:bottom w:val="single" w:sz="4" w:space="0" w:color="auto"/>
              <w:right w:val="single" w:sz="4" w:space="0" w:color="auto"/>
            </w:tcBorders>
            <w:shd w:val="clear" w:color="auto" w:fill="auto"/>
          </w:tcPr>
          <w:p w14:paraId="5EC90776" w14:textId="77777777" w:rsidR="000A41DE" w:rsidRPr="00FE34FB" w:rsidRDefault="000A41D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Jalons</w:t>
            </w:r>
          </w:p>
          <w:p w14:paraId="613026F6" w14:textId="77777777" w:rsidR="000A41DE" w:rsidRPr="00FE34FB" w:rsidRDefault="000A41DE" w:rsidP="00BB71E0">
            <w:pPr>
              <w:spacing w:after="0" w:line="240" w:lineRule="auto"/>
              <w:rPr>
                <w:rFonts w:ascii="Rockwell" w:eastAsia="Proxima Nova" w:hAnsi="Rockwell" w:cs="Times New Roman"/>
                <w:i/>
                <w:color w:val="434343"/>
                <w:lang w:eastAsia="fr-FR"/>
              </w:rPr>
            </w:pP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0F539731" w14:textId="77777777" w:rsidR="000A41DE" w:rsidRPr="00FE34FB" w:rsidRDefault="000A41D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Résultats attendus</w:t>
            </w:r>
          </w:p>
          <w:p w14:paraId="14DBF4E4" w14:textId="77777777" w:rsidR="000A41DE" w:rsidRPr="00FE34FB" w:rsidRDefault="000A41DE" w:rsidP="00BB71E0">
            <w:pPr>
              <w:spacing w:after="0" w:line="240" w:lineRule="auto"/>
              <w:rPr>
                <w:rFonts w:ascii="Rockwell" w:eastAsia="Proxima Nova" w:hAnsi="Rockwell" w:cs="Times New Roman"/>
                <w:i/>
                <w:color w:val="434343"/>
                <w:lang w:eastAsia="fr-FR"/>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554E8A3F" w14:textId="77777777" w:rsidR="000A41DE" w:rsidRPr="00FE34FB" w:rsidRDefault="000A41D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Date de réalisation prévue</w:t>
            </w:r>
          </w:p>
        </w:tc>
        <w:tc>
          <w:tcPr>
            <w:tcW w:w="627" w:type="pct"/>
            <w:tcBorders>
              <w:top w:val="single" w:sz="4" w:space="0" w:color="auto"/>
              <w:left w:val="single" w:sz="4" w:space="0" w:color="auto"/>
              <w:bottom w:val="single" w:sz="4" w:space="0" w:color="auto"/>
              <w:right w:val="single" w:sz="4" w:space="0" w:color="auto"/>
            </w:tcBorders>
          </w:tcPr>
          <w:p w14:paraId="411A6E4D" w14:textId="77777777" w:rsidR="000A41DE" w:rsidRPr="00FE34FB" w:rsidRDefault="000A41D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Coût de réalisation</w:t>
            </w: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2E064A87" w14:textId="77777777" w:rsidR="000A41DE" w:rsidRPr="00FE34FB" w:rsidRDefault="000A41DE" w:rsidP="00BB71E0">
            <w:pPr>
              <w:spacing w:after="0" w:line="240" w:lineRule="auto"/>
              <w:jc w:val="both"/>
              <w:rPr>
                <w:rFonts w:ascii="Rockwell" w:eastAsia="Proxima Nova" w:hAnsi="Rockwell" w:cs="Times New Roman"/>
                <w:b/>
                <w:lang w:eastAsia="fr-FR"/>
              </w:rPr>
            </w:pPr>
            <w:r w:rsidRPr="00FE34FB">
              <w:rPr>
                <w:rFonts w:ascii="Rockwell" w:eastAsia="Proxima Nova" w:hAnsi="Rockwell" w:cs="Times New Roman"/>
                <w:b/>
                <w:lang w:eastAsia="fr-FR"/>
              </w:rPr>
              <w:t>Parties prenantes</w:t>
            </w:r>
          </w:p>
        </w:tc>
      </w:tr>
      <w:tr w:rsidR="000A41DE" w:rsidRPr="00FE34FB" w14:paraId="11F7E2C9" w14:textId="77777777" w:rsidTr="00BB71E0">
        <w:trPr>
          <w:trHeight w:val="200"/>
          <w:jc w:val="center"/>
        </w:trPr>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333F7D" w14:textId="77777777" w:rsidR="000A41DE" w:rsidRPr="00FE34FB" w:rsidRDefault="000A41D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xml:space="preserve">Organiser le lancement </w:t>
            </w:r>
          </w:p>
          <w:p w14:paraId="5817934C" w14:textId="77777777" w:rsidR="000A41DE" w:rsidRPr="00FE34FB" w:rsidRDefault="000A41D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xml:space="preserve">du 4ème plan d’action national 2023-2025 du </w:t>
            </w:r>
          </w:p>
          <w:p w14:paraId="1B7AB23D" w14:textId="77777777" w:rsidR="000A41DE" w:rsidRPr="00FE34FB" w:rsidRDefault="000A41DE" w:rsidP="00BB71E0">
            <w:pPr>
              <w:spacing w:after="0" w:line="240" w:lineRule="auto"/>
              <w:jc w:val="both"/>
              <w:rPr>
                <w:rFonts w:ascii="Rockwell" w:eastAsia="Times New Roman" w:hAnsi="Rockwell" w:cs="Times New Roman"/>
                <w:lang w:eastAsia="fr-FR"/>
              </w:rPr>
            </w:pPr>
            <w:r w:rsidRPr="00FE34FB">
              <w:rPr>
                <w:rFonts w:ascii="Rockwell" w:eastAsia="Times New Roman" w:hAnsi="Rockwell" w:cs="Times New Roman"/>
                <w:lang w:eastAsia="fr-FR"/>
              </w:rPr>
              <w:t>PGO</w:t>
            </w:r>
          </w:p>
          <w:p w14:paraId="4D1489A7" w14:textId="77777777" w:rsidR="000A41DE" w:rsidRPr="00FE34FB" w:rsidRDefault="000A41DE" w:rsidP="00BB71E0">
            <w:pPr>
              <w:spacing w:after="0" w:line="240" w:lineRule="auto"/>
              <w:jc w:val="both"/>
              <w:rPr>
                <w:rFonts w:ascii="Rockwell" w:eastAsia="Proxima Nova" w:hAnsi="Rockwell" w:cs="Times New Roman"/>
                <w:iCs/>
                <w:lang w:eastAsia="fr-FR"/>
              </w:rPr>
            </w:pP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F1AE0D" w14:textId="77777777" w:rsidR="000A41DE" w:rsidRPr="00FE34FB" w:rsidRDefault="000A41DE" w:rsidP="00BB71E0">
            <w:pPr>
              <w:spacing w:after="0" w:line="240" w:lineRule="auto"/>
              <w:jc w:val="both"/>
              <w:rPr>
                <w:rFonts w:ascii="Rockwell" w:eastAsia="Times New Roman" w:hAnsi="Rockwell" w:cs="Times New Roman"/>
                <w:bCs/>
                <w:lang w:eastAsia="fr-FR"/>
              </w:rPr>
            </w:pPr>
            <w:r w:rsidRPr="00FE34FB">
              <w:rPr>
                <w:rFonts w:ascii="Rockwell" w:eastAsia="Times New Roman" w:hAnsi="Rockwell" w:cs="Times New Roman"/>
                <w:bCs/>
                <w:lang w:eastAsia="fr-FR"/>
              </w:rPr>
              <w:t xml:space="preserve">Le lancement du 4èm plan d’action national 2023-2025 du </w:t>
            </w:r>
          </w:p>
          <w:p w14:paraId="7DAEEF27" w14:textId="77777777" w:rsidR="000A41DE" w:rsidRPr="00FE34FB" w:rsidRDefault="000A41DE" w:rsidP="00BB71E0">
            <w:pPr>
              <w:spacing w:after="0" w:line="240" w:lineRule="auto"/>
              <w:jc w:val="both"/>
              <w:rPr>
                <w:rFonts w:ascii="Rockwell" w:eastAsia="Times New Roman" w:hAnsi="Rockwell" w:cs="Times New Roman"/>
                <w:bCs/>
                <w:lang w:eastAsia="fr-FR"/>
              </w:rPr>
            </w:pPr>
            <w:r w:rsidRPr="00FE34FB">
              <w:rPr>
                <w:rFonts w:ascii="Rockwell" w:eastAsia="Times New Roman" w:hAnsi="Rockwell" w:cs="Times New Roman"/>
                <w:bCs/>
                <w:lang w:eastAsia="fr-FR"/>
              </w:rPr>
              <w:t>PGO est organisé</w:t>
            </w:r>
          </w:p>
          <w:p w14:paraId="3B19A17B" w14:textId="77777777" w:rsidR="000A41DE" w:rsidRPr="00FE34FB" w:rsidRDefault="000A41DE" w:rsidP="00BB71E0">
            <w:pPr>
              <w:spacing w:after="0" w:line="240" w:lineRule="auto"/>
              <w:jc w:val="both"/>
              <w:rPr>
                <w:rFonts w:ascii="Rockwell" w:eastAsia="Times New Roman" w:hAnsi="Rockwell" w:cs="Times New Roman"/>
                <w:bCs/>
                <w:lang w:eastAsia="fr-FR"/>
              </w:rPr>
            </w:pPr>
          </w:p>
          <w:p w14:paraId="6154BE54"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1683C5"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Juin 2025</w:t>
            </w:r>
          </w:p>
        </w:tc>
        <w:tc>
          <w:tcPr>
            <w:tcW w:w="627" w:type="pct"/>
            <w:vMerge w:val="restart"/>
            <w:tcBorders>
              <w:top w:val="single" w:sz="4" w:space="0" w:color="auto"/>
              <w:left w:val="single" w:sz="4" w:space="0" w:color="auto"/>
              <w:bottom w:val="single" w:sz="4" w:space="0" w:color="auto"/>
              <w:right w:val="single" w:sz="4" w:space="0" w:color="auto"/>
            </w:tcBorders>
            <w:vAlign w:val="center"/>
          </w:tcPr>
          <w:p w14:paraId="79C9DB94"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5 000 000</w:t>
            </w: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4FF9B3C0"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Responsable</w:t>
            </w:r>
            <w:r w:rsidRPr="00FE34FB">
              <w:rPr>
                <w:rFonts w:ascii="Rockwell" w:eastAsia="Proxima Nova" w:hAnsi="Rockwell" w:cs="Times New Roman"/>
                <w:lang w:eastAsia="fr-FR"/>
              </w:rPr>
              <w:t xml:space="preserve"> : MFPTPS</w:t>
            </w:r>
          </w:p>
          <w:p w14:paraId="3971B7AC"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Sidi BARRY, Secrétaire Permanent de la Modernisation de l’Administration et de la Bonne Gouvernance</w:t>
            </w:r>
          </w:p>
          <w:p w14:paraId="5AA0230A"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Email : </w:t>
            </w:r>
            <w:hyperlink r:id="rId25" w:history="1">
              <w:r w:rsidRPr="00FE34FB">
                <w:rPr>
                  <w:rFonts w:ascii="Rockwell" w:eastAsia="Proxima Nova" w:hAnsi="Rockwell" w:cs="Times New Roman"/>
                  <w:color w:val="0000FF"/>
                  <w:u w:val="single"/>
                  <w:lang w:eastAsia="fr-FR"/>
                </w:rPr>
                <w:t>sidibarry12@yahoo.fr</w:t>
              </w:r>
            </w:hyperlink>
          </w:p>
          <w:p w14:paraId="4C6D2381"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Tel : 60 93 72 38/75 09 45 01</w:t>
            </w:r>
          </w:p>
        </w:tc>
      </w:tr>
      <w:tr w:rsidR="000A41DE" w:rsidRPr="00FE34FB" w14:paraId="1F09C7C8" w14:textId="77777777" w:rsidTr="00BB71E0">
        <w:trPr>
          <w:trHeight w:val="90"/>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DC3E11B"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9FA978"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35205C"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77273300" w14:textId="77777777" w:rsidR="000A41DE" w:rsidRPr="00FE34FB" w:rsidRDefault="000A41DE" w:rsidP="00BB71E0">
            <w:pPr>
              <w:spacing w:after="0" w:line="240" w:lineRule="auto"/>
              <w:jc w:val="both"/>
              <w:rPr>
                <w:rFonts w:ascii="Rockwell" w:eastAsia="Proxima Nova" w:hAnsi="Rockwell" w:cs="Times New Roman"/>
                <w:u w:val="single"/>
                <w:lang w:eastAsia="fr-FR"/>
              </w:rPr>
            </w:pPr>
          </w:p>
        </w:tc>
        <w:tc>
          <w:tcPr>
            <w:tcW w:w="1662" w:type="pct"/>
            <w:gridSpan w:val="2"/>
            <w:tcBorders>
              <w:top w:val="single" w:sz="4" w:space="0" w:color="auto"/>
              <w:left w:val="single" w:sz="4" w:space="0" w:color="auto"/>
              <w:bottom w:val="single" w:sz="4" w:space="0" w:color="auto"/>
              <w:right w:val="single" w:sz="4" w:space="0" w:color="auto"/>
            </w:tcBorders>
            <w:shd w:val="clear" w:color="auto" w:fill="auto"/>
          </w:tcPr>
          <w:p w14:paraId="35DC6F14" w14:textId="77777777" w:rsidR="000A41DE" w:rsidRPr="00FE34FB" w:rsidRDefault="000A41DE" w:rsidP="00BB71E0">
            <w:pPr>
              <w:spacing w:after="0" w:line="240" w:lineRule="auto"/>
              <w:jc w:val="center"/>
              <w:rPr>
                <w:rFonts w:ascii="Rockwell" w:eastAsia="Proxima Nova" w:hAnsi="Rockwell" w:cs="Times New Roman"/>
                <w:u w:val="single"/>
                <w:lang w:eastAsia="fr-FR"/>
              </w:rPr>
            </w:pPr>
            <w:r w:rsidRPr="00FE34FB">
              <w:rPr>
                <w:rFonts w:ascii="Rockwell" w:eastAsia="Proxima Nova" w:hAnsi="Rockwell" w:cs="Times New Roman"/>
                <w:u w:val="single"/>
                <w:lang w:eastAsia="fr-FR"/>
              </w:rPr>
              <w:t>Parties prenantes de soutien</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49E1147" w14:textId="77777777" w:rsidR="000A41DE" w:rsidRPr="00FE34FB" w:rsidRDefault="000A41DE" w:rsidP="00BB71E0">
            <w:pPr>
              <w:widowControl w:val="0"/>
              <w:spacing w:after="0" w:line="276" w:lineRule="auto"/>
              <w:rPr>
                <w:rFonts w:ascii="Rockwell" w:eastAsia="Proxima Nova" w:hAnsi="Rockwell" w:cs="Times New Roman"/>
                <w:u w:val="single"/>
                <w:lang w:eastAsia="fr-FR"/>
              </w:rPr>
            </w:pPr>
          </w:p>
        </w:tc>
      </w:tr>
      <w:tr w:rsidR="000A41DE" w:rsidRPr="00FE34FB" w14:paraId="73C84CAB" w14:textId="77777777" w:rsidTr="00BB71E0">
        <w:trPr>
          <w:trHeight w:val="90"/>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420837" w14:textId="77777777" w:rsidR="000A41DE" w:rsidRPr="00FE34FB" w:rsidRDefault="000A41DE" w:rsidP="00BB71E0">
            <w:pPr>
              <w:widowControl w:val="0"/>
              <w:spacing w:after="0" w:line="276" w:lineRule="auto"/>
              <w:jc w:val="both"/>
              <w:rPr>
                <w:rFonts w:ascii="Rockwell" w:eastAsia="Proxima Nova" w:hAnsi="Rockwell" w:cs="Times New Roman"/>
                <w:u w:val="single"/>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1420789" w14:textId="77777777" w:rsidR="000A41DE" w:rsidRPr="00FE34FB" w:rsidRDefault="000A41DE" w:rsidP="00BB71E0">
            <w:pPr>
              <w:widowControl w:val="0"/>
              <w:spacing w:after="0" w:line="276" w:lineRule="auto"/>
              <w:jc w:val="both"/>
              <w:rPr>
                <w:rFonts w:ascii="Rockwell" w:eastAsia="Proxima Nova" w:hAnsi="Rockwell" w:cs="Times New Roman"/>
                <w:u w:val="single"/>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D27FFA4" w14:textId="77777777" w:rsidR="000A41DE" w:rsidRPr="00FE34FB" w:rsidRDefault="000A41DE" w:rsidP="00BB71E0">
            <w:pPr>
              <w:widowControl w:val="0"/>
              <w:spacing w:after="0" w:line="276" w:lineRule="auto"/>
              <w:jc w:val="both"/>
              <w:rPr>
                <w:rFonts w:ascii="Rockwell" w:eastAsia="Proxima Nova" w:hAnsi="Rockwell" w:cs="Times New Roman"/>
                <w:u w:val="single"/>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42870D7F"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521D8F96"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Gouvernement</w:t>
            </w:r>
          </w:p>
          <w:p w14:paraId="531A4E26"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3334EDC8"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OSC</w:t>
            </w:r>
          </w:p>
          <w:p w14:paraId="1092F3AA"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09A8AB6" w14:textId="77777777" w:rsidR="000A41DE" w:rsidRPr="00FE34FB" w:rsidRDefault="000A41D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Autres (par exemple, le Parlement, le secteur privé, etc.)</w:t>
            </w:r>
          </w:p>
        </w:tc>
      </w:tr>
      <w:tr w:rsidR="000A41DE" w:rsidRPr="00FE34FB" w14:paraId="1E3DE7FE" w14:textId="77777777" w:rsidTr="00BB71E0">
        <w:trPr>
          <w:trHeight w:val="90"/>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323354"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EE81D6B"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9BD6E09"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133312C8"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29644F62"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-Tout ministère et institution</w:t>
            </w:r>
          </w:p>
          <w:p w14:paraId="08463C72"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-Secrétariat Général du Gouvernement et du Conseil des Ministres</w:t>
            </w:r>
          </w:p>
          <w:p w14:paraId="09898CBA"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w:t>
            </w:r>
            <w:bookmarkStart w:id="74" w:name="_Hlk152757404"/>
            <w:r w:rsidRPr="00FE34FB">
              <w:rPr>
                <w:rFonts w:ascii="Rockwell" w:eastAsia="Proxima Nova" w:hAnsi="Rockwell" w:cs="Times New Roman"/>
                <w:lang w:eastAsia="fr-FR"/>
              </w:rPr>
              <w:t>Radio-télé diffusion du Burkina (RTB</w:t>
            </w:r>
            <w:bookmarkEnd w:id="74"/>
            <w:r w:rsidRPr="00FE34FB">
              <w:rPr>
                <w:rFonts w:ascii="Rockwell" w:eastAsia="Proxima Nova" w:hAnsi="Rockwell" w:cs="Times New Roman"/>
                <w:lang w:eastAsia="fr-FR"/>
              </w:rPr>
              <w:t>)</w:t>
            </w:r>
          </w:p>
          <w:p w14:paraId="7CE86E98"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-La presse écrite et en ligne d’Etat</w:t>
            </w:r>
          </w:p>
          <w:p w14:paraId="7BE7B1CE"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029D1DF5" w14:textId="77777777" w:rsidR="000A41DE" w:rsidRPr="00FE34FB" w:rsidRDefault="000A41D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-Union Nationale de l’Audio-Visuel Libre du Faso</w:t>
            </w:r>
          </w:p>
          <w:p w14:paraId="6092E5B1" w14:textId="77777777" w:rsidR="000A41DE" w:rsidRPr="00FE34FB" w:rsidRDefault="000A41D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-CNOSC</w:t>
            </w:r>
          </w:p>
          <w:p w14:paraId="7E829F26"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4208291"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Assemblée Législative de la Transition</w:t>
            </w:r>
          </w:p>
        </w:tc>
      </w:tr>
      <w:tr w:rsidR="000A41DE" w:rsidRPr="00FE34FB" w14:paraId="241604DB" w14:textId="77777777" w:rsidTr="00BB71E0">
        <w:trPr>
          <w:trHeight w:val="427"/>
          <w:jc w:val="center"/>
        </w:trPr>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F9C3BB"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xml:space="preserve">Organiser 13 ateliers de </w:t>
            </w:r>
          </w:p>
          <w:p w14:paraId="53D6A936"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xml:space="preserve">présentation du PAN 4 dans les régions du </w:t>
            </w:r>
            <w:r w:rsidRPr="00FE34FB">
              <w:rPr>
                <w:rFonts w:ascii="Rockwell" w:eastAsia="Times New Roman" w:hAnsi="Rockwell" w:cs="Times New Roman"/>
                <w:lang w:eastAsia="fr-FR"/>
              </w:rPr>
              <w:lastRenderedPageBreak/>
              <w:t>pays</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265302"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r w:rsidRPr="00FE34FB">
              <w:rPr>
                <w:rFonts w:ascii="Rockwell" w:eastAsia="Times New Roman" w:hAnsi="Rockwell" w:cs="Times New Roman"/>
                <w:lang w:eastAsia="fr-FR"/>
              </w:rPr>
              <w:lastRenderedPageBreak/>
              <w:t xml:space="preserve">13 ateliers de présentation du PAN 4 sont organisés dans les régions du </w:t>
            </w:r>
            <w:r w:rsidRPr="00FE34FB">
              <w:rPr>
                <w:rFonts w:ascii="Rockwell" w:eastAsia="Times New Roman" w:hAnsi="Rockwell" w:cs="Times New Roman"/>
                <w:lang w:eastAsia="fr-FR"/>
              </w:rPr>
              <w:lastRenderedPageBreak/>
              <w:t>pays</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4B5E1F"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lastRenderedPageBreak/>
              <w:t>Juin 2025</w:t>
            </w:r>
          </w:p>
        </w:tc>
        <w:tc>
          <w:tcPr>
            <w:tcW w:w="627" w:type="pct"/>
            <w:vMerge w:val="restart"/>
            <w:tcBorders>
              <w:top w:val="single" w:sz="4" w:space="0" w:color="auto"/>
              <w:left w:val="single" w:sz="4" w:space="0" w:color="auto"/>
              <w:bottom w:val="single" w:sz="4" w:space="0" w:color="auto"/>
              <w:right w:val="single" w:sz="4" w:space="0" w:color="auto"/>
            </w:tcBorders>
            <w:vAlign w:val="center"/>
          </w:tcPr>
          <w:p w14:paraId="5066C8C4"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50 000 000</w:t>
            </w: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1230EAA3"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Responsable</w:t>
            </w:r>
            <w:r w:rsidRPr="00FE34FB">
              <w:rPr>
                <w:rFonts w:ascii="Rockwell" w:eastAsia="Proxima Nova" w:hAnsi="Rockwell" w:cs="Times New Roman"/>
                <w:lang w:eastAsia="fr-FR"/>
              </w:rPr>
              <w:t xml:space="preserve"> : MFPTPS</w:t>
            </w:r>
          </w:p>
          <w:p w14:paraId="79A6241C"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Sidi BARRY, Secrétaire Permanent de la Modernisation de l’Administration et de la Bonne Gouvernance</w:t>
            </w:r>
          </w:p>
          <w:p w14:paraId="75C44F83"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Email : </w:t>
            </w:r>
            <w:hyperlink r:id="rId26" w:history="1">
              <w:r w:rsidRPr="00FE34FB">
                <w:rPr>
                  <w:rFonts w:ascii="Rockwell" w:eastAsia="Proxima Nova" w:hAnsi="Rockwell" w:cs="Times New Roman"/>
                  <w:color w:val="0000FF"/>
                  <w:u w:val="single"/>
                  <w:lang w:eastAsia="fr-FR"/>
                </w:rPr>
                <w:t>sidibarry12@yahoo.fr</w:t>
              </w:r>
            </w:hyperlink>
          </w:p>
          <w:p w14:paraId="072B52D9"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Tel : 60 93 72 38/75 09 45 01</w:t>
            </w:r>
          </w:p>
        </w:tc>
      </w:tr>
      <w:tr w:rsidR="000A41DE" w:rsidRPr="00FE34FB" w14:paraId="16F2476B" w14:textId="77777777" w:rsidTr="00BB71E0">
        <w:trPr>
          <w:trHeight w:val="426"/>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BC51DF8"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41BC02F"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7A8A61D"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2BF9749D"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1BFB68DB"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Parties prenantes de soutien</w:t>
            </w:r>
          </w:p>
        </w:tc>
      </w:tr>
      <w:tr w:rsidR="000A41DE" w:rsidRPr="00FE34FB" w14:paraId="095C3BFE" w14:textId="77777777" w:rsidTr="00BB71E0">
        <w:trPr>
          <w:trHeight w:val="426"/>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AA8DA4"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508A825"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8274592"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65A4B95E"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7B68485A"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Gouvernement</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6AAC928A" w14:textId="77777777" w:rsidR="000A41DE" w:rsidRPr="00FE34FB" w:rsidRDefault="000A41D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OSC</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97E9D0F" w14:textId="77777777" w:rsidR="000A41DE" w:rsidRPr="00FE34FB" w:rsidRDefault="000A41D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Autres (par exemple, le Parlement, le secteur privé, etc.)</w:t>
            </w:r>
          </w:p>
        </w:tc>
      </w:tr>
      <w:tr w:rsidR="000A41DE" w:rsidRPr="00FE34FB" w14:paraId="55781468" w14:textId="77777777" w:rsidTr="00BB71E0">
        <w:trPr>
          <w:trHeight w:val="426"/>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2763659"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0FBB36"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28E0061"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1CB14329"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576A3F08"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-Tout ministère et institution</w:t>
            </w:r>
          </w:p>
          <w:p w14:paraId="2200FD29"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-Tout gouvernorat de région</w:t>
            </w:r>
          </w:p>
          <w:p w14:paraId="1AFCCCE9"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-Secrétariat Général du Gouvernement et du Conseil des Ministres</w:t>
            </w:r>
          </w:p>
          <w:p w14:paraId="6F4DD744"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-Radio-télé diffusion du Burkina (RTB)</w:t>
            </w:r>
          </w:p>
          <w:p w14:paraId="184836A1"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-La presse écrite et en ligne d’Etat</w:t>
            </w:r>
          </w:p>
          <w:p w14:paraId="256479C2"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1A9FD4F4" w14:textId="77777777" w:rsidR="000A41DE" w:rsidRPr="00FE34FB" w:rsidRDefault="000A41D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-Union Nationale de l’Audio-Visuel Libre du Faso</w:t>
            </w:r>
          </w:p>
          <w:p w14:paraId="00B96771" w14:textId="77777777" w:rsidR="000A41DE" w:rsidRPr="00FE34FB" w:rsidRDefault="000A41D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-CNOSC</w:t>
            </w:r>
          </w:p>
          <w:p w14:paraId="63C20283" w14:textId="77777777" w:rsidR="000A41DE" w:rsidRPr="00FE34FB" w:rsidRDefault="000A41DE" w:rsidP="00BB71E0">
            <w:pPr>
              <w:spacing w:after="0" w:line="240" w:lineRule="auto"/>
              <w:rPr>
                <w:rFonts w:ascii="Rockwell" w:eastAsia="Proxima Nova" w:hAnsi="Rockwell" w:cs="Times New Roman"/>
                <w:lang w:eastAsia="fr-F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4E738BB" w14:textId="77777777" w:rsidR="000A41DE" w:rsidRPr="00FE34FB" w:rsidRDefault="000A41DE" w:rsidP="00BB71E0">
            <w:pPr>
              <w:spacing w:after="0" w:line="240" w:lineRule="auto"/>
              <w:jc w:val="both"/>
              <w:rPr>
                <w:rFonts w:ascii="Rockwell" w:eastAsia="Proxima Nova" w:hAnsi="Rockwell" w:cs="Times New Roman"/>
                <w:lang w:eastAsia="fr-FR"/>
              </w:rPr>
            </w:pPr>
          </w:p>
        </w:tc>
      </w:tr>
      <w:tr w:rsidR="000A41DE" w:rsidRPr="00FE34FB" w14:paraId="2080D495" w14:textId="77777777" w:rsidTr="00BB71E0">
        <w:trPr>
          <w:trHeight w:val="64"/>
          <w:jc w:val="center"/>
        </w:trPr>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B3B5A4" w14:textId="77777777" w:rsidR="000A41DE" w:rsidRPr="00FE34FB" w:rsidRDefault="000A41DE" w:rsidP="00BB71E0">
            <w:pPr>
              <w:widowControl w:val="0"/>
              <w:spacing w:after="0" w:line="276" w:lineRule="auto"/>
              <w:jc w:val="both"/>
              <w:rPr>
                <w:rFonts w:ascii="Rockwell" w:eastAsia="Times New Roman" w:hAnsi="Rockwell" w:cs="Times New Roman"/>
                <w:highlight w:val="yellow"/>
                <w:lang w:eastAsia="fr-FR"/>
              </w:rPr>
            </w:pPr>
            <w:r w:rsidRPr="00FE34FB">
              <w:rPr>
                <w:rFonts w:ascii="Rockwell" w:eastAsia="Times New Roman" w:hAnsi="Rockwell" w:cs="Times New Roman"/>
                <w:highlight w:val="yellow"/>
                <w:lang w:eastAsia="fr-FR"/>
              </w:rPr>
              <w:t xml:space="preserve">Animer régulièrement le </w:t>
            </w:r>
          </w:p>
          <w:p w14:paraId="5B4C48F1" w14:textId="77777777" w:rsidR="000A41DE" w:rsidRPr="00FE34FB" w:rsidRDefault="000A41DE" w:rsidP="00BB71E0">
            <w:pPr>
              <w:widowControl w:val="0"/>
              <w:spacing w:after="0" w:line="276" w:lineRule="auto"/>
              <w:jc w:val="both"/>
              <w:rPr>
                <w:rFonts w:ascii="Rockwell" w:eastAsia="Times New Roman" w:hAnsi="Rockwell" w:cs="Times New Roman"/>
                <w:highlight w:val="yellow"/>
                <w:lang w:eastAsia="fr-FR"/>
              </w:rPr>
            </w:pPr>
            <w:r w:rsidRPr="00FE34FB">
              <w:rPr>
                <w:rFonts w:ascii="Rockwell" w:eastAsia="Times New Roman" w:hAnsi="Rockwell" w:cs="Times New Roman"/>
                <w:highlight w:val="yellow"/>
                <w:lang w:eastAsia="fr-FR"/>
              </w:rPr>
              <w:t xml:space="preserve">site Web et les pages des réseaux sociaux </w:t>
            </w:r>
          </w:p>
          <w:p w14:paraId="189722D7" w14:textId="77777777" w:rsidR="000A41DE" w:rsidRPr="00FE34FB" w:rsidRDefault="000A41DE" w:rsidP="00BB71E0">
            <w:pPr>
              <w:widowControl w:val="0"/>
              <w:spacing w:after="0" w:line="276" w:lineRule="auto"/>
              <w:jc w:val="both"/>
              <w:rPr>
                <w:rFonts w:ascii="Rockwell" w:eastAsia="Times New Roman" w:hAnsi="Rockwell" w:cs="Times New Roman"/>
                <w:lang w:val="en-GB" w:eastAsia="fr-FR"/>
              </w:rPr>
            </w:pPr>
            <w:r w:rsidRPr="00FE34FB">
              <w:rPr>
                <w:rFonts w:ascii="Rockwell" w:eastAsia="Times New Roman" w:hAnsi="Rockwell" w:cs="Times New Roman"/>
                <w:highlight w:val="yellow"/>
                <w:lang w:val="en-GB" w:eastAsia="fr-FR"/>
              </w:rPr>
              <w:t>(Facebook, Tweeter, YouTube, etc.)  du PGO Burkina</w:t>
            </w:r>
          </w:p>
          <w:p w14:paraId="79204B0C" w14:textId="77777777" w:rsidR="000A41DE" w:rsidRPr="00FE34FB" w:rsidRDefault="000A41DE" w:rsidP="00BB71E0">
            <w:pPr>
              <w:widowControl w:val="0"/>
              <w:spacing w:after="0" w:line="276" w:lineRule="auto"/>
              <w:jc w:val="both"/>
              <w:rPr>
                <w:rFonts w:ascii="Rockwell" w:eastAsia="Times New Roman" w:hAnsi="Rockwell" w:cs="Times New Roman"/>
                <w:lang w:val="en-GB" w:eastAsia="fr-FR"/>
              </w:rPr>
            </w:pPr>
          </w:p>
          <w:p w14:paraId="66EC0D5C"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r w:rsidRPr="00FE34FB">
              <w:rPr>
                <w:rFonts w:ascii="Rockwell" w:eastAsia="Times New Roman" w:hAnsi="Rockwell" w:cs="Times New Roman"/>
                <w:highlight w:val="yellow"/>
                <w:lang w:eastAsia="fr-FR"/>
              </w:rPr>
              <w:t>Faire des publications sur le</w:t>
            </w:r>
            <w:r w:rsidRPr="00FE34FB">
              <w:rPr>
                <w:rFonts w:ascii="Rockwell" w:eastAsia="Times New Roman" w:hAnsi="Rockwell" w:cs="Times New Roman"/>
                <w:lang w:eastAsia="fr-FR"/>
              </w:rPr>
              <w:t xml:space="preserve"> </w:t>
            </w:r>
          </w:p>
          <w:p w14:paraId="08C961F6"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xml:space="preserve">site Web et la page </w:t>
            </w:r>
          </w:p>
          <w:p w14:paraId="30BFBE2F"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r w:rsidRPr="00FE34FB">
              <w:rPr>
                <w:rFonts w:ascii="Rockwell" w:eastAsia="Times New Roman" w:hAnsi="Rockwell" w:cs="Times New Roman"/>
                <w:lang w:eastAsia="fr-FR"/>
              </w:rPr>
              <w:t>Facebook du PGO</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EFE42B"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xml:space="preserve">le site Web et les pages des réseaux sociaux </w:t>
            </w:r>
          </w:p>
          <w:p w14:paraId="7C113051"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r w:rsidRPr="00FE34FB">
              <w:rPr>
                <w:rFonts w:ascii="Rockwell" w:eastAsia="Times New Roman" w:hAnsi="Rockwell" w:cs="Times New Roman"/>
                <w:lang w:eastAsia="fr-FR"/>
              </w:rPr>
              <w:t>(Facebook, Tweeter, YouTube, etc.)   du PGO Burkina sont animés régulièrement</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778671"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val="restart"/>
            <w:tcBorders>
              <w:top w:val="single" w:sz="4" w:space="0" w:color="auto"/>
              <w:left w:val="single" w:sz="4" w:space="0" w:color="auto"/>
              <w:bottom w:val="single" w:sz="4" w:space="0" w:color="auto"/>
              <w:right w:val="single" w:sz="4" w:space="0" w:color="auto"/>
            </w:tcBorders>
            <w:vAlign w:val="center"/>
          </w:tcPr>
          <w:p w14:paraId="166D7000"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7F6E6665"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Responsable</w:t>
            </w:r>
            <w:r w:rsidRPr="00FE34FB">
              <w:rPr>
                <w:rFonts w:ascii="Rockwell" w:eastAsia="Proxima Nova" w:hAnsi="Rockwell" w:cs="Times New Roman"/>
                <w:lang w:eastAsia="fr-FR"/>
              </w:rPr>
              <w:t xml:space="preserve"> : MFPTPS</w:t>
            </w:r>
          </w:p>
          <w:p w14:paraId="495B2BF3"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Sidi BARRY, Secrétaire Permanent de la Modernisation de l’Administration et de la Bonne Gouvernance</w:t>
            </w:r>
          </w:p>
          <w:p w14:paraId="49B1DB79"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Email : </w:t>
            </w:r>
            <w:hyperlink r:id="rId27" w:history="1">
              <w:r w:rsidRPr="00FE34FB">
                <w:rPr>
                  <w:rFonts w:ascii="Rockwell" w:eastAsia="Proxima Nova" w:hAnsi="Rockwell" w:cs="Times New Roman"/>
                  <w:color w:val="0000FF"/>
                  <w:u w:val="single"/>
                  <w:lang w:eastAsia="fr-FR"/>
                </w:rPr>
                <w:t>sidibarry12@yahoo.fr</w:t>
              </w:r>
            </w:hyperlink>
          </w:p>
          <w:p w14:paraId="473D94C3"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Tel : 60 93 72 38/75 09 45 01</w:t>
            </w:r>
          </w:p>
        </w:tc>
      </w:tr>
      <w:tr w:rsidR="000A41DE" w:rsidRPr="00FE34FB" w14:paraId="40F65AEA" w14:textId="77777777" w:rsidTr="00BB71E0">
        <w:trPr>
          <w:trHeight w:val="61"/>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682682"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B99FC8D"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7A9752"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430C066C"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3F5F2AB6"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Parties prenantes de soutien</w:t>
            </w:r>
          </w:p>
        </w:tc>
      </w:tr>
      <w:tr w:rsidR="000A41DE" w:rsidRPr="00FE34FB" w14:paraId="72B5B682" w14:textId="77777777" w:rsidTr="00BB71E0">
        <w:trPr>
          <w:trHeight w:val="61"/>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60A91D5"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897584"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A6E1A54"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0CF4C609"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255DFF9E"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Gouvernement</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22241AA8" w14:textId="77777777" w:rsidR="000A41DE" w:rsidRPr="00FE34FB" w:rsidRDefault="000A41D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OSC</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E1F52BB"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Autres (par exemple, le Parlement, le secteur privé, etc.)</w:t>
            </w:r>
          </w:p>
        </w:tc>
      </w:tr>
      <w:tr w:rsidR="000A41DE" w:rsidRPr="00FE34FB" w14:paraId="07103395" w14:textId="77777777" w:rsidTr="00BB71E0">
        <w:trPr>
          <w:trHeight w:val="61"/>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0278C9E"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84A58BF"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3B7EF0"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70819813"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36B3F768"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Administrateurs des site web et pages des réseaux sociaux</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312716D7" w14:textId="77777777" w:rsidR="000A41DE" w:rsidRPr="00FE34FB" w:rsidRDefault="000A41D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Administrateurs des site web et pages des réseaux sociaux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3A40993" w14:textId="77777777" w:rsidR="000A41DE" w:rsidRPr="00FE34FB" w:rsidRDefault="000A41DE" w:rsidP="00BB71E0">
            <w:pPr>
              <w:spacing w:after="0" w:line="240" w:lineRule="auto"/>
              <w:jc w:val="both"/>
              <w:rPr>
                <w:rFonts w:ascii="Rockwell" w:eastAsia="Proxima Nova" w:hAnsi="Rockwell" w:cs="Times New Roman"/>
                <w:lang w:eastAsia="fr-FR"/>
              </w:rPr>
            </w:pPr>
          </w:p>
        </w:tc>
      </w:tr>
      <w:tr w:rsidR="000A41DE" w:rsidRPr="00FE34FB" w14:paraId="018BABB8" w14:textId="77777777" w:rsidTr="00BB71E0">
        <w:trPr>
          <w:trHeight w:val="287"/>
          <w:jc w:val="center"/>
        </w:trPr>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97932E"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xml:space="preserve">Produire et distribuer 5 000 exemplaires </w:t>
            </w:r>
            <w:r w:rsidRPr="00FE34FB">
              <w:rPr>
                <w:rFonts w:ascii="Rockwell" w:eastAsia="Times New Roman" w:hAnsi="Rockwell" w:cs="Times New Roman"/>
                <w:lang w:eastAsia="fr-FR"/>
              </w:rPr>
              <w:lastRenderedPageBreak/>
              <w:t xml:space="preserve">du </w:t>
            </w:r>
          </w:p>
          <w:p w14:paraId="38F5FA18"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xml:space="preserve">4èm plan d’action national 2023-2025 du </w:t>
            </w:r>
          </w:p>
          <w:p w14:paraId="4F882EE7"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r w:rsidRPr="00FE34FB">
              <w:rPr>
                <w:rFonts w:ascii="Rockwell" w:eastAsia="Times New Roman" w:hAnsi="Rockwell" w:cs="Times New Roman"/>
                <w:lang w:eastAsia="fr-FR"/>
              </w:rPr>
              <w:t>PGO.</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7C38FF"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r w:rsidRPr="00FE34FB">
              <w:rPr>
                <w:rFonts w:ascii="Rockwell" w:eastAsia="Times New Roman" w:hAnsi="Rockwell" w:cs="Times New Roman"/>
                <w:lang w:eastAsia="fr-FR"/>
              </w:rPr>
              <w:lastRenderedPageBreak/>
              <w:t xml:space="preserve">5 000 exemplaires du </w:t>
            </w:r>
          </w:p>
          <w:p w14:paraId="56A369C0"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r w:rsidRPr="00FE34FB">
              <w:rPr>
                <w:rFonts w:ascii="Rockwell" w:eastAsia="Times New Roman" w:hAnsi="Rockwell" w:cs="Times New Roman"/>
                <w:lang w:eastAsia="fr-FR"/>
              </w:rPr>
              <w:t xml:space="preserve">4èm plan </w:t>
            </w:r>
            <w:r w:rsidRPr="00FE34FB">
              <w:rPr>
                <w:rFonts w:ascii="Rockwell" w:eastAsia="Times New Roman" w:hAnsi="Rockwell" w:cs="Times New Roman"/>
                <w:lang w:eastAsia="fr-FR"/>
              </w:rPr>
              <w:lastRenderedPageBreak/>
              <w:t xml:space="preserve">d’action national 2023-2025 du </w:t>
            </w:r>
          </w:p>
          <w:p w14:paraId="561CBFCB"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r w:rsidRPr="00FE34FB">
              <w:rPr>
                <w:rFonts w:ascii="Rockwell" w:eastAsia="Times New Roman" w:hAnsi="Rockwell" w:cs="Times New Roman"/>
                <w:lang w:eastAsia="fr-FR"/>
              </w:rPr>
              <w:t>PGO sont produits et distribués</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F6AECE"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lastRenderedPageBreak/>
              <w:t>Juin 2024</w:t>
            </w:r>
          </w:p>
        </w:tc>
        <w:tc>
          <w:tcPr>
            <w:tcW w:w="627" w:type="pct"/>
            <w:vMerge w:val="restart"/>
            <w:tcBorders>
              <w:top w:val="single" w:sz="4" w:space="0" w:color="auto"/>
              <w:left w:val="single" w:sz="4" w:space="0" w:color="auto"/>
              <w:bottom w:val="single" w:sz="4" w:space="0" w:color="auto"/>
              <w:right w:val="single" w:sz="4" w:space="0" w:color="auto"/>
            </w:tcBorders>
            <w:vAlign w:val="center"/>
          </w:tcPr>
          <w:p w14:paraId="3D9CE96E"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47B3FD92"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Responsable</w:t>
            </w:r>
            <w:r w:rsidRPr="00FE34FB">
              <w:rPr>
                <w:rFonts w:ascii="Rockwell" w:eastAsia="Proxima Nova" w:hAnsi="Rockwell" w:cs="Times New Roman"/>
                <w:lang w:eastAsia="fr-FR"/>
              </w:rPr>
              <w:t xml:space="preserve"> : MFPTPS</w:t>
            </w:r>
          </w:p>
          <w:p w14:paraId="5F13B75C"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Sidi BARRY, Secrétaire Permanent de la Modernisation de l’Administration et de la Bonne Gouvernance</w:t>
            </w:r>
          </w:p>
          <w:p w14:paraId="126E1ECA"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Email : </w:t>
            </w:r>
            <w:hyperlink r:id="rId28" w:history="1">
              <w:r w:rsidRPr="00FE34FB">
                <w:rPr>
                  <w:rFonts w:ascii="Rockwell" w:eastAsia="Proxima Nova" w:hAnsi="Rockwell" w:cs="Times New Roman"/>
                  <w:color w:val="0000FF"/>
                  <w:u w:val="single"/>
                  <w:lang w:eastAsia="fr-FR"/>
                </w:rPr>
                <w:t>sidibarry12@yahoo.fr</w:t>
              </w:r>
            </w:hyperlink>
          </w:p>
          <w:p w14:paraId="259FE11C"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lastRenderedPageBreak/>
              <w:t>Tel : 60 93 72 38/75 09 45 01</w:t>
            </w:r>
          </w:p>
        </w:tc>
      </w:tr>
      <w:tr w:rsidR="000A41DE" w:rsidRPr="00FE34FB" w14:paraId="34458C2C" w14:textId="77777777" w:rsidTr="00BB71E0">
        <w:trPr>
          <w:trHeight w:val="287"/>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475C53"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ADDBFB"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DD0CD7"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6D427A15"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2A5259A3"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Parties prenantes de soutien</w:t>
            </w:r>
          </w:p>
        </w:tc>
      </w:tr>
      <w:tr w:rsidR="000A41DE" w:rsidRPr="00FE34FB" w14:paraId="17D96EBD" w14:textId="77777777" w:rsidTr="00BB71E0">
        <w:trPr>
          <w:trHeight w:val="287"/>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1F322C"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6D4B90C"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CBCCF6"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2A82DDC6"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7982B7B0"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Gouvernement</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26CDD513"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OSC</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173F060" w14:textId="77777777" w:rsidR="000A41DE" w:rsidRPr="00FE34FB" w:rsidRDefault="000A41D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Autres (par exemple, le Parlement, le secteur privé, etc.)</w:t>
            </w:r>
          </w:p>
        </w:tc>
      </w:tr>
      <w:tr w:rsidR="000A41DE" w:rsidRPr="00FE34FB" w14:paraId="67EDC821" w14:textId="77777777" w:rsidTr="00BB71E0">
        <w:trPr>
          <w:trHeight w:val="287"/>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7A16AA"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5C42E9A" w14:textId="77777777" w:rsidR="000A41DE" w:rsidRPr="00FE34FB" w:rsidRDefault="000A41DE" w:rsidP="00BB71E0">
            <w:pPr>
              <w:widowControl w:val="0"/>
              <w:spacing w:after="0" w:line="276" w:lineRule="auto"/>
              <w:jc w:val="both"/>
              <w:rPr>
                <w:rFonts w:ascii="Rockwell" w:eastAsia="Times New Roman"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23CC8A6"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60EA6810"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1BA70CE6"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72A69A49" w14:textId="77777777" w:rsidR="000A41DE" w:rsidRPr="00FE34FB" w:rsidRDefault="000A41DE" w:rsidP="00BB71E0">
            <w:pPr>
              <w:spacing w:after="0" w:line="240" w:lineRule="auto"/>
              <w:rPr>
                <w:rFonts w:ascii="Rockwell" w:eastAsia="Proxima Nova" w:hAnsi="Rockwell" w:cs="Times New Roman"/>
                <w:lang w:eastAsia="fr-F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C79CE57" w14:textId="77777777" w:rsidR="000A41DE" w:rsidRPr="00FE34FB" w:rsidRDefault="000A41DE" w:rsidP="00BB71E0">
            <w:pPr>
              <w:spacing w:after="0" w:line="240" w:lineRule="auto"/>
              <w:jc w:val="both"/>
              <w:rPr>
                <w:rFonts w:ascii="Rockwell" w:eastAsia="Proxima Nova" w:hAnsi="Rockwell" w:cs="Times New Roman"/>
                <w:lang w:eastAsia="fr-FR"/>
              </w:rPr>
            </w:pPr>
          </w:p>
        </w:tc>
      </w:tr>
      <w:tr w:rsidR="000A41DE" w:rsidRPr="00FE34FB" w14:paraId="601C426D" w14:textId="77777777" w:rsidTr="00BB71E0">
        <w:trPr>
          <w:trHeight w:val="200"/>
          <w:jc w:val="center"/>
        </w:trPr>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2382D1" w14:textId="77777777" w:rsidR="000A41DE" w:rsidRPr="00FE34FB" w:rsidRDefault="000A41DE" w:rsidP="00BB71E0">
            <w:pPr>
              <w:spacing w:after="0" w:line="240" w:lineRule="auto"/>
              <w:jc w:val="both"/>
              <w:rPr>
                <w:rFonts w:ascii="Rockwell" w:eastAsia="Proxima Nova" w:hAnsi="Rockwell" w:cs="Times New Roman"/>
                <w:i/>
                <w:lang w:eastAsia="fr-FR"/>
              </w:rPr>
            </w:pPr>
            <w:r w:rsidRPr="00FE34FB">
              <w:rPr>
                <w:rFonts w:ascii="Rockwell" w:eastAsia="Times New Roman" w:hAnsi="Rockwell" w:cs="Times New Roman"/>
                <w:lang w:eastAsia="fr-FR"/>
              </w:rPr>
              <w:t>Organiser des campagnes de communication au niveau des populations rurales</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5E43D2" w14:textId="77777777" w:rsidR="000A41DE" w:rsidRPr="00FE34FB" w:rsidRDefault="000A41DE" w:rsidP="00BB71E0">
            <w:pPr>
              <w:spacing w:after="0" w:line="240" w:lineRule="auto"/>
              <w:jc w:val="both"/>
              <w:rPr>
                <w:rFonts w:ascii="Rockwell" w:eastAsia="Times New Roman" w:hAnsi="Rockwell" w:cs="Times New Roman"/>
                <w:bCs/>
                <w:lang w:eastAsia="fr-FR"/>
              </w:rPr>
            </w:pPr>
            <w:r w:rsidRPr="00FE34FB">
              <w:rPr>
                <w:rFonts w:ascii="Rockwell" w:eastAsia="Times New Roman" w:hAnsi="Rockwell" w:cs="Times New Roman"/>
                <w:bCs/>
                <w:lang w:eastAsia="fr-FR"/>
              </w:rPr>
              <w:t>30 campagnes de communication au niveau des populations rurales sont organisées</w:t>
            </w:r>
          </w:p>
          <w:p w14:paraId="3C5CBC76"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B6C75E"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Juin 2025</w:t>
            </w:r>
          </w:p>
        </w:tc>
        <w:tc>
          <w:tcPr>
            <w:tcW w:w="627" w:type="pct"/>
            <w:vMerge w:val="restart"/>
            <w:tcBorders>
              <w:top w:val="single" w:sz="4" w:space="0" w:color="auto"/>
              <w:left w:val="single" w:sz="4" w:space="0" w:color="auto"/>
              <w:bottom w:val="single" w:sz="4" w:space="0" w:color="auto"/>
              <w:right w:val="single" w:sz="4" w:space="0" w:color="auto"/>
            </w:tcBorders>
            <w:vAlign w:val="center"/>
          </w:tcPr>
          <w:p w14:paraId="1B0B4C73"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highlight w:val="yellow"/>
                <w:lang w:eastAsia="fr-FR"/>
              </w:rPr>
              <w:t>30 000 000</w:t>
            </w: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1B808F74"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Responsable</w:t>
            </w:r>
            <w:r w:rsidRPr="00FE34FB">
              <w:rPr>
                <w:rFonts w:ascii="Rockwell" w:eastAsia="Proxima Nova" w:hAnsi="Rockwell" w:cs="Times New Roman"/>
                <w:lang w:eastAsia="fr-FR"/>
              </w:rPr>
              <w:t xml:space="preserve"> : MFPTPS</w:t>
            </w:r>
          </w:p>
          <w:p w14:paraId="2E0C070B"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Sidi BARRY, Secrétaire Permanent de la Modernisation de l’Administration et de la Bonne Gouvernance</w:t>
            </w:r>
          </w:p>
          <w:p w14:paraId="1E7709CA"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Email : </w:t>
            </w:r>
            <w:hyperlink r:id="rId29" w:history="1">
              <w:r w:rsidRPr="00FE34FB">
                <w:rPr>
                  <w:rFonts w:ascii="Rockwell" w:eastAsia="Proxima Nova" w:hAnsi="Rockwell" w:cs="Times New Roman"/>
                  <w:color w:val="0000FF"/>
                  <w:u w:val="single"/>
                  <w:lang w:eastAsia="fr-FR"/>
                </w:rPr>
                <w:t>sidibarry12@yahoo.fr</w:t>
              </w:r>
            </w:hyperlink>
          </w:p>
          <w:p w14:paraId="57BF4739"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Tel : 60 93 72 38/75 09 45 01</w:t>
            </w:r>
          </w:p>
        </w:tc>
      </w:tr>
      <w:tr w:rsidR="000A41DE" w:rsidRPr="00FE34FB" w14:paraId="615E93D7" w14:textId="77777777" w:rsidTr="00BB71E0">
        <w:trPr>
          <w:trHeight w:val="200"/>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2D3EF1"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D47A3E"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B627C6F"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4C4C74FB" w14:textId="77777777" w:rsidR="000A41DE" w:rsidRPr="00FE34FB" w:rsidRDefault="000A41DE" w:rsidP="00BB71E0">
            <w:pPr>
              <w:spacing w:after="0" w:line="240" w:lineRule="auto"/>
              <w:jc w:val="both"/>
              <w:rPr>
                <w:rFonts w:ascii="Rockwell" w:eastAsia="Proxima Nova" w:hAnsi="Rockwell" w:cs="Times New Roman"/>
                <w:u w:val="single"/>
                <w:lang w:eastAsia="fr-FR"/>
              </w:rPr>
            </w:pP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2C30A60A" w14:textId="77777777" w:rsidR="000A41DE" w:rsidRPr="00FE34FB" w:rsidRDefault="000A41DE" w:rsidP="00BB71E0">
            <w:pPr>
              <w:spacing w:after="0" w:line="240" w:lineRule="auto"/>
              <w:jc w:val="center"/>
              <w:rPr>
                <w:rFonts w:ascii="Rockwell" w:eastAsia="Proxima Nova" w:hAnsi="Rockwell" w:cs="Times New Roman"/>
                <w:u w:val="single"/>
                <w:lang w:eastAsia="fr-FR"/>
              </w:rPr>
            </w:pPr>
            <w:r w:rsidRPr="00FE34FB">
              <w:rPr>
                <w:rFonts w:ascii="Rockwell" w:eastAsia="Proxima Nova" w:hAnsi="Rockwell" w:cs="Times New Roman"/>
                <w:u w:val="single"/>
                <w:lang w:eastAsia="fr-FR"/>
              </w:rPr>
              <w:t>Parties prenantes de soutien</w:t>
            </w:r>
          </w:p>
        </w:tc>
      </w:tr>
      <w:tr w:rsidR="000A41DE" w:rsidRPr="00FE34FB" w14:paraId="78E0E05C" w14:textId="77777777" w:rsidTr="00BB71E0">
        <w:trPr>
          <w:trHeight w:val="90"/>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45A8084" w14:textId="77777777" w:rsidR="000A41DE" w:rsidRPr="00FE34FB" w:rsidRDefault="000A41DE" w:rsidP="00BB71E0">
            <w:pPr>
              <w:widowControl w:val="0"/>
              <w:spacing w:after="0" w:line="276" w:lineRule="auto"/>
              <w:jc w:val="both"/>
              <w:rPr>
                <w:rFonts w:ascii="Rockwell" w:eastAsia="Proxima Nova" w:hAnsi="Rockwell" w:cs="Times New Roman"/>
                <w:u w:val="single"/>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010087" w14:textId="77777777" w:rsidR="000A41DE" w:rsidRPr="00FE34FB" w:rsidRDefault="000A41DE" w:rsidP="00BB71E0">
            <w:pPr>
              <w:widowControl w:val="0"/>
              <w:spacing w:after="0" w:line="276" w:lineRule="auto"/>
              <w:jc w:val="both"/>
              <w:rPr>
                <w:rFonts w:ascii="Rockwell" w:eastAsia="Proxima Nova" w:hAnsi="Rockwell" w:cs="Times New Roman"/>
                <w:u w:val="single"/>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47DF3D8" w14:textId="77777777" w:rsidR="000A41DE" w:rsidRPr="00FE34FB" w:rsidRDefault="000A41DE" w:rsidP="00BB71E0">
            <w:pPr>
              <w:widowControl w:val="0"/>
              <w:spacing w:after="0" w:line="276" w:lineRule="auto"/>
              <w:jc w:val="both"/>
              <w:rPr>
                <w:rFonts w:ascii="Rockwell" w:eastAsia="Proxima Nova" w:hAnsi="Rockwell" w:cs="Times New Roman"/>
                <w:u w:val="single"/>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6F004CCE"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798F6289"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Gouvernement</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0CC40A99"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OSC</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7D7478D" w14:textId="77777777" w:rsidR="000A41DE" w:rsidRPr="00FE34FB" w:rsidRDefault="000A41DE" w:rsidP="00BB71E0">
            <w:pPr>
              <w:spacing w:after="0" w:line="240" w:lineRule="auto"/>
              <w:rPr>
                <w:rFonts w:ascii="Rockwell" w:eastAsia="Proxima Nova" w:hAnsi="Rockwell" w:cs="Times New Roman"/>
                <w:lang w:eastAsia="fr-FR"/>
              </w:rPr>
            </w:pPr>
            <w:r w:rsidRPr="00FE34FB">
              <w:rPr>
                <w:rFonts w:ascii="Rockwell" w:eastAsia="Proxima Nova" w:hAnsi="Rockwell" w:cs="Times New Roman"/>
                <w:lang w:eastAsia="fr-FR"/>
              </w:rPr>
              <w:t>Autres (par exemple, le Parlement, le secteur privé, etc.)</w:t>
            </w:r>
          </w:p>
        </w:tc>
      </w:tr>
      <w:tr w:rsidR="000A41DE" w:rsidRPr="00FE34FB" w14:paraId="3D95925B" w14:textId="77777777" w:rsidTr="00BB71E0">
        <w:trPr>
          <w:trHeight w:val="90"/>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0C1817"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050F22"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22270F4"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0E54262C"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4D491E2E"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0917AD65"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CNOSC</w:t>
            </w:r>
          </w:p>
          <w:p w14:paraId="6C63B7A2"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Open Burkina</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888A7AE" w14:textId="77777777" w:rsidR="000A41DE" w:rsidRPr="00FE34FB" w:rsidRDefault="000A41DE" w:rsidP="00BB71E0">
            <w:pPr>
              <w:spacing w:after="0" w:line="240" w:lineRule="auto"/>
              <w:jc w:val="both"/>
              <w:rPr>
                <w:rFonts w:ascii="Rockwell" w:eastAsia="Proxima Nova" w:hAnsi="Rockwell" w:cs="Times New Roman"/>
                <w:lang w:eastAsia="fr-FR"/>
              </w:rPr>
            </w:pPr>
          </w:p>
        </w:tc>
      </w:tr>
      <w:tr w:rsidR="000A41DE" w:rsidRPr="00FE34FB" w14:paraId="59FD6C68" w14:textId="77777777" w:rsidTr="00BB71E0">
        <w:trPr>
          <w:trHeight w:val="557"/>
          <w:jc w:val="center"/>
        </w:trPr>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1C863A"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r w:rsidRPr="00FE34FB">
              <w:rPr>
                <w:rFonts w:ascii="Rockwell" w:eastAsia="Arial" w:hAnsi="Rockwell" w:cs="Times New Roman"/>
                <w:bCs/>
                <w:lang w:eastAsia="fr-FR"/>
              </w:rPr>
              <w:t>Créer des contenus numériques locaux sur le PGO</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61865" w14:textId="77777777" w:rsidR="000A41DE" w:rsidRPr="00FE34FB" w:rsidRDefault="000A41DE" w:rsidP="00BB71E0">
            <w:pPr>
              <w:widowControl w:val="0"/>
              <w:spacing w:after="0" w:line="276" w:lineRule="auto"/>
              <w:jc w:val="both"/>
              <w:rPr>
                <w:rFonts w:ascii="Rockwell" w:eastAsia="Arial" w:hAnsi="Rockwell" w:cs="Times New Roman"/>
                <w:bCs/>
                <w:lang w:eastAsia="fr-FR"/>
              </w:rPr>
            </w:pPr>
            <w:r w:rsidRPr="00FE34FB">
              <w:rPr>
                <w:rFonts w:ascii="Rockwell" w:eastAsia="Arial" w:hAnsi="Rockwell" w:cs="Times New Roman"/>
                <w:bCs/>
                <w:lang w:eastAsia="fr-FR"/>
              </w:rPr>
              <w:t>Des contenus numériques locaux sur le PGO sont créés (10 spots Télé et Radio, en Français, Moore, Fufuldé, Dioula</w:t>
            </w:r>
          </w:p>
          <w:p w14:paraId="5CF28C71" w14:textId="77777777" w:rsidR="000A41DE" w:rsidRPr="00FE34FB" w:rsidRDefault="000A41DE" w:rsidP="00BB71E0">
            <w:pPr>
              <w:widowControl w:val="0"/>
              <w:spacing w:after="0" w:line="276" w:lineRule="auto"/>
              <w:jc w:val="both"/>
              <w:rPr>
                <w:rFonts w:ascii="Rockwell" w:eastAsia="Arial" w:hAnsi="Rockwell" w:cs="Times New Roman"/>
                <w:bCs/>
                <w:lang w:eastAsia="fr-FR"/>
              </w:rPr>
            </w:pPr>
          </w:p>
          <w:p w14:paraId="6002BC44" w14:textId="77777777" w:rsidR="000A41DE" w:rsidRPr="00FE34FB" w:rsidRDefault="000A41DE" w:rsidP="00BB71E0">
            <w:pPr>
              <w:widowControl w:val="0"/>
              <w:spacing w:after="0" w:line="276" w:lineRule="auto"/>
              <w:jc w:val="both"/>
              <w:rPr>
                <w:rFonts w:ascii="Rockwell" w:eastAsia="Arial" w:hAnsi="Rockwell" w:cs="Times New Roman"/>
                <w:bCs/>
                <w:lang w:eastAsia="fr-FR"/>
              </w:rPr>
            </w:pPr>
            <w:r w:rsidRPr="00FE34FB">
              <w:rPr>
                <w:rFonts w:ascii="Rockwell" w:eastAsia="Arial" w:hAnsi="Rockwell" w:cs="Times New Roman"/>
                <w:bCs/>
                <w:lang w:eastAsia="fr-FR"/>
              </w:rPr>
              <w:t xml:space="preserve">50 Panneau urbain sur le PGO, </w:t>
            </w:r>
          </w:p>
          <w:p w14:paraId="63FD6826" w14:textId="77777777" w:rsidR="000A41DE" w:rsidRPr="00FE34FB" w:rsidRDefault="000A41DE" w:rsidP="00BB71E0">
            <w:pPr>
              <w:widowControl w:val="0"/>
              <w:spacing w:after="0" w:line="276" w:lineRule="auto"/>
              <w:jc w:val="both"/>
              <w:rPr>
                <w:rFonts w:ascii="Rockwell" w:eastAsia="Arial" w:hAnsi="Rockwell" w:cs="Times New Roman"/>
                <w:bCs/>
                <w:lang w:eastAsia="fr-FR"/>
              </w:rPr>
            </w:pPr>
          </w:p>
          <w:p w14:paraId="0B9165C8" w14:textId="77777777" w:rsidR="000A41DE" w:rsidRPr="00FE34FB" w:rsidRDefault="000A41DE" w:rsidP="00BB71E0">
            <w:pPr>
              <w:widowControl w:val="0"/>
              <w:spacing w:after="0" w:line="276" w:lineRule="auto"/>
              <w:jc w:val="both"/>
              <w:rPr>
                <w:rFonts w:ascii="Rockwell" w:eastAsia="Proxima Nova" w:hAnsi="Rockwell" w:cs="Times New Roman"/>
                <w:color w:val="FF0000"/>
                <w:lang w:eastAsia="fr-FR"/>
              </w:rPr>
            </w:pPr>
            <w:r w:rsidRPr="00FE34FB">
              <w:rPr>
                <w:rFonts w:ascii="Rockwell" w:eastAsia="Arial" w:hAnsi="Rockwell" w:cs="Times New Roman"/>
                <w:bCs/>
                <w:lang w:eastAsia="fr-FR"/>
              </w:rPr>
              <w:t>5 Campagnes numérique sur sur les réseaux sociaux sur le PGO Burkina )</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FA5351"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t>Juin 2025</w:t>
            </w:r>
          </w:p>
        </w:tc>
        <w:tc>
          <w:tcPr>
            <w:tcW w:w="627" w:type="pct"/>
            <w:vMerge w:val="restart"/>
            <w:tcBorders>
              <w:top w:val="single" w:sz="4" w:space="0" w:color="auto"/>
              <w:left w:val="single" w:sz="4" w:space="0" w:color="auto"/>
              <w:bottom w:val="single" w:sz="4" w:space="0" w:color="auto"/>
              <w:right w:val="single" w:sz="4" w:space="0" w:color="auto"/>
            </w:tcBorders>
            <w:vAlign w:val="center"/>
          </w:tcPr>
          <w:p w14:paraId="155B23F8"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highlight w:val="yellow"/>
                <w:lang w:eastAsia="fr-FR"/>
              </w:rPr>
              <w:t>25 000 000</w:t>
            </w: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647F96E4"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Responsable</w:t>
            </w:r>
            <w:r w:rsidRPr="00FE34FB">
              <w:rPr>
                <w:rFonts w:ascii="Rockwell" w:eastAsia="Proxima Nova" w:hAnsi="Rockwell" w:cs="Times New Roman"/>
                <w:lang w:eastAsia="fr-FR"/>
              </w:rPr>
              <w:t xml:space="preserve"> : MFPTPS</w:t>
            </w:r>
          </w:p>
          <w:p w14:paraId="0DCC92B5"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Sidi BARRY, Secrétaire Permanent de la Modernisation de l’Administration et de la Bonne Gouvernance</w:t>
            </w:r>
          </w:p>
          <w:p w14:paraId="7C24D01D"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Email : </w:t>
            </w:r>
            <w:hyperlink r:id="rId30" w:history="1">
              <w:r w:rsidRPr="00FE34FB">
                <w:rPr>
                  <w:rFonts w:ascii="Rockwell" w:eastAsia="Proxima Nova" w:hAnsi="Rockwell" w:cs="Times New Roman"/>
                  <w:color w:val="0000FF"/>
                  <w:u w:val="single"/>
                  <w:lang w:eastAsia="fr-FR"/>
                </w:rPr>
                <w:t>sidibarry12@yahoo.fr</w:t>
              </w:r>
            </w:hyperlink>
          </w:p>
          <w:p w14:paraId="2B50E8BD"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Tel : 60 93 72 38/75 09 45 01</w:t>
            </w:r>
          </w:p>
        </w:tc>
      </w:tr>
      <w:tr w:rsidR="000A41DE" w:rsidRPr="00FE34FB" w14:paraId="016CD05E" w14:textId="77777777" w:rsidTr="00BB71E0">
        <w:trPr>
          <w:trHeight w:val="90"/>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34B223"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2A2D930" w14:textId="77777777" w:rsidR="000A41DE" w:rsidRPr="00FE34FB" w:rsidRDefault="000A41DE" w:rsidP="00BB71E0">
            <w:pPr>
              <w:widowControl w:val="0"/>
              <w:spacing w:after="0" w:line="276" w:lineRule="auto"/>
              <w:jc w:val="both"/>
              <w:rPr>
                <w:rFonts w:ascii="Rockwell" w:eastAsia="Proxima Nova" w:hAnsi="Rockwell" w:cs="Times New Roman"/>
                <w:color w:val="FF0000"/>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72AC34" w14:textId="77777777" w:rsidR="000A41DE" w:rsidRPr="00FE34FB" w:rsidRDefault="000A41DE" w:rsidP="00BB71E0">
            <w:pPr>
              <w:widowControl w:val="0"/>
              <w:spacing w:after="0" w:line="276" w:lineRule="auto"/>
              <w:jc w:val="both"/>
              <w:rPr>
                <w:rFonts w:ascii="Rockwell" w:eastAsia="Proxima Nova" w:hAnsi="Rockwell" w:cs="Times New Roman"/>
                <w:color w:val="FF0000"/>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16450F5A" w14:textId="77777777" w:rsidR="000A41DE" w:rsidRPr="00FE34FB" w:rsidRDefault="000A41DE" w:rsidP="00BB71E0">
            <w:pPr>
              <w:spacing w:after="0" w:line="240" w:lineRule="auto"/>
              <w:jc w:val="both"/>
              <w:rPr>
                <w:rFonts w:ascii="Rockwell" w:eastAsia="Proxima Nova" w:hAnsi="Rockwell" w:cs="Times New Roman"/>
                <w:u w:val="single"/>
                <w:lang w:eastAsia="fr-FR"/>
              </w:rPr>
            </w:pP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726AAC9C"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Parties prenantes de soutien</w:t>
            </w:r>
          </w:p>
        </w:tc>
      </w:tr>
      <w:tr w:rsidR="000A41DE" w:rsidRPr="00FE34FB" w14:paraId="7842C1BF" w14:textId="77777777" w:rsidTr="00BB71E0">
        <w:trPr>
          <w:trHeight w:val="90"/>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68244A5" w14:textId="77777777" w:rsidR="000A41DE" w:rsidRPr="00FE34FB" w:rsidRDefault="000A41DE" w:rsidP="00BB71E0">
            <w:pPr>
              <w:widowControl w:val="0"/>
              <w:spacing w:after="0" w:line="276" w:lineRule="auto"/>
              <w:jc w:val="both"/>
              <w:rPr>
                <w:rFonts w:ascii="Rockwell" w:eastAsia="Proxima Nova" w:hAnsi="Rockwell" w:cs="Times New Roman"/>
                <w:color w:val="FF0000"/>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904503" w14:textId="77777777" w:rsidR="000A41DE" w:rsidRPr="00FE34FB" w:rsidRDefault="000A41DE" w:rsidP="00BB71E0">
            <w:pPr>
              <w:widowControl w:val="0"/>
              <w:spacing w:after="0" w:line="276" w:lineRule="auto"/>
              <w:jc w:val="both"/>
              <w:rPr>
                <w:rFonts w:ascii="Rockwell" w:eastAsia="Proxima Nova" w:hAnsi="Rockwell" w:cs="Times New Roman"/>
                <w:color w:val="FF0000"/>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B44594" w14:textId="77777777" w:rsidR="000A41DE" w:rsidRPr="00FE34FB" w:rsidRDefault="000A41DE" w:rsidP="00BB71E0">
            <w:pPr>
              <w:widowControl w:val="0"/>
              <w:spacing w:after="0" w:line="276" w:lineRule="auto"/>
              <w:jc w:val="both"/>
              <w:rPr>
                <w:rFonts w:ascii="Rockwell" w:eastAsia="Proxima Nova" w:hAnsi="Rockwell" w:cs="Times New Roman"/>
                <w:color w:val="FF0000"/>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51DE0F2A"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4EF89446" w14:textId="77777777" w:rsidR="000A41DE" w:rsidRPr="00FE34FB" w:rsidRDefault="000A41DE" w:rsidP="00BB71E0">
            <w:pPr>
              <w:spacing w:after="0" w:line="240" w:lineRule="auto"/>
              <w:jc w:val="both"/>
              <w:rPr>
                <w:rFonts w:ascii="Rockwell" w:eastAsia="Proxima Nova" w:hAnsi="Rockwell" w:cs="Times New Roman"/>
                <w:u w:val="single"/>
                <w:lang w:eastAsia="fr-FR"/>
              </w:rPr>
            </w:pPr>
            <w:r w:rsidRPr="00FE34FB">
              <w:rPr>
                <w:rFonts w:ascii="Rockwell" w:eastAsia="Proxima Nova" w:hAnsi="Rockwell" w:cs="Times New Roman"/>
                <w:lang w:eastAsia="fr-FR"/>
              </w:rPr>
              <w:t>Gouvernement</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315D2F5A"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OSC</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EEE5514"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Autres (par exemple, le Parlement, le secteur privé, etc.)</w:t>
            </w:r>
          </w:p>
        </w:tc>
      </w:tr>
      <w:tr w:rsidR="000A41DE" w:rsidRPr="00FE34FB" w14:paraId="652FB459" w14:textId="77777777" w:rsidTr="00BB71E0">
        <w:trPr>
          <w:trHeight w:val="90"/>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0FA24A"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6D1CBEB"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88EACF"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24A4EB61"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65E6BC75"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5FD8B4A3"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CNOSC</w:t>
            </w:r>
          </w:p>
          <w:p w14:paraId="1796ACC8"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Open Burkina</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A6F26C9" w14:textId="77777777" w:rsidR="000A41DE" w:rsidRPr="00FE34FB" w:rsidRDefault="000A41DE" w:rsidP="00BB71E0">
            <w:pPr>
              <w:spacing w:after="0" w:line="240" w:lineRule="auto"/>
              <w:jc w:val="both"/>
              <w:rPr>
                <w:rFonts w:ascii="Rockwell" w:eastAsia="Proxima Nova" w:hAnsi="Rockwell" w:cs="Times New Roman"/>
                <w:lang w:eastAsia="fr-FR"/>
              </w:rPr>
            </w:pPr>
          </w:p>
        </w:tc>
      </w:tr>
      <w:tr w:rsidR="000A41DE" w:rsidRPr="00FE34FB" w14:paraId="0D9E95D4" w14:textId="77777777" w:rsidTr="00BB71E0">
        <w:trPr>
          <w:trHeight w:val="242"/>
          <w:jc w:val="center"/>
        </w:trPr>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6B789" w14:textId="77777777" w:rsidR="000A41DE" w:rsidRPr="00FE34FB" w:rsidRDefault="000A41DE" w:rsidP="00BB71E0">
            <w:pPr>
              <w:spacing w:after="0" w:line="240" w:lineRule="auto"/>
              <w:jc w:val="both"/>
              <w:rPr>
                <w:rFonts w:ascii="Rockwell" w:eastAsia="Times New Roman" w:hAnsi="Rockwell" w:cs="Times New Roman"/>
                <w:bCs/>
                <w:lang w:eastAsia="fr-FR"/>
              </w:rPr>
            </w:pPr>
            <w:r w:rsidRPr="00FE34FB">
              <w:rPr>
                <w:rFonts w:ascii="Rockwell" w:eastAsia="Times New Roman" w:hAnsi="Rockwell" w:cs="Times New Roman"/>
                <w:bCs/>
                <w:lang w:eastAsia="fr-FR"/>
              </w:rPr>
              <w:t xml:space="preserve">Organiser des conférence et forum (en ligne et en </w:t>
            </w:r>
            <w:r w:rsidRPr="00FE34FB">
              <w:rPr>
                <w:rFonts w:ascii="Rockwell" w:eastAsia="Times New Roman" w:hAnsi="Rockwell" w:cs="Times New Roman"/>
                <w:bCs/>
                <w:lang w:eastAsia="fr-FR"/>
              </w:rPr>
              <w:lastRenderedPageBreak/>
              <w:t>présentiel) sur le PGO</w:t>
            </w:r>
          </w:p>
          <w:p w14:paraId="525BF09D"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2A9BF7" w14:textId="77777777" w:rsidR="000A41DE" w:rsidRPr="00FE34FB" w:rsidRDefault="000A41DE" w:rsidP="00BB71E0">
            <w:pPr>
              <w:spacing w:after="0" w:line="240" w:lineRule="auto"/>
              <w:jc w:val="both"/>
              <w:rPr>
                <w:rFonts w:ascii="Rockwell" w:eastAsia="Times New Roman" w:hAnsi="Rockwell" w:cs="Times New Roman"/>
                <w:bCs/>
                <w:lang w:eastAsia="fr-FR"/>
              </w:rPr>
            </w:pPr>
            <w:r w:rsidRPr="00FE34FB">
              <w:rPr>
                <w:rFonts w:ascii="Rockwell" w:eastAsia="Times New Roman" w:hAnsi="Rockwell" w:cs="Times New Roman"/>
                <w:bCs/>
                <w:lang w:eastAsia="fr-FR"/>
              </w:rPr>
              <w:lastRenderedPageBreak/>
              <w:t xml:space="preserve">Organiser des conférence et forum (en ligne et en </w:t>
            </w:r>
            <w:r w:rsidRPr="00FE34FB">
              <w:rPr>
                <w:rFonts w:ascii="Rockwell" w:eastAsia="Times New Roman" w:hAnsi="Rockwell" w:cs="Times New Roman"/>
                <w:bCs/>
                <w:lang w:eastAsia="fr-FR"/>
              </w:rPr>
              <w:lastRenderedPageBreak/>
              <w:t>présentiel) : sur le PGO</w:t>
            </w:r>
          </w:p>
          <w:p w14:paraId="79AE1FE7" w14:textId="77777777" w:rsidR="000A41DE" w:rsidRPr="00FE34FB" w:rsidRDefault="000A41DE" w:rsidP="00BB71E0">
            <w:pPr>
              <w:spacing w:after="0" w:line="240" w:lineRule="auto"/>
              <w:jc w:val="both"/>
              <w:rPr>
                <w:rFonts w:ascii="Rockwell" w:eastAsia="Times New Roman" w:hAnsi="Rockwell" w:cs="Times New Roman"/>
                <w:bCs/>
                <w:lang w:eastAsia="fr-FR"/>
              </w:rPr>
            </w:pPr>
          </w:p>
          <w:p w14:paraId="280AE492" w14:textId="77777777" w:rsidR="000A41DE" w:rsidRPr="00FE34FB" w:rsidRDefault="000A41DE" w:rsidP="00BB71E0">
            <w:pPr>
              <w:spacing w:after="0" w:line="240" w:lineRule="auto"/>
              <w:jc w:val="both"/>
              <w:rPr>
                <w:rFonts w:ascii="Rockwell" w:eastAsia="Times New Roman" w:hAnsi="Rockwell" w:cs="Times New Roman"/>
                <w:bCs/>
                <w:lang w:eastAsia="fr-FR"/>
              </w:rPr>
            </w:pPr>
            <w:r w:rsidRPr="00FE34FB">
              <w:rPr>
                <w:rFonts w:ascii="Rockwell" w:eastAsia="Times New Roman" w:hAnsi="Rockwell" w:cs="Times New Roman"/>
                <w:bCs/>
                <w:lang w:eastAsia="fr-FR"/>
              </w:rPr>
              <w:t xml:space="preserve">-10 conférence Publique Online </w:t>
            </w:r>
          </w:p>
          <w:p w14:paraId="44EF6E0F" w14:textId="77777777" w:rsidR="000A41DE" w:rsidRPr="00FE34FB" w:rsidRDefault="000A41DE" w:rsidP="00BB71E0">
            <w:pPr>
              <w:spacing w:after="0" w:line="240" w:lineRule="auto"/>
              <w:jc w:val="both"/>
              <w:rPr>
                <w:rFonts w:ascii="Rockwell" w:eastAsia="Times New Roman" w:hAnsi="Rockwell" w:cs="Times New Roman"/>
                <w:bCs/>
                <w:lang w:eastAsia="fr-FR"/>
              </w:rPr>
            </w:pPr>
            <w:r w:rsidRPr="00FE34FB">
              <w:rPr>
                <w:rFonts w:ascii="Rockwell" w:eastAsia="Times New Roman" w:hAnsi="Rockwell" w:cs="Times New Roman"/>
                <w:bCs/>
                <w:lang w:eastAsia="fr-FR"/>
              </w:rPr>
              <w:t xml:space="preserve">-10 Conférence Publique en présentiel </w:t>
            </w:r>
          </w:p>
          <w:p w14:paraId="305E180E"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CDAC6D" w14:textId="77777777" w:rsidR="000A41DE" w:rsidRPr="00FE34FB" w:rsidRDefault="000A41DE" w:rsidP="00BB71E0">
            <w:pPr>
              <w:widowControl w:val="0"/>
              <w:spacing w:after="0" w:line="276" w:lineRule="auto"/>
              <w:jc w:val="both"/>
              <w:rPr>
                <w:rFonts w:ascii="Rockwell" w:eastAsia="Proxima Nova" w:hAnsi="Rockwell" w:cs="Times New Roman"/>
                <w:lang w:eastAsia="fr-FR"/>
              </w:rPr>
            </w:pPr>
            <w:r w:rsidRPr="00FE34FB">
              <w:rPr>
                <w:rFonts w:ascii="Rockwell" w:eastAsia="Proxima Nova" w:hAnsi="Rockwell" w:cs="Times New Roman"/>
                <w:lang w:eastAsia="fr-FR"/>
              </w:rPr>
              <w:lastRenderedPageBreak/>
              <w:t>Juin 2025</w:t>
            </w:r>
          </w:p>
        </w:tc>
        <w:tc>
          <w:tcPr>
            <w:tcW w:w="627" w:type="pct"/>
            <w:vMerge w:val="restart"/>
            <w:tcBorders>
              <w:top w:val="single" w:sz="4" w:space="0" w:color="auto"/>
              <w:left w:val="single" w:sz="4" w:space="0" w:color="auto"/>
              <w:bottom w:val="single" w:sz="4" w:space="0" w:color="auto"/>
              <w:right w:val="single" w:sz="4" w:space="0" w:color="auto"/>
            </w:tcBorders>
            <w:vAlign w:val="center"/>
          </w:tcPr>
          <w:p w14:paraId="015C9530"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15 000 000</w:t>
            </w: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57D3FFC5"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Responsable :</w:t>
            </w:r>
            <w:r w:rsidRPr="00FE34FB">
              <w:rPr>
                <w:rFonts w:ascii="Rockwell" w:eastAsia="Proxima Nova" w:hAnsi="Rockwell" w:cs="Times New Roman"/>
                <w:lang w:eastAsia="fr-FR"/>
              </w:rPr>
              <w:t xml:space="preserve"> MFPTPS</w:t>
            </w:r>
          </w:p>
          <w:p w14:paraId="7B07FE48"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Sidi BARRY, Secrétaire Permanent de la Modernisation de l’Administration et de la Bonne Gouvernance</w:t>
            </w:r>
          </w:p>
          <w:p w14:paraId="7CB31407"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Email : </w:t>
            </w:r>
            <w:hyperlink r:id="rId31" w:history="1">
              <w:r w:rsidRPr="00FE34FB">
                <w:rPr>
                  <w:rFonts w:ascii="Rockwell" w:eastAsia="Proxima Nova" w:hAnsi="Rockwell" w:cs="Times New Roman"/>
                  <w:color w:val="0000FF"/>
                  <w:u w:val="single"/>
                  <w:lang w:eastAsia="fr-FR"/>
                </w:rPr>
                <w:t>sidibarry12@yahoo.fr</w:t>
              </w:r>
            </w:hyperlink>
          </w:p>
          <w:p w14:paraId="7D1444C1"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lastRenderedPageBreak/>
              <w:t>Tel : 60 93 72 38/75 09 45 01</w:t>
            </w:r>
          </w:p>
        </w:tc>
      </w:tr>
      <w:tr w:rsidR="000A41DE" w:rsidRPr="00FE34FB" w14:paraId="31B4AD70" w14:textId="77777777" w:rsidTr="00BB71E0">
        <w:trPr>
          <w:trHeight w:val="241"/>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tcPr>
          <w:p w14:paraId="17E6A748"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tcPr>
          <w:p w14:paraId="06AC30A7"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tcPr>
          <w:p w14:paraId="16D332B0" w14:textId="77777777" w:rsidR="000A41DE" w:rsidRPr="00FE34FB" w:rsidRDefault="000A41DE" w:rsidP="00BB71E0">
            <w:pPr>
              <w:widowControl w:val="0"/>
              <w:spacing w:after="0" w:line="276" w:lineRule="auto"/>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tcPr>
          <w:p w14:paraId="3F4C505F" w14:textId="77777777" w:rsidR="000A41DE" w:rsidRPr="00FE34FB" w:rsidRDefault="000A41DE" w:rsidP="00BB71E0">
            <w:pPr>
              <w:spacing w:after="0" w:line="240" w:lineRule="auto"/>
              <w:jc w:val="center"/>
              <w:rPr>
                <w:rFonts w:ascii="Rockwell" w:eastAsia="Proxima Nova" w:hAnsi="Rockwell" w:cs="Times New Roman"/>
                <w:u w:val="single"/>
                <w:lang w:eastAsia="fr-FR"/>
              </w:rPr>
            </w:pP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6DB41C75" w14:textId="77777777" w:rsidR="000A41DE" w:rsidRPr="00FE34FB" w:rsidRDefault="000A41DE" w:rsidP="00BB71E0">
            <w:pPr>
              <w:spacing w:after="0" w:line="240" w:lineRule="auto"/>
              <w:jc w:val="center"/>
              <w:rPr>
                <w:rFonts w:ascii="Rockwell" w:eastAsia="Proxima Nova" w:hAnsi="Rockwell" w:cs="Times New Roman"/>
                <w:u w:val="single"/>
                <w:lang w:eastAsia="fr-FR"/>
              </w:rPr>
            </w:pPr>
            <w:r w:rsidRPr="00FE34FB">
              <w:rPr>
                <w:rFonts w:ascii="Rockwell" w:eastAsia="Proxima Nova" w:hAnsi="Rockwell" w:cs="Times New Roman"/>
                <w:u w:val="single"/>
                <w:lang w:eastAsia="fr-FR"/>
              </w:rPr>
              <w:t>Parties prenantes de soutien</w:t>
            </w:r>
          </w:p>
        </w:tc>
      </w:tr>
      <w:tr w:rsidR="000A41DE" w:rsidRPr="00FE34FB" w14:paraId="52CEEF9A" w14:textId="77777777" w:rsidTr="00BB71E0">
        <w:trPr>
          <w:trHeight w:val="241"/>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tcPr>
          <w:p w14:paraId="7B6E821E"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tcPr>
          <w:p w14:paraId="5982B055"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tcPr>
          <w:p w14:paraId="05B39B67" w14:textId="77777777" w:rsidR="000A41DE" w:rsidRPr="00FE34FB" w:rsidRDefault="000A41DE" w:rsidP="00BB71E0">
            <w:pPr>
              <w:widowControl w:val="0"/>
              <w:spacing w:after="0" w:line="276" w:lineRule="auto"/>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tcPr>
          <w:p w14:paraId="565D6ED2"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5971552A" w14:textId="77777777" w:rsidR="000A41DE" w:rsidRPr="00FE34FB" w:rsidRDefault="000A41DE" w:rsidP="00BB71E0">
            <w:pPr>
              <w:spacing w:after="0" w:line="240" w:lineRule="auto"/>
              <w:jc w:val="both"/>
              <w:rPr>
                <w:rFonts w:ascii="Rockwell" w:eastAsia="Proxima Nova" w:hAnsi="Rockwell" w:cs="Times New Roman"/>
                <w:u w:val="single"/>
                <w:lang w:eastAsia="fr-FR"/>
              </w:rPr>
            </w:pPr>
            <w:r w:rsidRPr="00FE34FB">
              <w:rPr>
                <w:rFonts w:ascii="Rockwell" w:eastAsia="Proxima Nova" w:hAnsi="Rockwell" w:cs="Times New Roman"/>
                <w:lang w:eastAsia="fr-FR"/>
              </w:rPr>
              <w:t>Gouvernement</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6BDD1528" w14:textId="77777777" w:rsidR="000A41DE" w:rsidRPr="00FE34FB" w:rsidRDefault="000A41DE" w:rsidP="00BB71E0">
            <w:pPr>
              <w:spacing w:after="0" w:line="240" w:lineRule="auto"/>
              <w:jc w:val="both"/>
              <w:rPr>
                <w:rFonts w:ascii="Rockwell" w:eastAsia="Proxima Nova" w:hAnsi="Rockwell" w:cs="Times New Roman"/>
                <w:u w:val="single"/>
                <w:lang w:eastAsia="fr-FR"/>
              </w:rPr>
            </w:pPr>
            <w:r w:rsidRPr="00FE34FB">
              <w:rPr>
                <w:rFonts w:ascii="Rockwell" w:eastAsia="Proxima Nova" w:hAnsi="Rockwell" w:cs="Times New Roman"/>
                <w:lang w:eastAsia="fr-FR"/>
              </w:rPr>
              <w:t>OSC</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B8184C3" w14:textId="77777777" w:rsidR="000A41DE" w:rsidRPr="00FE34FB" w:rsidRDefault="000A41DE" w:rsidP="00BB71E0">
            <w:pPr>
              <w:spacing w:after="0" w:line="240" w:lineRule="auto"/>
              <w:jc w:val="both"/>
              <w:rPr>
                <w:rFonts w:ascii="Rockwell" w:eastAsia="Proxima Nova" w:hAnsi="Rockwell" w:cs="Times New Roman"/>
                <w:u w:val="single"/>
                <w:lang w:eastAsia="fr-FR"/>
              </w:rPr>
            </w:pPr>
            <w:r w:rsidRPr="00FE34FB">
              <w:rPr>
                <w:rFonts w:ascii="Rockwell" w:eastAsia="Proxima Nova" w:hAnsi="Rockwell" w:cs="Times New Roman"/>
                <w:lang w:eastAsia="fr-FR"/>
              </w:rPr>
              <w:t>Autres (par exemple, le Parlement, le secteur privé, etc.)</w:t>
            </w:r>
          </w:p>
        </w:tc>
      </w:tr>
      <w:tr w:rsidR="000A41DE" w:rsidRPr="00FE34FB" w14:paraId="09DF949D" w14:textId="77777777" w:rsidTr="00BB71E0">
        <w:trPr>
          <w:trHeight w:val="241"/>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tcPr>
          <w:p w14:paraId="67CABAB7"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tcPr>
          <w:p w14:paraId="6769DB2A"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tcPr>
          <w:p w14:paraId="6309CE8B" w14:textId="77777777" w:rsidR="000A41DE" w:rsidRPr="00FE34FB" w:rsidRDefault="000A41DE" w:rsidP="00BB71E0">
            <w:pPr>
              <w:widowControl w:val="0"/>
              <w:spacing w:after="0" w:line="276" w:lineRule="auto"/>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tcPr>
          <w:p w14:paraId="0A45A71B"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2D286CE9"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02E6DFAB"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CNOSC</w:t>
            </w:r>
          </w:p>
          <w:p w14:paraId="6E1F5F5C"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Open Burkina</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49A4E20" w14:textId="77777777" w:rsidR="000A41DE" w:rsidRPr="00FE34FB" w:rsidRDefault="000A41DE" w:rsidP="00BB71E0">
            <w:pPr>
              <w:spacing w:after="0" w:line="240" w:lineRule="auto"/>
              <w:jc w:val="both"/>
              <w:rPr>
                <w:rFonts w:ascii="Rockwell" w:eastAsia="Proxima Nova" w:hAnsi="Rockwell" w:cs="Times New Roman"/>
                <w:lang w:eastAsia="fr-FR"/>
              </w:rPr>
            </w:pPr>
          </w:p>
          <w:p w14:paraId="6EB3FC36" w14:textId="77777777" w:rsidR="000A41DE" w:rsidRPr="00FE34FB" w:rsidRDefault="000A41DE" w:rsidP="00BB71E0">
            <w:pPr>
              <w:spacing w:after="0" w:line="240" w:lineRule="auto"/>
              <w:jc w:val="both"/>
              <w:rPr>
                <w:rFonts w:ascii="Rockwell" w:eastAsia="Proxima Nova" w:hAnsi="Rockwell" w:cs="Times New Roman"/>
                <w:lang w:eastAsia="fr-FR"/>
              </w:rPr>
            </w:pPr>
          </w:p>
        </w:tc>
      </w:tr>
      <w:tr w:rsidR="000A41DE" w:rsidRPr="00FE34FB" w14:paraId="47AD17BC" w14:textId="77777777" w:rsidTr="00BB71E0">
        <w:trPr>
          <w:trHeight w:val="406"/>
          <w:jc w:val="center"/>
        </w:trPr>
        <w:tc>
          <w:tcPr>
            <w:tcW w:w="674" w:type="pct"/>
            <w:vMerge w:val="restart"/>
            <w:tcBorders>
              <w:top w:val="single" w:sz="4" w:space="0" w:color="auto"/>
              <w:left w:val="single" w:sz="4" w:space="0" w:color="auto"/>
              <w:bottom w:val="single" w:sz="4" w:space="0" w:color="auto"/>
              <w:right w:val="single" w:sz="4" w:space="0" w:color="auto"/>
            </w:tcBorders>
            <w:shd w:val="clear" w:color="auto" w:fill="auto"/>
          </w:tcPr>
          <w:p w14:paraId="6154FB36" w14:textId="77777777" w:rsidR="000A41DE" w:rsidRPr="00FE34FB" w:rsidRDefault="000A41DE" w:rsidP="00BB71E0">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-Former 24 point-focaux PGO</w:t>
            </w:r>
          </w:p>
          <w:p w14:paraId="14363EF4" w14:textId="77777777" w:rsidR="000A41DE" w:rsidRPr="00FE34FB" w:rsidRDefault="000A41DE" w:rsidP="00BB71E0">
            <w:pPr>
              <w:widowControl w:val="0"/>
              <w:spacing w:after="0" w:line="276" w:lineRule="auto"/>
              <w:rPr>
                <w:rFonts w:ascii="Rockwell" w:eastAsia="Arial" w:hAnsi="Rockwell" w:cs="Times New Roman"/>
                <w:lang w:eastAsia="fr-FR"/>
              </w:rPr>
            </w:pPr>
          </w:p>
          <w:p w14:paraId="0019E58B" w14:textId="77777777" w:rsidR="000A41DE" w:rsidRPr="00FE34FB" w:rsidRDefault="000A41DE" w:rsidP="00BB71E0">
            <w:pPr>
              <w:widowControl w:val="0"/>
              <w:spacing w:after="0" w:line="276" w:lineRule="auto"/>
              <w:rPr>
                <w:rFonts w:ascii="Rockwell" w:eastAsia="Arial" w:hAnsi="Rockwell" w:cs="Times New Roman"/>
                <w:lang w:eastAsia="fr-FR"/>
              </w:rPr>
            </w:pPr>
          </w:p>
          <w:p w14:paraId="7C87C33C" w14:textId="77777777" w:rsidR="000A41DE" w:rsidRPr="00FE34FB" w:rsidRDefault="000A41DE" w:rsidP="00BB71E0">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-Former 30 Jeunes ambassadeur sur le PGO</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tcPr>
          <w:p w14:paraId="7F59C869" w14:textId="77777777" w:rsidR="000A41DE" w:rsidRPr="00FE34FB" w:rsidRDefault="000A41DE" w:rsidP="00BB71E0">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- 24 point-focaux PGO sont formés</w:t>
            </w:r>
          </w:p>
          <w:p w14:paraId="326A561D" w14:textId="77777777" w:rsidR="000A41DE" w:rsidRPr="00FE34FB" w:rsidRDefault="000A41DE" w:rsidP="00BB71E0">
            <w:pPr>
              <w:widowControl w:val="0"/>
              <w:spacing w:after="0" w:line="276" w:lineRule="auto"/>
              <w:rPr>
                <w:rFonts w:ascii="Rockwell" w:eastAsia="Arial" w:hAnsi="Rockwell" w:cs="Times New Roman"/>
                <w:lang w:eastAsia="fr-FR"/>
              </w:rPr>
            </w:pPr>
          </w:p>
          <w:p w14:paraId="347654A7" w14:textId="77777777" w:rsidR="000A41DE" w:rsidRPr="00FE34FB" w:rsidRDefault="000A41DE" w:rsidP="00BB71E0">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-Former 30 Jeunes ambassadeur sur le PGO</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tcPr>
          <w:p w14:paraId="3A9A5466" w14:textId="77777777" w:rsidR="000A41DE" w:rsidRPr="00FE34FB" w:rsidRDefault="000A41D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Juin 2025</w:t>
            </w:r>
          </w:p>
        </w:tc>
        <w:tc>
          <w:tcPr>
            <w:tcW w:w="627" w:type="pct"/>
            <w:vMerge w:val="restart"/>
            <w:tcBorders>
              <w:top w:val="single" w:sz="4" w:space="0" w:color="auto"/>
              <w:left w:val="single" w:sz="4" w:space="0" w:color="auto"/>
              <w:bottom w:val="single" w:sz="4" w:space="0" w:color="auto"/>
              <w:right w:val="single" w:sz="4" w:space="0" w:color="auto"/>
            </w:tcBorders>
          </w:tcPr>
          <w:p w14:paraId="4DA49CB4"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15 000 000</w:t>
            </w: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3F1C8274"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Responsable :</w:t>
            </w:r>
            <w:r w:rsidRPr="00FE34FB">
              <w:rPr>
                <w:rFonts w:ascii="Rockwell" w:eastAsia="Proxima Nova" w:hAnsi="Rockwell" w:cs="Times New Roman"/>
                <w:lang w:eastAsia="fr-FR"/>
              </w:rPr>
              <w:t xml:space="preserve"> MFPTPS</w:t>
            </w:r>
          </w:p>
          <w:p w14:paraId="43C5668B"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Sidi BARRY, Secrétaire Permanent de la Modernisation de l’Administration et de la Bonne Gouvernance</w:t>
            </w:r>
          </w:p>
          <w:p w14:paraId="06FBCA80"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Email : </w:t>
            </w:r>
            <w:hyperlink r:id="rId32" w:history="1">
              <w:r w:rsidRPr="00FE34FB">
                <w:rPr>
                  <w:rFonts w:ascii="Rockwell" w:eastAsia="Proxima Nova" w:hAnsi="Rockwell" w:cs="Times New Roman"/>
                  <w:color w:val="0000FF"/>
                  <w:u w:val="single"/>
                  <w:lang w:eastAsia="fr-FR"/>
                </w:rPr>
                <w:t>sidibarry12@yahoo.fr</w:t>
              </w:r>
            </w:hyperlink>
          </w:p>
          <w:p w14:paraId="0494487A"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Tel : 60 93 72 38/75 09 45 01</w:t>
            </w:r>
          </w:p>
        </w:tc>
      </w:tr>
      <w:tr w:rsidR="000A41DE" w:rsidRPr="00FE34FB" w14:paraId="19C62E0B" w14:textId="77777777" w:rsidTr="00BB71E0">
        <w:trPr>
          <w:trHeight w:val="403"/>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tcPr>
          <w:p w14:paraId="56744F9A"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tcPr>
          <w:p w14:paraId="471EABA6"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tcPr>
          <w:p w14:paraId="7EABDDF0" w14:textId="77777777" w:rsidR="000A41DE" w:rsidRPr="00FE34FB" w:rsidRDefault="000A41DE" w:rsidP="00BB71E0">
            <w:pPr>
              <w:widowControl w:val="0"/>
              <w:spacing w:after="0" w:line="276" w:lineRule="auto"/>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tcPr>
          <w:p w14:paraId="226E29D7" w14:textId="77777777" w:rsidR="000A41DE" w:rsidRPr="00FE34FB" w:rsidRDefault="000A41DE" w:rsidP="00BB71E0">
            <w:pPr>
              <w:spacing w:after="0" w:line="240" w:lineRule="auto"/>
              <w:jc w:val="center"/>
              <w:rPr>
                <w:rFonts w:ascii="Rockwell" w:eastAsia="Proxima Nova" w:hAnsi="Rockwell" w:cs="Times New Roman"/>
                <w:u w:val="single"/>
                <w:lang w:eastAsia="fr-FR"/>
              </w:rPr>
            </w:pP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7747D513" w14:textId="77777777" w:rsidR="000A41DE" w:rsidRPr="00FE34FB" w:rsidRDefault="000A41DE" w:rsidP="00BB71E0">
            <w:pPr>
              <w:spacing w:after="0" w:line="240" w:lineRule="auto"/>
              <w:jc w:val="center"/>
              <w:rPr>
                <w:rFonts w:ascii="Rockwell" w:eastAsia="Proxima Nova" w:hAnsi="Rockwell" w:cs="Times New Roman"/>
                <w:lang w:eastAsia="fr-FR"/>
              </w:rPr>
            </w:pPr>
            <w:r w:rsidRPr="00FE34FB">
              <w:rPr>
                <w:rFonts w:ascii="Rockwell" w:eastAsia="Proxima Nova" w:hAnsi="Rockwell" w:cs="Times New Roman"/>
                <w:u w:val="single"/>
                <w:lang w:eastAsia="fr-FR"/>
              </w:rPr>
              <w:t>Parties prenantes de soutien</w:t>
            </w:r>
          </w:p>
        </w:tc>
      </w:tr>
      <w:tr w:rsidR="000A41DE" w:rsidRPr="00FE34FB" w14:paraId="2772C32C" w14:textId="77777777" w:rsidTr="00BB71E0">
        <w:trPr>
          <w:trHeight w:val="403"/>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tcPr>
          <w:p w14:paraId="62E12473"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tcPr>
          <w:p w14:paraId="7240426A"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tcPr>
          <w:p w14:paraId="2640D944" w14:textId="77777777" w:rsidR="000A41DE" w:rsidRPr="00FE34FB" w:rsidRDefault="000A41DE" w:rsidP="00BB71E0">
            <w:pPr>
              <w:widowControl w:val="0"/>
              <w:spacing w:after="0" w:line="276" w:lineRule="auto"/>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tcPr>
          <w:p w14:paraId="20DBC9D1"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2ADA0EAD" w14:textId="77777777" w:rsidR="000A41DE" w:rsidRPr="00FE34FB" w:rsidRDefault="000A41DE" w:rsidP="00BB71E0">
            <w:pPr>
              <w:spacing w:after="0" w:line="240" w:lineRule="auto"/>
              <w:jc w:val="both"/>
              <w:rPr>
                <w:rFonts w:ascii="Rockwell" w:eastAsia="Proxima Nova" w:hAnsi="Rockwell" w:cs="Times New Roman"/>
                <w:u w:val="single"/>
                <w:lang w:eastAsia="fr-FR"/>
              </w:rPr>
            </w:pPr>
            <w:r w:rsidRPr="00FE34FB">
              <w:rPr>
                <w:rFonts w:ascii="Rockwell" w:eastAsia="Proxima Nova" w:hAnsi="Rockwell" w:cs="Times New Roman"/>
                <w:lang w:eastAsia="fr-FR"/>
              </w:rPr>
              <w:t>Gouvernement</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0A71BBB9" w14:textId="77777777" w:rsidR="000A41DE" w:rsidRPr="00FE34FB" w:rsidRDefault="000A41DE" w:rsidP="00BB71E0">
            <w:pPr>
              <w:spacing w:after="0" w:line="240" w:lineRule="auto"/>
              <w:jc w:val="both"/>
              <w:rPr>
                <w:rFonts w:ascii="Rockwell" w:eastAsia="Proxima Nova" w:hAnsi="Rockwell" w:cs="Times New Roman"/>
                <w:lang w:val="en-GB" w:eastAsia="fr-FR"/>
              </w:rPr>
            </w:pPr>
            <w:r w:rsidRPr="00FE34FB">
              <w:rPr>
                <w:rFonts w:ascii="Rockwell" w:eastAsia="Proxima Nova" w:hAnsi="Rockwell" w:cs="Times New Roman"/>
                <w:lang w:val="en-GB" w:eastAsia="fr-FR"/>
              </w:rPr>
              <w:t>OSC, Youth Open Data , Beog Neere</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83B5683"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Autres (par exemple, le Parlement, le secteur privé, etc.)</w:t>
            </w:r>
          </w:p>
        </w:tc>
      </w:tr>
      <w:tr w:rsidR="000A41DE" w:rsidRPr="00FE34FB" w14:paraId="3E497CCD" w14:textId="77777777" w:rsidTr="00BB71E0">
        <w:trPr>
          <w:trHeight w:val="403"/>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tcPr>
          <w:p w14:paraId="78B631D1"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tcPr>
          <w:p w14:paraId="00A22008"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tcPr>
          <w:p w14:paraId="66B3852E" w14:textId="77777777" w:rsidR="000A41DE" w:rsidRPr="00FE34FB" w:rsidRDefault="000A41DE" w:rsidP="00BB71E0">
            <w:pPr>
              <w:widowControl w:val="0"/>
              <w:spacing w:after="0" w:line="276" w:lineRule="auto"/>
              <w:rPr>
                <w:rFonts w:ascii="Rockwell" w:eastAsia="Proxima Nova" w:hAnsi="Rockwell" w:cs="Times New Roman"/>
                <w:lang w:eastAsia="fr-FR"/>
              </w:rPr>
            </w:pPr>
          </w:p>
        </w:tc>
        <w:tc>
          <w:tcPr>
            <w:tcW w:w="627" w:type="pct"/>
            <w:tcBorders>
              <w:top w:val="single" w:sz="4" w:space="0" w:color="auto"/>
              <w:left w:val="single" w:sz="4" w:space="0" w:color="auto"/>
              <w:bottom w:val="single" w:sz="4" w:space="0" w:color="auto"/>
              <w:right w:val="single" w:sz="4" w:space="0" w:color="auto"/>
            </w:tcBorders>
          </w:tcPr>
          <w:p w14:paraId="10093159"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4BB6D708" w14:textId="77777777" w:rsidR="000A41DE" w:rsidRPr="00FE34FB" w:rsidRDefault="000A41DE" w:rsidP="00BB71E0">
            <w:pPr>
              <w:spacing w:after="0" w:line="240" w:lineRule="auto"/>
              <w:jc w:val="both"/>
              <w:rPr>
                <w:rFonts w:ascii="Rockwell" w:eastAsia="Proxima Nova" w:hAnsi="Rockwell" w:cs="Times New Roman"/>
                <w:u w:val="single"/>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4064347C"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CNOSC</w:t>
            </w:r>
          </w:p>
          <w:p w14:paraId="5F3E4612"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Open Burkina</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3131640" w14:textId="77777777" w:rsidR="000A41DE" w:rsidRPr="00FE34FB" w:rsidRDefault="000A41DE" w:rsidP="00BB71E0">
            <w:pPr>
              <w:spacing w:after="0" w:line="240" w:lineRule="auto"/>
              <w:jc w:val="both"/>
              <w:rPr>
                <w:rFonts w:ascii="Rockwell" w:eastAsia="Proxima Nova" w:hAnsi="Rockwell" w:cs="Times New Roman"/>
                <w:lang w:eastAsia="fr-FR"/>
              </w:rPr>
            </w:pPr>
          </w:p>
        </w:tc>
      </w:tr>
      <w:tr w:rsidR="000A41DE" w:rsidRPr="00FE34FB" w14:paraId="35F5A255" w14:textId="77777777" w:rsidTr="00BB71E0">
        <w:trPr>
          <w:trHeight w:val="324"/>
          <w:jc w:val="center"/>
        </w:trPr>
        <w:tc>
          <w:tcPr>
            <w:tcW w:w="674" w:type="pct"/>
            <w:vMerge w:val="restart"/>
            <w:tcBorders>
              <w:top w:val="single" w:sz="4" w:space="0" w:color="auto"/>
              <w:left w:val="single" w:sz="4" w:space="0" w:color="auto"/>
              <w:bottom w:val="single" w:sz="4" w:space="0" w:color="auto"/>
              <w:right w:val="single" w:sz="4" w:space="0" w:color="auto"/>
            </w:tcBorders>
            <w:shd w:val="clear" w:color="auto" w:fill="auto"/>
          </w:tcPr>
          <w:p w14:paraId="24459F83" w14:textId="77777777" w:rsidR="000A41DE" w:rsidRPr="00FE34FB" w:rsidRDefault="000A41DE" w:rsidP="00BB71E0">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 xml:space="preserve">Organiser deux sessions par trimestre des cadres de concertations sur le suivi-évaluation du </w:t>
            </w:r>
          </w:p>
          <w:p w14:paraId="1E0532AB" w14:textId="77777777" w:rsidR="000A41DE" w:rsidRPr="00FE34FB" w:rsidRDefault="000A41DE" w:rsidP="00BB71E0">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PGO</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tcPr>
          <w:p w14:paraId="487587F0" w14:textId="77777777" w:rsidR="000A41DE" w:rsidRPr="00FE34FB" w:rsidRDefault="000A41DE" w:rsidP="00BB71E0">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 xml:space="preserve">Deux sessions des cadres de concertations sur le </w:t>
            </w:r>
          </w:p>
          <w:p w14:paraId="5FECD668" w14:textId="77777777" w:rsidR="000A41DE" w:rsidRPr="00FE34FB" w:rsidRDefault="000A41DE" w:rsidP="00BB71E0">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 xml:space="preserve">suivi-évaluation du </w:t>
            </w:r>
          </w:p>
          <w:p w14:paraId="1BEA33EB" w14:textId="77777777" w:rsidR="000A41DE" w:rsidRPr="00FE34FB" w:rsidRDefault="000A41DE" w:rsidP="00BB71E0">
            <w:pPr>
              <w:widowControl w:val="0"/>
              <w:spacing w:after="0" w:line="276" w:lineRule="auto"/>
              <w:rPr>
                <w:rFonts w:ascii="Rockwell" w:eastAsia="Arial" w:hAnsi="Rockwell" w:cs="Times New Roman"/>
                <w:lang w:eastAsia="fr-FR"/>
              </w:rPr>
            </w:pPr>
            <w:r w:rsidRPr="00FE34FB">
              <w:rPr>
                <w:rFonts w:ascii="Rockwell" w:eastAsia="Arial" w:hAnsi="Rockwell" w:cs="Times New Roman"/>
                <w:lang w:eastAsia="fr-FR"/>
              </w:rPr>
              <w:t>PGO sont organisées par trimestre</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tcPr>
          <w:p w14:paraId="02D67393" w14:textId="77777777" w:rsidR="000A41DE" w:rsidRPr="00FE34FB" w:rsidRDefault="000A41DE" w:rsidP="00BB71E0">
            <w:pPr>
              <w:widowControl w:val="0"/>
              <w:spacing w:after="0" w:line="276" w:lineRule="auto"/>
              <w:rPr>
                <w:rFonts w:ascii="Rockwell" w:eastAsia="Proxima Nova" w:hAnsi="Rockwell" w:cs="Times New Roman"/>
                <w:lang w:eastAsia="fr-FR"/>
              </w:rPr>
            </w:pPr>
            <w:r w:rsidRPr="00FE34FB">
              <w:rPr>
                <w:rFonts w:ascii="Rockwell" w:eastAsia="Proxima Nova" w:hAnsi="Rockwell" w:cs="Times New Roman"/>
                <w:lang w:eastAsia="fr-FR"/>
              </w:rPr>
              <w:t>Juin 2025</w:t>
            </w:r>
          </w:p>
        </w:tc>
        <w:tc>
          <w:tcPr>
            <w:tcW w:w="627" w:type="pct"/>
            <w:vMerge w:val="restart"/>
            <w:tcBorders>
              <w:top w:val="single" w:sz="4" w:space="0" w:color="auto"/>
              <w:left w:val="single" w:sz="4" w:space="0" w:color="auto"/>
              <w:bottom w:val="single" w:sz="4" w:space="0" w:color="auto"/>
              <w:right w:val="single" w:sz="4" w:space="0" w:color="auto"/>
            </w:tcBorders>
          </w:tcPr>
          <w:p w14:paraId="781C8087"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25 000 000</w:t>
            </w: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787BA8BD"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Responsable :</w:t>
            </w:r>
            <w:r w:rsidRPr="00FE34FB">
              <w:rPr>
                <w:rFonts w:ascii="Rockwell" w:eastAsia="Proxima Nova" w:hAnsi="Rockwell" w:cs="Times New Roman"/>
                <w:lang w:eastAsia="fr-FR"/>
              </w:rPr>
              <w:t xml:space="preserve"> MFPTPS</w:t>
            </w:r>
          </w:p>
          <w:p w14:paraId="3B054895"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Sidi BARRY, Secrétaire Permanent de la Modernisation de l’Administration et de la Bonne Gouvernance</w:t>
            </w:r>
          </w:p>
          <w:p w14:paraId="54BE4196"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 xml:space="preserve">Email : </w:t>
            </w:r>
            <w:hyperlink r:id="rId33" w:history="1">
              <w:r w:rsidRPr="00FE34FB">
                <w:rPr>
                  <w:rFonts w:ascii="Rockwell" w:eastAsia="Proxima Nova" w:hAnsi="Rockwell" w:cs="Times New Roman"/>
                  <w:color w:val="0000FF"/>
                  <w:u w:val="single"/>
                  <w:lang w:eastAsia="fr-FR"/>
                </w:rPr>
                <w:t>sidibarry12@yahoo.fr</w:t>
              </w:r>
            </w:hyperlink>
          </w:p>
          <w:p w14:paraId="21E6FFF2"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Tel : 60 93 72 38/75 09 45 01</w:t>
            </w:r>
          </w:p>
        </w:tc>
      </w:tr>
      <w:tr w:rsidR="000A41DE" w:rsidRPr="00FE34FB" w14:paraId="5ACBEC62" w14:textId="77777777" w:rsidTr="00BB71E0">
        <w:trPr>
          <w:trHeight w:val="322"/>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tcPr>
          <w:p w14:paraId="2B61724B"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tcPr>
          <w:p w14:paraId="546A71CC"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tcPr>
          <w:p w14:paraId="129C950D" w14:textId="77777777" w:rsidR="000A41DE" w:rsidRPr="00FE34FB" w:rsidRDefault="000A41DE" w:rsidP="00BB71E0">
            <w:pPr>
              <w:widowControl w:val="0"/>
              <w:spacing w:after="0" w:line="276" w:lineRule="auto"/>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tcPr>
          <w:p w14:paraId="1C0EC374" w14:textId="77777777" w:rsidR="000A41DE" w:rsidRPr="00FE34FB" w:rsidRDefault="000A41DE" w:rsidP="00BB71E0">
            <w:pPr>
              <w:spacing w:after="0" w:line="240" w:lineRule="auto"/>
              <w:jc w:val="both"/>
              <w:rPr>
                <w:rFonts w:ascii="Rockwell" w:eastAsia="Proxima Nova" w:hAnsi="Rockwell" w:cs="Times New Roman"/>
                <w:u w:val="single"/>
                <w:lang w:eastAsia="fr-FR"/>
              </w:rPr>
            </w:pPr>
          </w:p>
        </w:tc>
        <w:tc>
          <w:tcPr>
            <w:tcW w:w="2273" w:type="pct"/>
            <w:gridSpan w:val="3"/>
            <w:tcBorders>
              <w:top w:val="single" w:sz="4" w:space="0" w:color="auto"/>
              <w:left w:val="single" w:sz="4" w:space="0" w:color="auto"/>
              <w:bottom w:val="single" w:sz="4" w:space="0" w:color="auto"/>
              <w:right w:val="single" w:sz="4" w:space="0" w:color="auto"/>
            </w:tcBorders>
            <w:shd w:val="clear" w:color="auto" w:fill="auto"/>
          </w:tcPr>
          <w:p w14:paraId="7D6D07A9"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u w:val="single"/>
                <w:lang w:eastAsia="fr-FR"/>
              </w:rPr>
              <w:t>Parties prenantes de soutien</w:t>
            </w:r>
          </w:p>
        </w:tc>
      </w:tr>
      <w:tr w:rsidR="000A41DE" w:rsidRPr="00FE34FB" w14:paraId="4AB989E4" w14:textId="77777777" w:rsidTr="00BB71E0">
        <w:trPr>
          <w:trHeight w:val="322"/>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tcPr>
          <w:p w14:paraId="5C384D88"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tcPr>
          <w:p w14:paraId="770343C1"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tcPr>
          <w:p w14:paraId="534B2BCA" w14:textId="77777777" w:rsidR="000A41DE" w:rsidRPr="00FE34FB" w:rsidRDefault="000A41DE" w:rsidP="00BB71E0">
            <w:pPr>
              <w:widowControl w:val="0"/>
              <w:spacing w:after="0" w:line="276" w:lineRule="auto"/>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tcPr>
          <w:p w14:paraId="05DBB4C9"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58B332AC"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Gouvernement</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6DABDE67"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OSC</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5800129"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Autres (par exemple, le Parlement, le secteur privé, etc.)</w:t>
            </w:r>
          </w:p>
        </w:tc>
      </w:tr>
      <w:tr w:rsidR="000A41DE" w:rsidRPr="00FE34FB" w14:paraId="10FC5DC7" w14:textId="77777777" w:rsidTr="00BB71E0">
        <w:trPr>
          <w:trHeight w:val="322"/>
          <w:jc w:val="center"/>
        </w:trPr>
        <w:tc>
          <w:tcPr>
            <w:tcW w:w="674" w:type="pct"/>
            <w:vMerge/>
            <w:tcBorders>
              <w:top w:val="single" w:sz="4" w:space="0" w:color="auto"/>
              <w:left w:val="single" w:sz="4" w:space="0" w:color="auto"/>
              <w:bottom w:val="single" w:sz="4" w:space="0" w:color="auto"/>
              <w:right w:val="single" w:sz="4" w:space="0" w:color="auto"/>
            </w:tcBorders>
            <w:shd w:val="clear" w:color="auto" w:fill="auto"/>
          </w:tcPr>
          <w:p w14:paraId="4AEBBD61"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tcPr>
          <w:p w14:paraId="50CD0C00" w14:textId="77777777" w:rsidR="000A41DE" w:rsidRPr="00FE34FB" w:rsidRDefault="000A41DE" w:rsidP="00BB71E0">
            <w:pPr>
              <w:widowControl w:val="0"/>
              <w:spacing w:after="0" w:line="276" w:lineRule="auto"/>
              <w:rPr>
                <w:rFonts w:ascii="Rockwell" w:eastAsia="Arial"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tcPr>
          <w:p w14:paraId="65524D11" w14:textId="77777777" w:rsidR="000A41DE" w:rsidRPr="00FE34FB" w:rsidRDefault="000A41DE" w:rsidP="00BB71E0">
            <w:pPr>
              <w:widowControl w:val="0"/>
              <w:spacing w:after="0" w:line="276" w:lineRule="auto"/>
              <w:rPr>
                <w:rFonts w:ascii="Rockwell" w:eastAsia="Proxima Nova" w:hAnsi="Rockwell" w:cs="Times New Roman"/>
                <w:lang w:eastAsia="fr-FR"/>
              </w:rPr>
            </w:pPr>
          </w:p>
        </w:tc>
        <w:tc>
          <w:tcPr>
            <w:tcW w:w="627" w:type="pct"/>
            <w:vMerge/>
            <w:tcBorders>
              <w:top w:val="single" w:sz="4" w:space="0" w:color="auto"/>
              <w:left w:val="single" w:sz="4" w:space="0" w:color="auto"/>
              <w:bottom w:val="single" w:sz="4" w:space="0" w:color="auto"/>
              <w:right w:val="single" w:sz="4" w:space="0" w:color="auto"/>
            </w:tcBorders>
          </w:tcPr>
          <w:p w14:paraId="216362B0" w14:textId="77777777" w:rsidR="000A41DE" w:rsidRPr="00FE34FB" w:rsidRDefault="000A41DE" w:rsidP="00BB71E0">
            <w:pPr>
              <w:spacing w:after="0" w:line="240" w:lineRule="auto"/>
              <w:jc w:val="both"/>
              <w:rPr>
                <w:rFonts w:ascii="Rockwell" w:eastAsia="Proxima Nova" w:hAnsi="Rockwell" w:cs="Times New Roman"/>
                <w:lang w:eastAsia="fr-FR"/>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7CCDC7C9"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-Membre du Comité technique de suivi-évaluation</w:t>
            </w:r>
          </w:p>
          <w:p w14:paraId="7D765FA7"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-Secrétariat technique du PGO</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414090C4" w14:textId="77777777" w:rsidR="000A41DE" w:rsidRPr="00FE34FB" w:rsidRDefault="000A41DE" w:rsidP="00BB71E0">
            <w:pPr>
              <w:spacing w:after="0" w:line="240" w:lineRule="auto"/>
              <w:jc w:val="both"/>
              <w:rPr>
                <w:rFonts w:ascii="Rockwell" w:eastAsia="Proxima Nova" w:hAnsi="Rockwell" w:cs="Times New Roman"/>
                <w:lang w:eastAsia="fr-FR"/>
              </w:rPr>
            </w:pPr>
            <w:r w:rsidRPr="00FE34FB">
              <w:rPr>
                <w:rFonts w:ascii="Rockwell" w:eastAsia="Proxima Nova" w:hAnsi="Rockwell" w:cs="Times New Roman"/>
                <w:lang w:eastAsia="fr-FR"/>
              </w:rPr>
              <w:t>Membre du Comité technique de suivi-évaluation</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4FE75DC" w14:textId="77777777" w:rsidR="000A41DE" w:rsidRPr="00FE34FB" w:rsidRDefault="000A41DE" w:rsidP="00BB71E0">
            <w:pPr>
              <w:spacing w:after="0" w:line="240" w:lineRule="auto"/>
              <w:jc w:val="both"/>
              <w:rPr>
                <w:rFonts w:ascii="Rockwell" w:eastAsia="Proxima Nova" w:hAnsi="Rockwell" w:cs="Times New Roman"/>
                <w:lang w:eastAsia="fr-FR"/>
              </w:rPr>
            </w:pPr>
          </w:p>
        </w:tc>
      </w:tr>
      <w:tr w:rsidR="000A41DE" w:rsidRPr="00FE34FB" w14:paraId="55F74CE8" w14:textId="77777777" w:rsidTr="00BB71E0">
        <w:trPr>
          <w:trHeight w:val="322"/>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CA66180" w14:textId="77777777" w:rsidR="000A41DE" w:rsidRPr="00FE34FB" w:rsidRDefault="000A41DE" w:rsidP="00BB71E0">
            <w:pPr>
              <w:spacing w:after="0" w:line="240" w:lineRule="auto"/>
              <w:jc w:val="both"/>
              <w:rPr>
                <w:rFonts w:ascii="Rockwell" w:eastAsia="Proxima Nova" w:hAnsi="Rockwell" w:cs="Times New Roman"/>
                <w:b/>
                <w:lang w:eastAsia="fr-FR"/>
              </w:rPr>
            </w:pPr>
            <w:r w:rsidRPr="00FE34FB">
              <w:rPr>
                <w:rFonts w:ascii="Rockwell" w:eastAsia="Arial" w:hAnsi="Rockwell" w:cs="Times New Roman"/>
                <w:b/>
                <w:lang w:eastAsia="fr-FR"/>
              </w:rPr>
              <w:t xml:space="preserve">Coût global de l’engagement :                  </w:t>
            </w:r>
            <w:r w:rsidRPr="00FE34FB">
              <w:rPr>
                <w:rFonts w:ascii="Rockwell" w:eastAsia="Arial" w:hAnsi="Rockwell" w:cs="Times New Roman"/>
                <w:b/>
                <w:highlight w:val="yellow"/>
                <w:lang w:eastAsia="fr-FR"/>
              </w:rPr>
              <w:t>135 000 000 FCFA</w:t>
            </w:r>
            <w:r w:rsidRPr="00FE34FB">
              <w:rPr>
                <w:rFonts w:ascii="Rockwell" w:eastAsia="Arial" w:hAnsi="Rockwell" w:cs="Times New Roman"/>
                <w:b/>
                <w:lang w:eastAsia="fr-FR"/>
              </w:rPr>
              <w:t xml:space="preserve">                                    </w:t>
            </w:r>
          </w:p>
        </w:tc>
      </w:tr>
    </w:tbl>
    <w:p w14:paraId="0B4E3F38" w14:textId="77777777" w:rsidR="000A41DE" w:rsidRPr="00FE34FB" w:rsidRDefault="000A41DE" w:rsidP="000A41DE">
      <w:pPr>
        <w:rPr>
          <w:rFonts w:ascii="Rockwell" w:hAnsi="Rockwell"/>
        </w:rPr>
      </w:pPr>
    </w:p>
    <w:p w14:paraId="53DC0023" w14:textId="77777777" w:rsidR="000A41DE" w:rsidRPr="00FE34FB" w:rsidRDefault="000A41DE" w:rsidP="000A41DE">
      <w:pPr>
        <w:rPr>
          <w:rFonts w:ascii="Rockwell" w:hAnsi="Rockwell"/>
        </w:rPr>
      </w:pPr>
    </w:p>
    <w:p w14:paraId="42D86726" w14:textId="77777777" w:rsidR="00D8184B" w:rsidRPr="00FE34FB" w:rsidRDefault="00D8184B">
      <w:pPr>
        <w:rPr>
          <w:rFonts w:ascii="Rockwell" w:hAnsi="Rockwell"/>
        </w:rPr>
        <w:sectPr w:rsidR="00D8184B" w:rsidRPr="00FE34FB">
          <w:pgSz w:w="11906" w:h="16838"/>
          <w:pgMar w:top="1417" w:right="1417" w:bottom="1417" w:left="1417" w:header="708" w:footer="708" w:gutter="0"/>
          <w:cols w:space="708"/>
          <w:docGrid w:linePitch="360"/>
        </w:sectPr>
      </w:pPr>
    </w:p>
    <w:p w14:paraId="280892C9" w14:textId="60BD44A3" w:rsidR="00D8184B" w:rsidRPr="00FE34FB" w:rsidRDefault="00D8184B" w:rsidP="00D8184B">
      <w:pPr>
        <w:pStyle w:val="Style3"/>
        <w:rPr>
          <w:rFonts w:ascii="Rockwell" w:hAnsi="Rockwell"/>
          <w:b/>
          <w:bCs/>
          <w:sz w:val="28"/>
          <w:szCs w:val="28"/>
        </w:rPr>
      </w:pPr>
      <w:bookmarkStart w:id="75" w:name="_Toc152762143"/>
      <w:r w:rsidRPr="00FE34FB">
        <w:rPr>
          <w:rFonts w:ascii="Rockwell" w:hAnsi="Rockwell"/>
          <w:b/>
          <w:bCs/>
          <w:sz w:val="28"/>
          <w:szCs w:val="28"/>
        </w:rPr>
        <w:lastRenderedPageBreak/>
        <w:t>III.5 La transparence</w:t>
      </w:r>
      <w:bookmarkEnd w:id="75"/>
    </w:p>
    <w:p w14:paraId="6BF40182" w14:textId="17915D2D" w:rsidR="00D8184B" w:rsidRPr="00FE34FB" w:rsidRDefault="00D8184B" w:rsidP="00D8184B">
      <w:pPr>
        <w:pStyle w:val="Style4"/>
        <w:ind w:left="1418" w:hanging="710"/>
        <w:rPr>
          <w:rFonts w:ascii="Rockwell" w:hAnsi="Rockwell" w:cs="Arial"/>
          <w:i/>
          <w:iCs/>
        </w:rPr>
      </w:pPr>
      <w:bookmarkStart w:id="76" w:name="_Toc152762144"/>
      <w:r w:rsidRPr="00FE34FB">
        <w:rPr>
          <w:rFonts w:ascii="Rockwell" w:hAnsi="Rockwell" w:cs="Arial"/>
          <w:i/>
          <w:iCs/>
        </w:rPr>
        <w:t>III.4.1. Engagement N°9 : Améliorer la transparence par l’accès du public aux informations relatives aux processus budgétaires</w:t>
      </w:r>
      <w:bookmarkEnd w:id="76"/>
    </w:p>
    <w:p w14:paraId="02FA07E2" w14:textId="77777777" w:rsidR="00D8184B" w:rsidRPr="00FE34FB" w:rsidRDefault="00D8184B" w:rsidP="00D8184B">
      <w:pPr>
        <w:spacing w:after="0" w:line="240" w:lineRule="auto"/>
        <w:rPr>
          <w:rFonts w:ascii="Rockwell" w:eastAsia="Rubik" w:hAnsi="Rockwell" w:cs="Times New Roman"/>
          <w:b/>
          <w:sz w:val="24"/>
          <w:szCs w:val="24"/>
          <w:lang w:eastAsia="fr-FR"/>
        </w:rPr>
      </w:pPr>
    </w:p>
    <w:tbl>
      <w:tblPr>
        <w:tblW w:w="11341" w:type="dxa"/>
        <w:tblInd w:w="-998" w:type="dxa"/>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2836"/>
        <w:gridCol w:w="2977"/>
        <w:gridCol w:w="2069"/>
        <w:gridCol w:w="3459"/>
      </w:tblGrid>
      <w:tr w:rsidR="00D8184B" w:rsidRPr="00FE34FB" w14:paraId="2A4F1A77" w14:textId="77777777" w:rsidTr="008B552A">
        <w:trPr>
          <w:trHeight w:val="520"/>
        </w:trPr>
        <w:tc>
          <w:tcPr>
            <w:tcW w:w="2836" w:type="dxa"/>
            <w:tcBorders>
              <w:top w:val="single" w:sz="4" w:space="0" w:color="000000"/>
              <w:left w:val="single" w:sz="4" w:space="0" w:color="000000"/>
              <w:bottom w:val="single" w:sz="4" w:space="0" w:color="000000"/>
              <w:right w:val="single" w:sz="4" w:space="0" w:color="000000"/>
            </w:tcBorders>
            <w:vAlign w:val="center"/>
          </w:tcPr>
          <w:p w14:paraId="4D0D0BDE" w14:textId="77777777" w:rsidR="00D8184B" w:rsidRPr="00FE34FB" w:rsidRDefault="00D8184B" w:rsidP="00BB71E0">
            <w:pPr>
              <w:spacing w:after="0" w:line="240" w:lineRule="auto"/>
              <w:rPr>
                <w:rFonts w:ascii="Rockwell" w:eastAsia="Proxima Nova" w:hAnsi="Rockwell" w:cs="Times New Roman"/>
                <w:b/>
                <w:sz w:val="24"/>
                <w:szCs w:val="24"/>
                <w:lang w:eastAsia="fr-FR"/>
              </w:rPr>
            </w:pPr>
            <w:r w:rsidRPr="00FE34FB">
              <w:rPr>
                <w:rFonts w:ascii="Rockwell" w:eastAsia="Proxima Nova" w:hAnsi="Rockwell" w:cs="Times New Roman"/>
                <w:b/>
                <w:sz w:val="24"/>
                <w:szCs w:val="24"/>
                <w:lang w:eastAsia="fr-FR"/>
              </w:rPr>
              <w:t>Pays</w:t>
            </w:r>
          </w:p>
        </w:tc>
        <w:tc>
          <w:tcPr>
            <w:tcW w:w="8505" w:type="dxa"/>
            <w:gridSpan w:val="3"/>
            <w:tcBorders>
              <w:top w:val="single" w:sz="4" w:space="0" w:color="000000"/>
              <w:left w:val="single" w:sz="4" w:space="0" w:color="000000"/>
              <w:bottom w:val="single" w:sz="4" w:space="0" w:color="000000"/>
              <w:right w:val="single" w:sz="4" w:space="0" w:color="000000"/>
            </w:tcBorders>
            <w:vAlign w:val="center"/>
          </w:tcPr>
          <w:p w14:paraId="088D2848" w14:textId="77777777" w:rsidR="00D8184B" w:rsidRPr="00FE34FB" w:rsidRDefault="00D8184B" w:rsidP="00BB71E0">
            <w:pPr>
              <w:spacing w:after="0" w:line="240" w:lineRule="auto"/>
              <w:rPr>
                <w:rFonts w:ascii="Rockwell" w:eastAsia="Proxima Nova" w:hAnsi="Rockwell" w:cs="Times New Roman"/>
                <w:sz w:val="24"/>
                <w:szCs w:val="24"/>
                <w:lang w:eastAsia="fr-FR"/>
              </w:rPr>
            </w:pPr>
            <w:r w:rsidRPr="00FE34FB">
              <w:rPr>
                <w:rFonts w:ascii="Rockwell" w:eastAsia="Proxima Nova" w:hAnsi="Rockwell" w:cs="Times New Roman"/>
                <w:sz w:val="24"/>
                <w:szCs w:val="24"/>
                <w:lang w:eastAsia="fr-FR"/>
              </w:rPr>
              <w:t>BURKINA FASO</w:t>
            </w:r>
          </w:p>
        </w:tc>
      </w:tr>
      <w:tr w:rsidR="00D8184B" w:rsidRPr="00FE34FB" w14:paraId="37840022" w14:textId="77777777" w:rsidTr="008B552A">
        <w:trPr>
          <w:trHeight w:val="907"/>
        </w:trPr>
        <w:tc>
          <w:tcPr>
            <w:tcW w:w="2836" w:type="dxa"/>
            <w:tcBorders>
              <w:top w:val="single" w:sz="4" w:space="0" w:color="000000"/>
              <w:left w:val="single" w:sz="4" w:space="0" w:color="000000"/>
              <w:bottom w:val="single" w:sz="4" w:space="0" w:color="000000"/>
              <w:right w:val="single" w:sz="4" w:space="0" w:color="000000"/>
            </w:tcBorders>
          </w:tcPr>
          <w:p w14:paraId="37B70592" w14:textId="77777777" w:rsidR="00D8184B" w:rsidRPr="00FE34FB" w:rsidRDefault="00D8184B" w:rsidP="00BB71E0">
            <w:pPr>
              <w:spacing w:after="0" w:line="240" w:lineRule="auto"/>
              <w:rPr>
                <w:rFonts w:ascii="Rockwell" w:eastAsia="Proxima Nova" w:hAnsi="Rockwell" w:cs="Times New Roman"/>
                <w:b/>
                <w:sz w:val="24"/>
                <w:szCs w:val="24"/>
                <w:lang w:eastAsia="fr-FR"/>
              </w:rPr>
            </w:pPr>
            <w:r w:rsidRPr="00FE34FB">
              <w:rPr>
                <w:rFonts w:ascii="Rockwell" w:eastAsia="Proxima Nova" w:hAnsi="Rockwell" w:cs="Times New Roman"/>
                <w:b/>
                <w:sz w:val="24"/>
                <w:szCs w:val="24"/>
                <w:lang w:eastAsia="fr-FR"/>
              </w:rPr>
              <w:t>Numéro et nom de l'engagement</w:t>
            </w:r>
          </w:p>
        </w:tc>
        <w:tc>
          <w:tcPr>
            <w:tcW w:w="8505" w:type="dxa"/>
            <w:gridSpan w:val="3"/>
            <w:tcBorders>
              <w:top w:val="single" w:sz="4" w:space="0" w:color="000000"/>
              <w:left w:val="single" w:sz="4" w:space="0" w:color="000000"/>
              <w:bottom w:val="single" w:sz="4" w:space="0" w:color="000000"/>
              <w:right w:val="single" w:sz="4" w:space="0" w:color="000000"/>
            </w:tcBorders>
          </w:tcPr>
          <w:p w14:paraId="035D90AD" w14:textId="77777777" w:rsidR="00D8184B" w:rsidRPr="00FE34FB" w:rsidRDefault="00D8184B" w:rsidP="00D8184B">
            <w:pPr>
              <w:spacing w:after="0" w:line="240" w:lineRule="auto"/>
              <w:jc w:val="both"/>
              <w:rPr>
                <w:rFonts w:ascii="Rockwell" w:eastAsia="Proxima Nova" w:hAnsi="Rockwell" w:cs="Times New Roman"/>
                <w:b/>
                <w:sz w:val="24"/>
                <w:szCs w:val="24"/>
                <w:lang w:eastAsia="fr-FR"/>
              </w:rPr>
            </w:pPr>
            <w:bookmarkStart w:id="77" w:name="_Hlk152761303"/>
            <w:r w:rsidRPr="00FE34FB">
              <w:rPr>
                <w:rFonts w:ascii="Rockwell" w:eastAsia="Proxima Nova" w:hAnsi="Rockwell" w:cs="Times New Roman"/>
                <w:b/>
                <w:sz w:val="24"/>
                <w:szCs w:val="24"/>
                <w:lang w:eastAsia="fr-FR"/>
              </w:rPr>
              <w:t>Améliorer la transparence par l’accès du public aux informations relatives aux processus budgétaires</w:t>
            </w:r>
            <w:bookmarkEnd w:id="77"/>
            <w:r w:rsidRPr="00FE34FB">
              <w:rPr>
                <w:rFonts w:ascii="Rockwell" w:eastAsia="Proxima Nova" w:hAnsi="Rockwell" w:cs="Times New Roman"/>
                <w:b/>
                <w:sz w:val="24"/>
                <w:szCs w:val="24"/>
                <w:lang w:eastAsia="fr-FR"/>
              </w:rPr>
              <w:t xml:space="preserve">. </w:t>
            </w:r>
          </w:p>
        </w:tc>
      </w:tr>
      <w:tr w:rsidR="00D8184B" w:rsidRPr="00FE34FB" w14:paraId="2FD0E002" w14:textId="77777777" w:rsidTr="008B552A">
        <w:trPr>
          <w:trHeight w:val="1260"/>
        </w:trPr>
        <w:tc>
          <w:tcPr>
            <w:tcW w:w="2836" w:type="dxa"/>
            <w:tcBorders>
              <w:top w:val="single" w:sz="4" w:space="0" w:color="000000"/>
              <w:left w:val="single" w:sz="4" w:space="0" w:color="000000"/>
              <w:bottom w:val="single" w:sz="4" w:space="0" w:color="000000"/>
              <w:right w:val="single" w:sz="4" w:space="0" w:color="000000"/>
            </w:tcBorders>
          </w:tcPr>
          <w:p w14:paraId="5E05F689" w14:textId="77777777" w:rsidR="00D8184B" w:rsidRPr="00FE34FB" w:rsidRDefault="00D8184B" w:rsidP="00BB71E0">
            <w:pPr>
              <w:spacing w:after="0" w:line="240" w:lineRule="auto"/>
              <w:rPr>
                <w:rFonts w:ascii="Rockwell" w:eastAsia="Proxima Nova" w:hAnsi="Rockwell" w:cs="Times New Roman"/>
                <w:b/>
                <w:sz w:val="24"/>
                <w:szCs w:val="24"/>
                <w:lang w:eastAsia="fr-FR"/>
              </w:rPr>
            </w:pPr>
            <w:r w:rsidRPr="00FE34FB">
              <w:rPr>
                <w:rFonts w:ascii="Rockwell" w:eastAsia="Proxima Nova" w:hAnsi="Rockwell" w:cs="Times New Roman"/>
                <w:b/>
                <w:sz w:val="24"/>
                <w:szCs w:val="24"/>
                <w:lang w:eastAsia="fr-FR"/>
              </w:rPr>
              <w:t>Brève description de l’engagement</w:t>
            </w:r>
          </w:p>
        </w:tc>
        <w:tc>
          <w:tcPr>
            <w:tcW w:w="8505" w:type="dxa"/>
            <w:gridSpan w:val="3"/>
            <w:tcBorders>
              <w:top w:val="single" w:sz="4" w:space="0" w:color="000000"/>
              <w:left w:val="single" w:sz="4" w:space="0" w:color="000000"/>
              <w:bottom w:val="single" w:sz="4" w:space="0" w:color="000000"/>
              <w:right w:val="single" w:sz="4" w:space="0" w:color="000000"/>
            </w:tcBorders>
          </w:tcPr>
          <w:p w14:paraId="25CFCBF9" w14:textId="77777777" w:rsidR="00D8184B" w:rsidRPr="00FE34FB" w:rsidRDefault="00D8184B" w:rsidP="00BB71E0">
            <w:pPr>
              <w:spacing w:after="0" w:line="240" w:lineRule="auto"/>
              <w:rPr>
                <w:rFonts w:ascii="Rockwell" w:eastAsia="Proxima Nova" w:hAnsi="Rockwell" w:cs="Times New Roman"/>
                <w:iCs/>
                <w:color w:val="434343"/>
                <w:sz w:val="24"/>
                <w:szCs w:val="24"/>
                <w:lang w:eastAsia="fr-FR"/>
              </w:rPr>
            </w:pPr>
            <w:r w:rsidRPr="00FE34FB">
              <w:rPr>
                <w:rFonts w:ascii="Rockwell" w:eastAsia="Proxima Nova" w:hAnsi="Rockwell" w:cs="Times New Roman"/>
                <w:iCs/>
                <w:color w:val="434343"/>
                <w:sz w:val="24"/>
                <w:szCs w:val="24"/>
                <w:lang w:eastAsia="fr-FR"/>
              </w:rPr>
              <w:t xml:space="preserve">Cet engagement vise à assurer une transparence du Gouvernement dans le processus budgétaire de l’Etat, à travers la publication des données budgétaires, donc, un acte de redevabilité du Gouvernement envers les citoyens. </w:t>
            </w:r>
          </w:p>
        </w:tc>
      </w:tr>
      <w:tr w:rsidR="00D8184B" w:rsidRPr="00FE34FB" w14:paraId="3E82CDCB" w14:textId="77777777" w:rsidTr="008B552A">
        <w:tc>
          <w:tcPr>
            <w:tcW w:w="2836" w:type="dxa"/>
            <w:tcBorders>
              <w:top w:val="single" w:sz="4" w:space="0" w:color="000000"/>
              <w:left w:val="single" w:sz="4" w:space="0" w:color="000000"/>
              <w:bottom w:val="single" w:sz="4" w:space="0" w:color="000000"/>
              <w:right w:val="single" w:sz="4" w:space="0" w:color="000000"/>
            </w:tcBorders>
          </w:tcPr>
          <w:p w14:paraId="7B2E6A50" w14:textId="77777777" w:rsidR="00D8184B" w:rsidRPr="00FE34FB" w:rsidRDefault="00D8184B" w:rsidP="00BB71E0">
            <w:pPr>
              <w:spacing w:after="0" w:line="240" w:lineRule="auto"/>
              <w:rPr>
                <w:rFonts w:ascii="Rockwell" w:eastAsia="Proxima Nova" w:hAnsi="Rockwell" w:cs="Times New Roman"/>
                <w:b/>
                <w:sz w:val="24"/>
                <w:szCs w:val="24"/>
                <w:lang w:eastAsia="fr-FR"/>
              </w:rPr>
            </w:pPr>
            <w:r w:rsidRPr="00FE34FB">
              <w:rPr>
                <w:rFonts w:ascii="Rockwell" w:eastAsia="Proxima Nova" w:hAnsi="Rockwell" w:cs="Times New Roman"/>
                <w:b/>
                <w:sz w:val="24"/>
                <w:szCs w:val="24"/>
                <w:lang w:eastAsia="fr-FR"/>
              </w:rPr>
              <w:t>Responsable de l'engagement</w:t>
            </w:r>
          </w:p>
        </w:tc>
        <w:tc>
          <w:tcPr>
            <w:tcW w:w="8505" w:type="dxa"/>
            <w:gridSpan w:val="3"/>
            <w:tcBorders>
              <w:top w:val="single" w:sz="4" w:space="0" w:color="000000"/>
              <w:left w:val="single" w:sz="4" w:space="0" w:color="000000"/>
              <w:bottom w:val="single" w:sz="4" w:space="0" w:color="000000"/>
              <w:right w:val="single" w:sz="4" w:space="0" w:color="000000"/>
            </w:tcBorders>
          </w:tcPr>
          <w:p w14:paraId="3EB18B1B" w14:textId="77777777" w:rsidR="00D8184B" w:rsidRPr="00FE34FB" w:rsidRDefault="00D8184B" w:rsidP="00BB71E0">
            <w:pPr>
              <w:spacing w:after="0" w:line="240" w:lineRule="auto"/>
              <w:rPr>
                <w:rFonts w:ascii="Rockwell" w:eastAsia="Proxima Nova" w:hAnsi="Rockwell" w:cs="Times New Roman"/>
                <w:sz w:val="24"/>
                <w:szCs w:val="24"/>
                <w:lang w:eastAsia="fr-FR"/>
              </w:rPr>
            </w:pPr>
            <w:r w:rsidRPr="00FE34FB">
              <w:rPr>
                <w:rFonts w:ascii="Rockwell" w:eastAsia="Proxima Nova" w:hAnsi="Rockwell" w:cs="Times New Roman"/>
                <w:sz w:val="24"/>
                <w:szCs w:val="24"/>
                <w:lang w:eastAsia="fr-FR"/>
              </w:rPr>
              <w:t>Ministère de</w:t>
            </w:r>
            <w:r w:rsidRPr="00FE34FB">
              <w:rPr>
                <w:rFonts w:ascii="Rockwell" w:eastAsia="Proxima Nova" w:hAnsi="Rockwell" w:cs="Times New Roman"/>
                <w:sz w:val="24"/>
                <w:szCs w:val="24"/>
                <w:lang w:eastAsia="fr-FR"/>
              </w:rPr>
              <w:tab/>
              <w:t xml:space="preserve"> l’économie, des finances et de la prospective (MEFP)</w:t>
            </w:r>
          </w:p>
          <w:p w14:paraId="3C325104" w14:textId="77777777" w:rsidR="00D8184B" w:rsidRPr="00FE34FB" w:rsidRDefault="00D8184B" w:rsidP="00BB71E0">
            <w:pPr>
              <w:spacing w:after="0" w:line="240" w:lineRule="auto"/>
              <w:ind w:left="720"/>
              <w:contextualSpacing/>
              <w:rPr>
                <w:rFonts w:ascii="Rockwell" w:eastAsia="Proxima Nova" w:hAnsi="Rockwell" w:cs="Times New Roman"/>
                <w:sz w:val="24"/>
                <w:szCs w:val="24"/>
                <w:lang w:eastAsia="fr-FR"/>
              </w:rPr>
            </w:pPr>
            <w:r w:rsidRPr="00FE34FB">
              <w:rPr>
                <w:rFonts w:ascii="Rockwell" w:eastAsia="Proxima Nova" w:hAnsi="Rockwell" w:cs="Times New Roman"/>
                <w:sz w:val="24"/>
                <w:szCs w:val="24"/>
                <w:lang w:eastAsia="fr-FR"/>
              </w:rPr>
              <w:t>SOULAMA Vieux Abdoul Rachid</w:t>
            </w:r>
          </w:p>
          <w:p w14:paraId="715AE7DB" w14:textId="77777777" w:rsidR="00D8184B" w:rsidRPr="00FE34FB" w:rsidRDefault="00D8184B" w:rsidP="00BB71E0">
            <w:pPr>
              <w:spacing w:after="0" w:line="240" w:lineRule="auto"/>
              <w:ind w:left="720"/>
              <w:contextualSpacing/>
              <w:rPr>
                <w:rFonts w:ascii="Rockwell" w:eastAsia="Proxima Nova" w:hAnsi="Rockwell" w:cs="Times New Roman"/>
                <w:sz w:val="24"/>
                <w:szCs w:val="24"/>
                <w:lang w:eastAsia="fr-FR"/>
              </w:rPr>
            </w:pPr>
            <w:r w:rsidRPr="00FE34FB">
              <w:rPr>
                <w:rFonts w:ascii="Rockwell" w:eastAsia="Proxima Nova" w:hAnsi="Rockwell" w:cs="Times New Roman"/>
                <w:sz w:val="24"/>
                <w:szCs w:val="24"/>
                <w:lang w:eastAsia="fr-FR"/>
              </w:rPr>
              <w:t>Directeur général du budget</w:t>
            </w:r>
          </w:p>
          <w:p w14:paraId="477DC1DB" w14:textId="77777777" w:rsidR="00D8184B" w:rsidRPr="00FE34FB" w:rsidRDefault="00D8184B" w:rsidP="00BB71E0">
            <w:pPr>
              <w:spacing w:after="0" w:line="240" w:lineRule="auto"/>
              <w:ind w:left="720"/>
              <w:contextualSpacing/>
              <w:rPr>
                <w:rFonts w:ascii="Rockwell" w:eastAsia="Proxima Nova" w:hAnsi="Rockwell" w:cs="Times New Roman"/>
                <w:sz w:val="24"/>
                <w:szCs w:val="24"/>
                <w:lang w:eastAsia="fr-FR"/>
              </w:rPr>
            </w:pPr>
            <w:r w:rsidRPr="00FE34FB">
              <w:rPr>
                <w:rFonts w:ascii="Rockwell" w:eastAsia="Proxima Nova" w:hAnsi="Rockwell" w:cs="Times New Roman"/>
                <w:sz w:val="24"/>
                <w:szCs w:val="24"/>
                <w:lang w:eastAsia="fr-FR"/>
              </w:rPr>
              <w:t>soulamav@yahoo.fr</w:t>
            </w:r>
            <w:r w:rsidRPr="00FE34FB">
              <w:rPr>
                <w:rFonts w:ascii="Rockwell" w:eastAsia="Proxima Nova" w:hAnsi="Rockwell" w:cs="Times New Roman"/>
                <w:sz w:val="24"/>
                <w:szCs w:val="24"/>
                <w:lang w:eastAsia="fr-FR"/>
              </w:rPr>
              <w:tab/>
              <w:t>Tel : (+226) 70 26 92 81</w:t>
            </w:r>
          </w:p>
        </w:tc>
      </w:tr>
      <w:tr w:rsidR="00D8184B" w:rsidRPr="00FE34FB" w14:paraId="3FB134B3" w14:textId="77777777" w:rsidTr="008B552A">
        <w:trPr>
          <w:trHeight w:val="270"/>
        </w:trPr>
        <w:tc>
          <w:tcPr>
            <w:tcW w:w="2836" w:type="dxa"/>
            <w:vMerge w:val="restart"/>
            <w:tcBorders>
              <w:top w:val="single" w:sz="4" w:space="0" w:color="000000"/>
              <w:left w:val="single" w:sz="4" w:space="0" w:color="000000"/>
              <w:bottom w:val="single" w:sz="4" w:space="0" w:color="000000"/>
              <w:right w:val="single" w:sz="4" w:space="0" w:color="000000"/>
            </w:tcBorders>
          </w:tcPr>
          <w:p w14:paraId="3B1DB96A" w14:textId="77777777" w:rsidR="00D8184B" w:rsidRPr="00FE34FB" w:rsidRDefault="00D8184B" w:rsidP="00BB71E0">
            <w:pPr>
              <w:spacing w:after="0" w:line="240" w:lineRule="auto"/>
              <w:rPr>
                <w:rFonts w:ascii="Rockwell" w:eastAsia="Proxima Nova" w:hAnsi="Rockwell" w:cs="Times New Roman"/>
                <w:b/>
                <w:sz w:val="24"/>
                <w:szCs w:val="24"/>
                <w:lang w:eastAsia="fr-FR"/>
              </w:rPr>
            </w:pPr>
            <w:r w:rsidRPr="00FE34FB">
              <w:rPr>
                <w:rFonts w:ascii="Rockwell" w:eastAsia="Proxima Nova" w:hAnsi="Rockwell" w:cs="Times New Roman"/>
                <w:b/>
                <w:sz w:val="24"/>
                <w:szCs w:val="24"/>
                <w:lang w:eastAsia="fr-FR"/>
              </w:rPr>
              <w:t>Parties prenantes de soutien</w:t>
            </w:r>
          </w:p>
        </w:tc>
        <w:tc>
          <w:tcPr>
            <w:tcW w:w="2977" w:type="dxa"/>
            <w:tcBorders>
              <w:top w:val="single" w:sz="4" w:space="0" w:color="000000"/>
              <w:left w:val="single" w:sz="4" w:space="0" w:color="000000"/>
              <w:bottom w:val="single" w:sz="8" w:space="0" w:color="000000"/>
              <w:right w:val="single" w:sz="4" w:space="0" w:color="000000"/>
            </w:tcBorders>
          </w:tcPr>
          <w:p w14:paraId="7E5EFB16" w14:textId="77777777" w:rsidR="00D8184B" w:rsidRPr="00FE34FB" w:rsidRDefault="00D8184B" w:rsidP="00BB71E0">
            <w:pPr>
              <w:spacing w:after="0" w:line="240" w:lineRule="auto"/>
              <w:rPr>
                <w:rFonts w:ascii="Rockwell" w:eastAsia="Proxima Nova" w:hAnsi="Rockwell" w:cs="Times New Roman"/>
                <w:b/>
                <w:sz w:val="24"/>
                <w:szCs w:val="24"/>
                <w:lang w:eastAsia="fr-FR"/>
              </w:rPr>
            </w:pPr>
            <w:r w:rsidRPr="00FE34FB">
              <w:rPr>
                <w:rFonts w:ascii="Rockwell" w:eastAsia="Proxima Nova" w:hAnsi="Rockwell" w:cs="Times New Roman"/>
                <w:b/>
                <w:sz w:val="24"/>
                <w:szCs w:val="24"/>
                <w:lang w:eastAsia="fr-FR"/>
              </w:rPr>
              <w:t>Gouvernement</w:t>
            </w:r>
          </w:p>
        </w:tc>
        <w:tc>
          <w:tcPr>
            <w:tcW w:w="2069" w:type="dxa"/>
            <w:tcBorders>
              <w:top w:val="single" w:sz="4" w:space="0" w:color="000000"/>
              <w:left w:val="single" w:sz="4" w:space="0" w:color="000000"/>
              <w:bottom w:val="single" w:sz="4" w:space="0" w:color="000000"/>
              <w:right w:val="single" w:sz="4" w:space="0" w:color="000000"/>
            </w:tcBorders>
          </w:tcPr>
          <w:p w14:paraId="1CD36432" w14:textId="77777777" w:rsidR="00D8184B" w:rsidRPr="00FE34FB" w:rsidRDefault="00D8184B" w:rsidP="00BB71E0">
            <w:pPr>
              <w:spacing w:after="0" w:line="240" w:lineRule="auto"/>
              <w:rPr>
                <w:rFonts w:ascii="Rockwell" w:eastAsia="Proxima Nova" w:hAnsi="Rockwell" w:cs="Times New Roman"/>
                <w:b/>
                <w:sz w:val="24"/>
                <w:szCs w:val="24"/>
                <w:lang w:eastAsia="fr-FR"/>
              </w:rPr>
            </w:pPr>
            <w:r w:rsidRPr="00FE34FB">
              <w:rPr>
                <w:rFonts w:ascii="Rockwell" w:eastAsia="Proxima Nova" w:hAnsi="Rockwell" w:cs="Times New Roman"/>
                <w:b/>
                <w:sz w:val="24"/>
                <w:szCs w:val="24"/>
                <w:lang w:eastAsia="fr-FR"/>
              </w:rPr>
              <w:t>Société civile</w:t>
            </w:r>
          </w:p>
        </w:tc>
        <w:tc>
          <w:tcPr>
            <w:tcW w:w="3459" w:type="dxa"/>
            <w:tcBorders>
              <w:top w:val="single" w:sz="4" w:space="0" w:color="000000"/>
              <w:left w:val="single" w:sz="4" w:space="0" w:color="000000"/>
              <w:bottom w:val="single" w:sz="4" w:space="0" w:color="000000"/>
              <w:right w:val="single" w:sz="4" w:space="0" w:color="000000"/>
            </w:tcBorders>
          </w:tcPr>
          <w:p w14:paraId="74B78689" w14:textId="77777777" w:rsidR="00D8184B" w:rsidRPr="00FE34FB" w:rsidRDefault="00D8184B" w:rsidP="00BB71E0">
            <w:pPr>
              <w:spacing w:after="0" w:line="240" w:lineRule="auto"/>
              <w:rPr>
                <w:rFonts w:ascii="Rockwell" w:eastAsia="Proxima Nova" w:hAnsi="Rockwell" w:cs="Times New Roman"/>
                <w:b/>
                <w:sz w:val="24"/>
                <w:szCs w:val="24"/>
                <w:lang w:eastAsia="fr-FR"/>
              </w:rPr>
            </w:pPr>
            <w:r w:rsidRPr="00FE34FB">
              <w:rPr>
                <w:rFonts w:ascii="Rockwell" w:eastAsia="Proxima Nova" w:hAnsi="Rockwell" w:cs="Times New Roman"/>
                <w:b/>
                <w:sz w:val="24"/>
                <w:szCs w:val="24"/>
                <w:lang w:eastAsia="fr-FR"/>
              </w:rPr>
              <w:t>Autres acteurs (Parlement, Secteur privé, etc.)</w:t>
            </w:r>
          </w:p>
        </w:tc>
      </w:tr>
      <w:tr w:rsidR="00D8184B" w:rsidRPr="00FE34FB" w14:paraId="4F580E0D" w14:textId="77777777" w:rsidTr="008B552A">
        <w:trPr>
          <w:trHeight w:val="1385"/>
        </w:trPr>
        <w:tc>
          <w:tcPr>
            <w:tcW w:w="2836" w:type="dxa"/>
            <w:vMerge/>
            <w:tcBorders>
              <w:top w:val="single" w:sz="4" w:space="0" w:color="000000"/>
              <w:left w:val="single" w:sz="4" w:space="0" w:color="000000"/>
              <w:bottom w:val="single" w:sz="4" w:space="0" w:color="000000"/>
              <w:right w:val="single" w:sz="4" w:space="0" w:color="000000"/>
            </w:tcBorders>
          </w:tcPr>
          <w:p w14:paraId="0C3F857B" w14:textId="77777777" w:rsidR="00D8184B" w:rsidRPr="00FE34FB" w:rsidRDefault="00D8184B" w:rsidP="00BB71E0">
            <w:pPr>
              <w:widowControl w:val="0"/>
              <w:spacing w:after="0" w:line="240" w:lineRule="auto"/>
              <w:rPr>
                <w:rFonts w:ascii="Rockwell" w:eastAsia="Proxima Nova" w:hAnsi="Rockwell" w:cs="Times New Roman"/>
                <w:b/>
                <w:sz w:val="24"/>
                <w:szCs w:val="24"/>
                <w:lang w:eastAsia="fr-FR"/>
              </w:rPr>
            </w:pPr>
          </w:p>
        </w:tc>
        <w:tc>
          <w:tcPr>
            <w:tcW w:w="2977" w:type="dxa"/>
            <w:tcBorders>
              <w:top w:val="single" w:sz="8" w:space="0" w:color="000000"/>
              <w:left w:val="single" w:sz="4" w:space="0" w:color="000000"/>
              <w:bottom w:val="single" w:sz="4" w:space="0" w:color="000000"/>
              <w:right w:val="single" w:sz="4" w:space="0" w:color="000000"/>
            </w:tcBorders>
            <w:shd w:val="clear" w:color="auto" w:fill="FFFFFF"/>
          </w:tcPr>
          <w:p w14:paraId="7BF079F9" w14:textId="77777777" w:rsidR="00D8184B" w:rsidRPr="00FE34FB" w:rsidRDefault="00D8184B" w:rsidP="001811B7">
            <w:pPr>
              <w:numPr>
                <w:ilvl w:val="0"/>
                <w:numId w:val="45"/>
              </w:numPr>
              <w:spacing w:after="0" w:line="240" w:lineRule="auto"/>
              <w:contextualSpacing/>
              <w:rPr>
                <w:rFonts w:ascii="Rockwell" w:eastAsia="Proxima Nova" w:hAnsi="Rockwell" w:cs="Times New Roman"/>
                <w:iCs/>
                <w:color w:val="434343"/>
                <w:sz w:val="24"/>
                <w:szCs w:val="24"/>
                <w:lang w:eastAsia="fr-FR"/>
              </w:rPr>
            </w:pPr>
            <w:r w:rsidRPr="00FE34FB">
              <w:rPr>
                <w:rFonts w:ascii="Rockwell" w:eastAsia="Proxima Nova" w:hAnsi="Rockwell" w:cs="Times New Roman"/>
                <w:iCs/>
                <w:color w:val="434343"/>
                <w:sz w:val="24"/>
                <w:szCs w:val="24"/>
                <w:lang w:eastAsia="fr-FR"/>
              </w:rPr>
              <w:t>MEFP</w:t>
            </w:r>
          </w:p>
          <w:p w14:paraId="538451CC" w14:textId="77777777" w:rsidR="00D8184B" w:rsidRPr="00FE34FB" w:rsidRDefault="00D8184B" w:rsidP="001811B7">
            <w:pPr>
              <w:numPr>
                <w:ilvl w:val="0"/>
                <w:numId w:val="45"/>
              </w:numPr>
              <w:spacing w:after="0" w:line="240" w:lineRule="auto"/>
              <w:contextualSpacing/>
              <w:rPr>
                <w:rFonts w:ascii="Rockwell" w:eastAsia="Proxima Nova" w:hAnsi="Rockwell" w:cs="Times New Roman"/>
                <w:iCs/>
                <w:color w:val="434343"/>
                <w:sz w:val="24"/>
                <w:szCs w:val="24"/>
                <w:lang w:eastAsia="fr-FR"/>
              </w:rPr>
            </w:pPr>
            <w:r w:rsidRPr="00FE34FB">
              <w:rPr>
                <w:rFonts w:ascii="Rockwell" w:eastAsia="Proxima Nova" w:hAnsi="Rockwell" w:cs="Times New Roman"/>
                <w:iCs/>
                <w:color w:val="434343"/>
                <w:sz w:val="24"/>
                <w:szCs w:val="24"/>
                <w:lang w:eastAsia="fr-FR"/>
              </w:rPr>
              <w:t>Cour des Comptes</w:t>
            </w:r>
          </w:p>
          <w:p w14:paraId="1642E132" w14:textId="77777777" w:rsidR="00D8184B" w:rsidRPr="00FE34FB" w:rsidRDefault="00D8184B" w:rsidP="001811B7">
            <w:pPr>
              <w:numPr>
                <w:ilvl w:val="0"/>
                <w:numId w:val="45"/>
              </w:numPr>
              <w:spacing w:after="0" w:line="240" w:lineRule="auto"/>
              <w:contextualSpacing/>
              <w:rPr>
                <w:rFonts w:ascii="Rockwell" w:eastAsia="Proxima Nova" w:hAnsi="Rockwell" w:cs="Times New Roman"/>
                <w:iCs/>
                <w:color w:val="434343"/>
                <w:sz w:val="24"/>
                <w:szCs w:val="24"/>
                <w:lang w:eastAsia="fr-FR"/>
              </w:rPr>
            </w:pPr>
            <w:r w:rsidRPr="00FE34FB">
              <w:rPr>
                <w:rFonts w:ascii="Rockwell" w:eastAsia="Proxima Nova" w:hAnsi="Rockwell" w:cs="Times New Roman"/>
                <w:iCs/>
                <w:color w:val="434343"/>
                <w:sz w:val="24"/>
                <w:szCs w:val="24"/>
                <w:lang w:eastAsia="fr-FR"/>
              </w:rPr>
              <w:t>SP-MABG</w:t>
            </w:r>
          </w:p>
          <w:p w14:paraId="1EC5E5BA" w14:textId="77777777" w:rsidR="00D8184B" w:rsidRPr="00FE34FB" w:rsidRDefault="00D8184B" w:rsidP="001811B7">
            <w:pPr>
              <w:numPr>
                <w:ilvl w:val="0"/>
                <w:numId w:val="45"/>
              </w:numPr>
              <w:spacing w:after="0" w:line="240" w:lineRule="auto"/>
              <w:contextualSpacing/>
              <w:rPr>
                <w:rFonts w:ascii="Rockwell" w:eastAsia="Proxima Nova" w:hAnsi="Rockwell" w:cs="Times New Roman"/>
                <w:iCs/>
                <w:color w:val="434343"/>
                <w:sz w:val="24"/>
                <w:szCs w:val="24"/>
                <w:lang w:eastAsia="fr-FR"/>
              </w:rPr>
            </w:pPr>
            <w:r w:rsidRPr="00FE34FB">
              <w:rPr>
                <w:rFonts w:ascii="Rockwell" w:eastAsia="Proxima Nova" w:hAnsi="Rockwell" w:cs="Times New Roman"/>
                <w:iCs/>
                <w:color w:val="434343"/>
                <w:sz w:val="24"/>
                <w:szCs w:val="24"/>
                <w:lang w:eastAsia="fr-FR"/>
              </w:rPr>
              <w:t>Tout ministère et institution</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Pr>
          <w:p w14:paraId="290ACAA4" w14:textId="77777777" w:rsidR="00D8184B" w:rsidRPr="00FE34FB" w:rsidRDefault="00D8184B" w:rsidP="001811B7">
            <w:pPr>
              <w:numPr>
                <w:ilvl w:val="0"/>
                <w:numId w:val="45"/>
              </w:numPr>
              <w:spacing w:after="0" w:line="240" w:lineRule="auto"/>
              <w:contextualSpacing/>
              <w:rPr>
                <w:rFonts w:ascii="Rockwell" w:eastAsia="Proxima Nova" w:hAnsi="Rockwell" w:cs="Times New Roman"/>
                <w:iCs/>
                <w:color w:val="434343"/>
                <w:sz w:val="24"/>
                <w:szCs w:val="24"/>
                <w:lang w:eastAsia="fr-FR"/>
              </w:rPr>
            </w:pPr>
            <w:r w:rsidRPr="00FE34FB">
              <w:rPr>
                <w:rFonts w:ascii="Rockwell" w:eastAsia="Proxima Nova" w:hAnsi="Rockwell" w:cs="Times New Roman"/>
                <w:iCs/>
                <w:color w:val="434343"/>
                <w:sz w:val="24"/>
                <w:szCs w:val="24"/>
                <w:lang w:eastAsia="fr-FR"/>
              </w:rPr>
              <w:t xml:space="preserve">CIFOEB, </w:t>
            </w:r>
          </w:p>
          <w:p w14:paraId="1E0CC6A7" w14:textId="77777777" w:rsidR="00D8184B" w:rsidRPr="00FE34FB" w:rsidRDefault="00D8184B" w:rsidP="001811B7">
            <w:pPr>
              <w:numPr>
                <w:ilvl w:val="0"/>
                <w:numId w:val="45"/>
              </w:numPr>
              <w:spacing w:after="0" w:line="240" w:lineRule="auto"/>
              <w:contextualSpacing/>
              <w:rPr>
                <w:rFonts w:ascii="Rockwell" w:eastAsia="Proxima Nova" w:hAnsi="Rockwell" w:cs="Times New Roman"/>
                <w:iCs/>
                <w:color w:val="434343"/>
                <w:sz w:val="24"/>
                <w:szCs w:val="24"/>
                <w:lang w:eastAsia="fr-FR"/>
              </w:rPr>
            </w:pPr>
            <w:r w:rsidRPr="00FE34FB">
              <w:rPr>
                <w:rFonts w:ascii="Rockwell" w:eastAsia="Proxima Nova" w:hAnsi="Rockwell" w:cs="Times New Roman"/>
                <w:iCs/>
                <w:color w:val="434343"/>
                <w:sz w:val="24"/>
                <w:szCs w:val="24"/>
                <w:lang w:eastAsia="fr-FR"/>
              </w:rPr>
              <w:t>CGD,</w:t>
            </w:r>
          </w:p>
          <w:p w14:paraId="6B2DBCAC" w14:textId="77777777" w:rsidR="00D8184B" w:rsidRPr="00FE34FB" w:rsidRDefault="00D8184B" w:rsidP="001811B7">
            <w:pPr>
              <w:numPr>
                <w:ilvl w:val="0"/>
                <w:numId w:val="45"/>
              </w:numPr>
              <w:spacing w:after="0" w:line="240" w:lineRule="auto"/>
              <w:contextualSpacing/>
              <w:rPr>
                <w:rFonts w:ascii="Rockwell" w:eastAsia="Proxima Nova" w:hAnsi="Rockwell" w:cs="Times New Roman"/>
                <w:iCs/>
                <w:color w:val="434343"/>
                <w:sz w:val="24"/>
                <w:szCs w:val="24"/>
                <w:lang w:eastAsia="fr-FR"/>
              </w:rPr>
            </w:pPr>
            <w:r w:rsidRPr="00FE34FB">
              <w:rPr>
                <w:rFonts w:ascii="Rockwell" w:eastAsia="Proxima Nova" w:hAnsi="Rockwell" w:cs="Times New Roman"/>
                <w:iCs/>
                <w:color w:val="434343"/>
                <w:sz w:val="24"/>
                <w:szCs w:val="24"/>
                <w:lang w:eastAsia="fr-FR"/>
              </w:rPr>
              <w:t xml:space="preserve">CERA-FP </w:t>
            </w:r>
          </w:p>
          <w:p w14:paraId="54AC01AD" w14:textId="77777777" w:rsidR="00D8184B" w:rsidRPr="00FE34FB" w:rsidRDefault="00D8184B" w:rsidP="001811B7">
            <w:pPr>
              <w:numPr>
                <w:ilvl w:val="0"/>
                <w:numId w:val="45"/>
              </w:numPr>
              <w:spacing w:after="0" w:line="240" w:lineRule="auto"/>
              <w:contextualSpacing/>
              <w:rPr>
                <w:rFonts w:ascii="Rockwell" w:eastAsia="Proxima Nova" w:hAnsi="Rockwell" w:cs="Times New Roman"/>
                <w:iCs/>
                <w:color w:val="434343"/>
                <w:sz w:val="24"/>
                <w:szCs w:val="24"/>
                <w:lang w:eastAsia="fr-FR"/>
              </w:rPr>
            </w:pPr>
            <w:r w:rsidRPr="00FE34FB">
              <w:rPr>
                <w:rFonts w:ascii="Rockwell" w:eastAsia="Proxima Nova" w:hAnsi="Rockwell" w:cs="Times New Roman"/>
                <w:iCs/>
                <w:color w:val="434343"/>
                <w:sz w:val="24"/>
                <w:szCs w:val="24"/>
                <w:lang w:eastAsia="fr-FR"/>
              </w:rPr>
              <w:t>Institut Free Afrik</w:t>
            </w:r>
          </w:p>
          <w:p w14:paraId="65C938F7" w14:textId="77777777" w:rsidR="00D8184B" w:rsidRPr="00FE34FB" w:rsidRDefault="00D8184B" w:rsidP="001811B7">
            <w:pPr>
              <w:numPr>
                <w:ilvl w:val="0"/>
                <w:numId w:val="45"/>
              </w:numPr>
              <w:spacing w:after="0" w:line="240" w:lineRule="auto"/>
              <w:contextualSpacing/>
              <w:rPr>
                <w:rFonts w:ascii="Rockwell" w:eastAsia="Proxima Nova" w:hAnsi="Rockwell" w:cs="Times New Roman"/>
                <w:iCs/>
                <w:color w:val="434343"/>
                <w:sz w:val="24"/>
                <w:szCs w:val="24"/>
                <w:lang w:eastAsia="fr-FR"/>
              </w:rPr>
            </w:pPr>
            <w:r w:rsidRPr="00FE34FB">
              <w:rPr>
                <w:rFonts w:ascii="Rockwell" w:eastAsia="Proxima Nova" w:hAnsi="Rockwell" w:cs="Times New Roman"/>
                <w:iCs/>
                <w:color w:val="434343"/>
                <w:sz w:val="24"/>
                <w:szCs w:val="24"/>
                <w:lang w:eastAsia="fr-FR"/>
              </w:rPr>
              <w:t xml:space="preserve">AMBF, </w:t>
            </w:r>
          </w:p>
          <w:p w14:paraId="739B43E1" w14:textId="77777777" w:rsidR="00D8184B" w:rsidRPr="00FE34FB" w:rsidRDefault="00D8184B" w:rsidP="001811B7">
            <w:pPr>
              <w:numPr>
                <w:ilvl w:val="0"/>
                <w:numId w:val="45"/>
              </w:numPr>
              <w:spacing w:after="0" w:line="240" w:lineRule="auto"/>
              <w:contextualSpacing/>
              <w:rPr>
                <w:rFonts w:ascii="Rockwell" w:eastAsia="Proxima Nova" w:hAnsi="Rockwell" w:cs="Times New Roman"/>
                <w:iCs/>
                <w:sz w:val="24"/>
                <w:szCs w:val="24"/>
                <w:lang w:eastAsia="fr-FR"/>
              </w:rPr>
            </w:pPr>
            <w:r w:rsidRPr="00FE34FB">
              <w:rPr>
                <w:rFonts w:ascii="Rockwell" w:eastAsia="Proxima Nova" w:hAnsi="Rockwell" w:cs="Times New Roman"/>
                <w:iCs/>
                <w:color w:val="434343"/>
                <w:sz w:val="24"/>
                <w:szCs w:val="24"/>
                <w:lang w:eastAsia="fr-FR"/>
              </w:rPr>
              <w:t>ARBF</w:t>
            </w:r>
          </w:p>
        </w:tc>
        <w:tc>
          <w:tcPr>
            <w:tcW w:w="3459" w:type="dxa"/>
            <w:tcBorders>
              <w:top w:val="single" w:sz="4" w:space="0" w:color="000000"/>
              <w:left w:val="single" w:sz="4" w:space="0" w:color="000000"/>
              <w:bottom w:val="single" w:sz="4" w:space="0" w:color="000000"/>
              <w:right w:val="single" w:sz="4" w:space="0" w:color="000000"/>
            </w:tcBorders>
            <w:shd w:val="clear" w:color="auto" w:fill="FFFFFF"/>
          </w:tcPr>
          <w:p w14:paraId="2687FB03" w14:textId="77777777" w:rsidR="00D8184B" w:rsidRPr="00FE34FB" w:rsidRDefault="00D8184B" w:rsidP="001811B7">
            <w:pPr>
              <w:numPr>
                <w:ilvl w:val="0"/>
                <w:numId w:val="45"/>
              </w:numPr>
              <w:spacing w:after="0" w:line="240" w:lineRule="auto"/>
              <w:contextualSpacing/>
              <w:rPr>
                <w:rFonts w:ascii="Rockwell" w:eastAsia="Proxima Nova" w:hAnsi="Rockwell" w:cs="Times New Roman"/>
                <w:iCs/>
                <w:color w:val="434343"/>
                <w:sz w:val="24"/>
                <w:szCs w:val="24"/>
                <w:lang w:eastAsia="fr-FR"/>
              </w:rPr>
            </w:pPr>
            <w:r w:rsidRPr="00FE34FB">
              <w:rPr>
                <w:rFonts w:ascii="Rockwell" w:eastAsia="Proxima Nova" w:hAnsi="Rockwell" w:cs="Times New Roman"/>
                <w:iCs/>
                <w:color w:val="434343"/>
                <w:sz w:val="24"/>
                <w:szCs w:val="24"/>
                <w:lang w:eastAsia="fr-FR"/>
              </w:rPr>
              <w:t>ALT</w:t>
            </w:r>
          </w:p>
          <w:p w14:paraId="49B567B3" w14:textId="77777777" w:rsidR="00D8184B" w:rsidRPr="00FE34FB" w:rsidRDefault="00D8184B" w:rsidP="001811B7">
            <w:pPr>
              <w:numPr>
                <w:ilvl w:val="0"/>
                <w:numId w:val="45"/>
              </w:numPr>
              <w:spacing w:after="0" w:line="240" w:lineRule="auto"/>
              <w:rPr>
                <w:rFonts w:ascii="Rockwell" w:eastAsia="Proxima Nova" w:hAnsi="Rockwell" w:cs="Times New Roman"/>
                <w:iCs/>
                <w:color w:val="434343"/>
                <w:sz w:val="24"/>
                <w:szCs w:val="24"/>
                <w:lang w:eastAsia="fr-FR"/>
              </w:rPr>
            </w:pPr>
          </w:p>
        </w:tc>
      </w:tr>
      <w:tr w:rsidR="00D8184B" w:rsidRPr="00FE34FB" w14:paraId="19781861" w14:textId="77777777" w:rsidTr="008B552A">
        <w:trPr>
          <w:trHeight w:val="497"/>
        </w:trPr>
        <w:tc>
          <w:tcPr>
            <w:tcW w:w="2836" w:type="dxa"/>
            <w:tcBorders>
              <w:top w:val="single" w:sz="4" w:space="0" w:color="000000"/>
              <w:left w:val="single" w:sz="4" w:space="0" w:color="000000"/>
              <w:bottom w:val="single" w:sz="4" w:space="0" w:color="000000"/>
              <w:right w:val="single" w:sz="4" w:space="0" w:color="000000"/>
            </w:tcBorders>
          </w:tcPr>
          <w:p w14:paraId="001FE244" w14:textId="77777777" w:rsidR="00D8184B" w:rsidRPr="00FE34FB" w:rsidRDefault="00D8184B" w:rsidP="00BB71E0">
            <w:pPr>
              <w:spacing w:after="0" w:line="240" w:lineRule="auto"/>
              <w:rPr>
                <w:rFonts w:ascii="Rockwell" w:eastAsia="Proxima Nova" w:hAnsi="Rockwell" w:cs="Times New Roman"/>
                <w:b/>
                <w:sz w:val="24"/>
                <w:szCs w:val="24"/>
                <w:lang w:eastAsia="fr-FR"/>
              </w:rPr>
            </w:pPr>
            <w:r w:rsidRPr="00FE34FB">
              <w:rPr>
                <w:rFonts w:ascii="Rockwell" w:eastAsia="Proxima Nova" w:hAnsi="Rockwell" w:cs="Times New Roman"/>
                <w:b/>
                <w:sz w:val="24"/>
                <w:szCs w:val="24"/>
                <w:lang w:eastAsia="fr-FR"/>
              </w:rPr>
              <w:t>Période visée</w:t>
            </w:r>
          </w:p>
        </w:tc>
        <w:tc>
          <w:tcPr>
            <w:tcW w:w="8505" w:type="dxa"/>
            <w:gridSpan w:val="3"/>
            <w:tcBorders>
              <w:top w:val="single" w:sz="4" w:space="0" w:color="000000"/>
              <w:left w:val="single" w:sz="4" w:space="0" w:color="000000"/>
              <w:bottom w:val="single" w:sz="4" w:space="0" w:color="000000"/>
              <w:right w:val="single" w:sz="4" w:space="0" w:color="000000"/>
            </w:tcBorders>
          </w:tcPr>
          <w:p w14:paraId="62380080" w14:textId="77777777" w:rsidR="00D8184B" w:rsidRPr="00FE34FB" w:rsidRDefault="00D8184B" w:rsidP="00BB71E0">
            <w:pPr>
              <w:spacing w:after="0" w:line="240" w:lineRule="auto"/>
              <w:rPr>
                <w:rFonts w:ascii="Rockwell" w:eastAsia="Proxima Nova" w:hAnsi="Rockwell" w:cs="Times New Roman"/>
                <w:sz w:val="24"/>
                <w:szCs w:val="24"/>
                <w:lang w:eastAsia="fr-FR"/>
              </w:rPr>
            </w:pPr>
            <w:r w:rsidRPr="00FE34FB">
              <w:rPr>
                <w:rFonts w:ascii="Rockwell" w:eastAsia="Proxima Nova" w:hAnsi="Rockwell" w:cs="Times New Roman"/>
                <w:sz w:val="24"/>
                <w:szCs w:val="24"/>
                <w:lang w:eastAsia="fr-FR"/>
              </w:rPr>
              <w:t>Juin 2023 à Juin 2025</w:t>
            </w:r>
          </w:p>
        </w:tc>
      </w:tr>
    </w:tbl>
    <w:p w14:paraId="2F4BF5FD" w14:textId="77777777" w:rsidR="00D8184B" w:rsidRPr="00FE34FB" w:rsidRDefault="00D8184B" w:rsidP="00D8184B">
      <w:pPr>
        <w:spacing w:after="0" w:line="240" w:lineRule="auto"/>
        <w:jc w:val="both"/>
        <w:rPr>
          <w:rFonts w:ascii="Rockwell" w:eastAsia="Proxima Nova" w:hAnsi="Rockwell" w:cs="Times New Roman"/>
          <w:sz w:val="24"/>
          <w:szCs w:val="24"/>
          <w:lang w:eastAsia="fr-FR"/>
        </w:rPr>
      </w:pPr>
    </w:p>
    <w:tbl>
      <w:tblPr>
        <w:tblW w:w="11341" w:type="dxa"/>
        <w:tblInd w:w="-998" w:type="dxa"/>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11341"/>
      </w:tblGrid>
      <w:tr w:rsidR="00D8184B" w:rsidRPr="00FE34FB" w14:paraId="0658D3B4" w14:textId="77777777" w:rsidTr="008B552A">
        <w:trPr>
          <w:trHeight w:val="348"/>
        </w:trPr>
        <w:tc>
          <w:tcPr>
            <w:tcW w:w="11341" w:type="dxa"/>
            <w:tcBorders>
              <w:top w:val="single" w:sz="4" w:space="0" w:color="000000"/>
              <w:left w:val="single" w:sz="4" w:space="0" w:color="000000"/>
              <w:bottom w:val="single" w:sz="4" w:space="0" w:color="000000"/>
              <w:right w:val="single" w:sz="4" w:space="0" w:color="000000"/>
            </w:tcBorders>
            <w:shd w:val="clear" w:color="auto" w:fill="666666"/>
          </w:tcPr>
          <w:p w14:paraId="1028BFF5" w14:textId="77777777" w:rsidR="00D8184B" w:rsidRPr="00FE34FB" w:rsidRDefault="00D8184B" w:rsidP="00BB71E0">
            <w:pPr>
              <w:spacing w:after="0" w:line="240" w:lineRule="auto"/>
              <w:jc w:val="both"/>
              <w:rPr>
                <w:rFonts w:ascii="Rockwell" w:eastAsia="Proxima Nova" w:hAnsi="Rockwell" w:cs="Times New Roman"/>
                <w:b/>
                <w:color w:val="FFFFFF"/>
                <w:sz w:val="24"/>
                <w:szCs w:val="24"/>
                <w:lang w:eastAsia="fr-FR"/>
              </w:rPr>
            </w:pPr>
            <w:r w:rsidRPr="00FE34FB">
              <w:rPr>
                <w:rFonts w:ascii="Rockwell" w:eastAsia="Proxima Nova" w:hAnsi="Rockwell" w:cs="Times New Roman"/>
                <w:b/>
                <w:color w:val="FFFFFF"/>
                <w:sz w:val="24"/>
                <w:szCs w:val="24"/>
                <w:lang w:eastAsia="fr-FR"/>
              </w:rPr>
              <w:t>Définition de la problématique</w:t>
            </w:r>
          </w:p>
        </w:tc>
      </w:tr>
      <w:tr w:rsidR="00D8184B" w:rsidRPr="00FE34FB" w14:paraId="2B9C5C64" w14:textId="77777777" w:rsidTr="008B552A">
        <w:tc>
          <w:tcPr>
            <w:tcW w:w="11341" w:type="dxa"/>
            <w:tcBorders>
              <w:top w:val="single" w:sz="4" w:space="0" w:color="000000"/>
              <w:left w:val="single" w:sz="4" w:space="0" w:color="000000"/>
              <w:bottom w:val="single" w:sz="4" w:space="0" w:color="000000"/>
              <w:right w:val="single" w:sz="4" w:space="0" w:color="000000"/>
            </w:tcBorders>
          </w:tcPr>
          <w:p w14:paraId="18BE4EA0" w14:textId="77777777" w:rsidR="00D8184B" w:rsidRPr="008B552A" w:rsidRDefault="00D8184B" w:rsidP="00D8184B">
            <w:pPr>
              <w:numPr>
                <w:ilvl w:val="0"/>
                <w:numId w:val="5"/>
              </w:numPr>
              <w:spacing w:after="0" w:line="240" w:lineRule="auto"/>
              <w:rPr>
                <w:rFonts w:ascii="Rockwell" w:eastAsia="Proxima Nova" w:hAnsi="Rockwell" w:cs="Times New Roman"/>
                <w:b/>
                <w:iCs/>
                <w:color w:val="434343"/>
                <w:sz w:val="24"/>
                <w:szCs w:val="24"/>
                <w:lang w:eastAsia="fr-FR"/>
              </w:rPr>
            </w:pPr>
            <w:r w:rsidRPr="008B552A">
              <w:rPr>
                <w:rFonts w:ascii="Rockwell" w:eastAsia="Proxima Nova" w:hAnsi="Rockwell" w:cs="Times New Roman"/>
                <w:b/>
                <w:iCs/>
                <w:color w:val="434343"/>
                <w:sz w:val="24"/>
                <w:szCs w:val="24"/>
                <w:lang w:eastAsia="fr-FR"/>
              </w:rPr>
              <w:t>À quel problème l'engagement vise-t-il à répondre ?</w:t>
            </w:r>
          </w:p>
          <w:p w14:paraId="57DB065F" w14:textId="77777777" w:rsidR="00D8184B" w:rsidRPr="008B552A" w:rsidRDefault="00D8184B" w:rsidP="00BB71E0">
            <w:pPr>
              <w:spacing w:after="0" w:line="240" w:lineRule="auto"/>
              <w:ind w:left="720"/>
              <w:rPr>
                <w:rFonts w:ascii="Rockwell" w:eastAsia="Proxima Nova" w:hAnsi="Rockwell" w:cs="Times New Roman"/>
                <w:b/>
                <w:iCs/>
                <w:color w:val="434343"/>
                <w:sz w:val="24"/>
                <w:szCs w:val="24"/>
                <w:lang w:eastAsia="fr-FR"/>
              </w:rPr>
            </w:pPr>
          </w:p>
          <w:p w14:paraId="089057D6" w14:textId="77777777" w:rsidR="00D8184B" w:rsidRPr="008B552A" w:rsidRDefault="00D8184B" w:rsidP="008B552A">
            <w:pPr>
              <w:spacing w:after="0" w:line="240" w:lineRule="auto"/>
              <w:jc w:val="both"/>
              <w:rPr>
                <w:rFonts w:ascii="Rockwell" w:hAnsi="Rockwell" w:cs="Times New Roman"/>
                <w:sz w:val="24"/>
                <w:szCs w:val="24"/>
              </w:rPr>
            </w:pPr>
            <w:r w:rsidRPr="008B552A">
              <w:rPr>
                <w:rFonts w:ascii="Rockwell" w:eastAsia="Proxima Nova" w:hAnsi="Rockwell" w:cs="Times New Roman"/>
                <w:iCs/>
                <w:color w:val="434343"/>
                <w:sz w:val="24"/>
                <w:szCs w:val="24"/>
                <w:lang w:eastAsia="fr-FR"/>
              </w:rPr>
              <w:t>La faible accessibilité du public aux informations relatives au processus</w:t>
            </w:r>
            <w:r w:rsidRPr="008B552A">
              <w:rPr>
                <w:rFonts w:ascii="Rockwell" w:hAnsi="Rockwell" w:cs="Times New Roman"/>
                <w:sz w:val="24"/>
                <w:szCs w:val="24"/>
              </w:rPr>
              <w:t xml:space="preserve"> </w:t>
            </w:r>
            <w:r w:rsidRPr="008B552A">
              <w:rPr>
                <w:rFonts w:ascii="Rockwell" w:eastAsia="Proxima Nova" w:hAnsi="Rockwell" w:cs="Times New Roman"/>
                <w:iCs/>
                <w:color w:val="434343"/>
                <w:sz w:val="24"/>
                <w:szCs w:val="24"/>
                <w:lang w:eastAsia="fr-FR"/>
              </w:rPr>
              <w:t>budgétaire et la dégradation des notes de 2017 et de 2019 attribué par IBP</w:t>
            </w:r>
            <w:r w:rsidRPr="008B552A">
              <w:rPr>
                <w:rFonts w:ascii="Rockwell" w:hAnsi="Rockwell" w:cs="Times New Roman"/>
                <w:sz w:val="24"/>
                <w:szCs w:val="24"/>
              </w:rPr>
              <w:t>.</w:t>
            </w:r>
          </w:p>
          <w:p w14:paraId="248660BF" w14:textId="77777777" w:rsidR="00D8184B" w:rsidRPr="008B552A" w:rsidRDefault="00D8184B" w:rsidP="008B552A">
            <w:pPr>
              <w:spacing w:after="0" w:line="240" w:lineRule="auto"/>
              <w:ind w:left="720"/>
              <w:jc w:val="both"/>
              <w:rPr>
                <w:rFonts w:ascii="Rockwell" w:hAnsi="Rockwell" w:cs="Times New Roman"/>
                <w:sz w:val="24"/>
                <w:szCs w:val="24"/>
              </w:rPr>
            </w:pPr>
          </w:p>
          <w:p w14:paraId="523A351C" w14:textId="77777777" w:rsidR="00D8184B" w:rsidRPr="008B552A" w:rsidRDefault="00D8184B" w:rsidP="008B552A">
            <w:pPr>
              <w:spacing w:after="0" w:line="240" w:lineRule="auto"/>
              <w:jc w:val="both"/>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 xml:space="preserve">L’intermittence dans la disponibilité du site web de la </w:t>
            </w:r>
            <w:r w:rsidRPr="008B552A">
              <w:rPr>
                <w:rFonts w:ascii="Rockwell" w:eastAsia="Proxima Nova" w:hAnsi="Rockwell" w:cs="Times New Roman"/>
                <w:b/>
                <w:iCs/>
                <w:color w:val="434343"/>
                <w:sz w:val="24"/>
                <w:szCs w:val="24"/>
                <w:lang w:eastAsia="fr-FR"/>
              </w:rPr>
              <w:t>DGB</w:t>
            </w:r>
            <w:r w:rsidRPr="008B552A">
              <w:rPr>
                <w:rFonts w:ascii="Rockwell" w:eastAsia="Proxima Nova" w:hAnsi="Rockwell" w:cs="Times New Roman"/>
                <w:iCs/>
                <w:color w:val="434343"/>
                <w:sz w:val="24"/>
                <w:szCs w:val="24"/>
                <w:lang w:eastAsia="fr-FR"/>
              </w:rPr>
              <w:t xml:space="preserve"> et la non publication de l’audit de la Cour des comptes selon les résultats de l’étude </w:t>
            </w:r>
            <w:r w:rsidRPr="008B552A">
              <w:rPr>
                <w:rFonts w:ascii="Rockwell" w:eastAsia="Proxima Nova" w:hAnsi="Rockwell" w:cs="Times New Roman"/>
                <w:b/>
                <w:iCs/>
                <w:color w:val="434343"/>
                <w:sz w:val="24"/>
                <w:szCs w:val="24"/>
                <w:lang w:eastAsia="fr-FR"/>
              </w:rPr>
              <w:t>IBP</w:t>
            </w:r>
            <w:r w:rsidRPr="008B552A">
              <w:rPr>
                <w:rFonts w:ascii="Rockwell" w:eastAsia="Proxima Nova" w:hAnsi="Rockwell" w:cs="Times New Roman"/>
                <w:iCs/>
                <w:color w:val="434343"/>
                <w:sz w:val="24"/>
                <w:szCs w:val="24"/>
                <w:lang w:eastAsia="fr-FR"/>
              </w:rPr>
              <w:t xml:space="preserve"> (Indice sur le budget ouvert) réalisée en 2021, le Burkina Faso a obtenu un score faible dans la transparence budgétaire </w:t>
            </w:r>
          </w:p>
          <w:p w14:paraId="7547FD31" w14:textId="77777777" w:rsidR="00D8184B" w:rsidRPr="008B552A" w:rsidRDefault="00D8184B" w:rsidP="008B552A">
            <w:pPr>
              <w:spacing w:after="0" w:line="240" w:lineRule="auto"/>
              <w:jc w:val="both"/>
              <w:rPr>
                <w:rFonts w:ascii="Rockwell" w:eastAsia="Proxima Nova" w:hAnsi="Rockwell" w:cs="Times New Roman"/>
                <w:iCs/>
                <w:color w:val="434343"/>
                <w:sz w:val="24"/>
                <w:szCs w:val="24"/>
                <w:lang w:eastAsia="fr-FR"/>
              </w:rPr>
            </w:pPr>
          </w:p>
          <w:p w14:paraId="65C92ECB" w14:textId="77777777" w:rsidR="00D8184B" w:rsidRPr="008B552A" w:rsidRDefault="00D8184B" w:rsidP="008B552A">
            <w:pPr>
              <w:numPr>
                <w:ilvl w:val="0"/>
                <w:numId w:val="5"/>
              </w:numPr>
              <w:spacing w:after="0" w:line="240" w:lineRule="auto"/>
              <w:contextualSpacing/>
              <w:jc w:val="both"/>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Qui est concerné ?</w:t>
            </w:r>
          </w:p>
          <w:p w14:paraId="72151475" w14:textId="77777777" w:rsidR="00D8184B" w:rsidRPr="008B552A" w:rsidRDefault="00D8184B" w:rsidP="008B552A">
            <w:pPr>
              <w:spacing w:after="0" w:line="240" w:lineRule="auto"/>
              <w:jc w:val="both"/>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La transparence budgétaire intéresse toute la population urbaine comme rurale, ainsi que les universitaires, les consultants, les organisations de la Société civile et les partenaires de l’Etat.</w:t>
            </w:r>
          </w:p>
          <w:p w14:paraId="2DBED03B" w14:textId="77777777" w:rsidR="00D8184B" w:rsidRPr="008B552A" w:rsidRDefault="00D8184B" w:rsidP="00BB71E0">
            <w:pPr>
              <w:spacing w:after="0" w:line="240" w:lineRule="auto"/>
              <w:ind w:left="1080"/>
              <w:rPr>
                <w:rFonts w:ascii="Rockwell" w:eastAsia="Proxima Nova" w:hAnsi="Rockwell" w:cs="Times New Roman"/>
                <w:iCs/>
                <w:color w:val="434343"/>
                <w:sz w:val="24"/>
                <w:szCs w:val="24"/>
                <w:lang w:eastAsia="fr-FR"/>
              </w:rPr>
            </w:pPr>
          </w:p>
          <w:p w14:paraId="0C472780" w14:textId="77777777" w:rsidR="00D8184B" w:rsidRPr="008B552A" w:rsidRDefault="00D8184B" w:rsidP="00D8184B">
            <w:pPr>
              <w:numPr>
                <w:ilvl w:val="0"/>
                <w:numId w:val="5"/>
              </w:numPr>
              <w:spacing w:after="0" w:line="240" w:lineRule="auto"/>
              <w:contextualSpacing/>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lastRenderedPageBreak/>
              <w:t xml:space="preserve">Dans quel lieu cela se déroule-t-il ? </w:t>
            </w:r>
          </w:p>
          <w:p w14:paraId="20C31898" w14:textId="77777777" w:rsidR="00D8184B" w:rsidRPr="008B552A" w:rsidRDefault="00D8184B" w:rsidP="00BB71E0">
            <w:pPr>
              <w:spacing w:after="0" w:line="240" w:lineRule="auto"/>
              <w:ind w:left="720"/>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 xml:space="preserve">Au Burkina Faso </w:t>
            </w:r>
          </w:p>
          <w:p w14:paraId="77933072" w14:textId="77777777" w:rsidR="00D8184B" w:rsidRPr="008B552A" w:rsidRDefault="00D8184B" w:rsidP="00BB71E0">
            <w:pPr>
              <w:spacing w:after="0" w:line="240" w:lineRule="auto"/>
              <w:ind w:left="1080"/>
              <w:rPr>
                <w:rFonts w:ascii="Rockwell" w:eastAsia="Proxima Nova" w:hAnsi="Rockwell" w:cs="Times New Roman"/>
                <w:iCs/>
                <w:color w:val="434343"/>
                <w:sz w:val="24"/>
                <w:szCs w:val="24"/>
                <w:lang w:eastAsia="fr-FR"/>
              </w:rPr>
            </w:pPr>
          </w:p>
          <w:p w14:paraId="64B66C37" w14:textId="77777777" w:rsidR="00D8184B" w:rsidRPr="008B552A" w:rsidRDefault="00D8184B" w:rsidP="008B552A">
            <w:pPr>
              <w:numPr>
                <w:ilvl w:val="0"/>
                <w:numId w:val="5"/>
              </w:numPr>
              <w:spacing w:before="120" w:after="120" w:line="240" w:lineRule="auto"/>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Comment les gens sont-ils touchés ?</w:t>
            </w:r>
          </w:p>
          <w:p w14:paraId="45625BE9" w14:textId="77777777" w:rsidR="00D8184B" w:rsidRPr="008B552A" w:rsidRDefault="00D8184B" w:rsidP="008B552A">
            <w:pPr>
              <w:spacing w:before="120" w:after="120" w:line="240" w:lineRule="auto"/>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Les gens sont touchés à travers les actions suivantes :</w:t>
            </w:r>
          </w:p>
          <w:p w14:paraId="696CE2FE" w14:textId="77777777" w:rsidR="00D8184B" w:rsidRPr="008B552A" w:rsidRDefault="00D8184B" w:rsidP="001811B7">
            <w:pPr>
              <w:numPr>
                <w:ilvl w:val="0"/>
                <w:numId w:val="46"/>
              </w:numPr>
              <w:spacing w:before="120" w:after="120" w:line="240" w:lineRule="auto"/>
              <w:rPr>
                <w:rFonts w:ascii="Rockwell" w:eastAsia="Proxima Nova" w:hAnsi="Rockwell" w:cs="Times New Roman"/>
                <w:i/>
                <w:color w:val="434343"/>
                <w:sz w:val="24"/>
                <w:szCs w:val="24"/>
                <w:lang w:eastAsia="fr-FR"/>
              </w:rPr>
            </w:pPr>
            <w:r w:rsidRPr="008B552A">
              <w:rPr>
                <w:rFonts w:ascii="Rockwell" w:eastAsia="Proxima Nova" w:hAnsi="Rockwell" w:cs="Times New Roman"/>
                <w:iCs/>
                <w:color w:val="434343"/>
                <w:sz w:val="24"/>
                <w:szCs w:val="24"/>
                <w:lang w:eastAsia="fr-FR"/>
              </w:rPr>
              <w:t xml:space="preserve">Les publications sur le </w:t>
            </w:r>
            <w:r w:rsidRPr="008B552A">
              <w:rPr>
                <w:rFonts w:ascii="Rockwell" w:eastAsia="Proxima Nova" w:hAnsi="Rockwell" w:cs="Times New Roman"/>
                <w:i/>
                <w:color w:val="434343"/>
                <w:sz w:val="24"/>
                <w:szCs w:val="24"/>
                <w:lang w:eastAsia="fr-FR"/>
              </w:rPr>
              <w:t>Site web de la DGB ;</w:t>
            </w:r>
          </w:p>
          <w:p w14:paraId="114D12F4" w14:textId="77777777" w:rsidR="00D8184B" w:rsidRPr="008B552A" w:rsidRDefault="00D8184B" w:rsidP="001811B7">
            <w:pPr>
              <w:numPr>
                <w:ilvl w:val="0"/>
                <w:numId w:val="46"/>
              </w:numPr>
              <w:spacing w:before="120" w:after="120" w:line="240" w:lineRule="auto"/>
              <w:rPr>
                <w:rFonts w:ascii="Rockwell" w:eastAsia="Proxima Nova" w:hAnsi="Rockwell" w:cs="Times New Roman"/>
                <w:i/>
                <w:color w:val="434343"/>
                <w:sz w:val="24"/>
                <w:szCs w:val="24"/>
                <w:lang w:eastAsia="fr-FR"/>
              </w:rPr>
            </w:pPr>
            <w:r w:rsidRPr="008B552A">
              <w:rPr>
                <w:rFonts w:ascii="Rockwell" w:eastAsia="Proxima Nova" w:hAnsi="Rockwell" w:cs="Times New Roman"/>
                <w:iCs/>
                <w:color w:val="434343"/>
                <w:sz w:val="24"/>
                <w:szCs w:val="24"/>
                <w:lang w:eastAsia="fr-FR"/>
              </w:rPr>
              <w:t>Les publications sur </w:t>
            </w:r>
            <w:r w:rsidRPr="008B552A">
              <w:rPr>
                <w:rFonts w:ascii="Rockwell" w:eastAsia="Proxima Nova" w:hAnsi="Rockwell" w:cs="Times New Roman"/>
                <w:i/>
                <w:color w:val="434343"/>
                <w:sz w:val="24"/>
                <w:szCs w:val="24"/>
                <w:lang w:eastAsia="fr-FR"/>
              </w:rPr>
              <w:t xml:space="preserve"> la page Facebook  de la DGB;</w:t>
            </w:r>
          </w:p>
          <w:p w14:paraId="54DCC499" w14:textId="77777777" w:rsidR="00D8184B" w:rsidRPr="008B552A" w:rsidRDefault="00D8184B" w:rsidP="001811B7">
            <w:pPr>
              <w:numPr>
                <w:ilvl w:val="0"/>
                <w:numId w:val="46"/>
              </w:numPr>
              <w:spacing w:before="120" w:after="120" w:line="240" w:lineRule="auto"/>
              <w:rPr>
                <w:rFonts w:ascii="Rockwell" w:eastAsia="Proxima Nova" w:hAnsi="Rockwell" w:cs="Times New Roman"/>
                <w:i/>
                <w:color w:val="434343"/>
                <w:sz w:val="24"/>
                <w:szCs w:val="24"/>
                <w:lang w:eastAsia="fr-FR"/>
              </w:rPr>
            </w:pPr>
            <w:r w:rsidRPr="008B552A">
              <w:rPr>
                <w:rFonts w:ascii="Rockwell" w:eastAsia="Proxima Nova" w:hAnsi="Rockwell" w:cs="Times New Roman"/>
                <w:i/>
                <w:color w:val="434343"/>
                <w:sz w:val="24"/>
                <w:szCs w:val="24"/>
                <w:lang w:eastAsia="fr-FR"/>
              </w:rPr>
              <w:t>Communication sur le budget  (émissions télés, radios…)</w:t>
            </w:r>
          </w:p>
          <w:p w14:paraId="346F16FF" w14:textId="77777777" w:rsidR="00D8184B" w:rsidRPr="008B552A" w:rsidRDefault="00D8184B" w:rsidP="001811B7">
            <w:pPr>
              <w:numPr>
                <w:ilvl w:val="0"/>
                <w:numId w:val="46"/>
              </w:numPr>
              <w:spacing w:before="120" w:after="120" w:line="240" w:lineRule="auto"/>
              <w:rPr>
                <w:rFonts w:ascii="Rockwell" w:eastAsia="Proxima Nova" w:hAnsi="Rockwell" w:cs="Times New Roman"/>
                <w:i/>
                <w:color w:val="434343"/>
                <w:sz w:val="24"/>
                <w:szCs w:val="24"/>
                <w:lang w:eastAsia="fr-FR"/>
              </w:rPr>
            </w:pPr>
            <w:r w:rsidRPr="008B552A">
              <w:rPr>
                <w:rFonts w:ascii="Rockwell" w:eastAsia="Proxima Nova" w:hAnsi="Rockwell" w:cs="Times New Roman"/>
                <w:i/>
                <w:color w:val="434343"/>
                <w:sz w:val="24"/>
                <w:szCs w:val="24"/>
                <w:lang w:eastAsia="fr-FR"/>
              </w:rPr>
              <w:t>Formations des organisations de la société civile sur les finances publiques ;</w:t>
            </w:r>
          </w:p>
          <w:p w14:paraId="24D20051" w14:textId="77777777" w:rsidR="00D8184B" w:rsidRPr="008B552A" w:rsidRDefault="00D8184B" w:rsidP="001811B7">
            <w:pPr>
              <w:numPr>
                <w:ilvl w:val="0"/>
                <w:numId w:val="46"/>
              </w:numPr>
              <w:spacing w:before="120" w:after="120" w:line="240" w:lineRule="auto"/>
              <w:rPr>
                <w:rFonts w:ascii="Rockwell" w:eastAsia="Proxima Nova" w:hAnsi="Rockwell" w:cs="Times New Roman"/>
                <w:i/>
                <w:color w:val="434343"/>
                <w:sz w:val="24"/>
                <w:szCs w:val="24"/>
                <w:lang w:eastAsia="fr-FR"/>
              </w:rPr>
            </w:pPr>
            <w:r w:rsidRPr="008B552A">
              <w:rPr>
                <w:rFonts w:ascii="Rockwell" w:eastAsia="Proxima Nova" w:hAnsi="Rockwell" w:cs="Times New Roman"/>
                <w:i/>
                <w:color w:val="434343"/>
                <w:sz w:val="24"/>
                <w:szCs w:val="24"/>
                <w:lang w:eastAsia="fr-FR"/>
              </w:rPr>
              <w:t>Directive de publication des documents budgétaire (traduits en langues locales) ;</w:t>
            </w:r>
          </w:p>
          <w:p w14:paraId="2762E870" w14:textId="77777777" w:rsidR="00D8184B" w:rsidRPr="008B552A" w:rsidRDefault="00D8184B" w:rsidP="001811B7">
            <w:pPr>
              <w:numPr>
                <w:ilvl w:val="0"/>
                <w:numId w:val="46"/>
              </w:numPr>
              <w:spacing w:after="0" w:line="240" w:lineRule="auto"/>
              <w:contextualSpacing/>
              <w:rPr>
                <w:rFonts w:ascii="Rockwell" w:eastAsia="Proxima Nova" w:hAnsi="Rockwell" w:cs="Times New Roman"/>
                <w:i/>
                <w:color w:val="434343"/>
                <w:sz w:val="24"/>
                <w:szCs w:val="24"/>
                <w:lang w:eastAsia="fr-FR"/>
              </w:rPr>
            </w:pPr>
            <w:r w:rsidRPr="008B552A">
              <w:rPr>
                <w:rFonts w:ascii="Rockwell" w:eastAsia="Proxima Nova" w:hAnsi="Rockwell" w:cs="Times New Roman"/>
                <w:i/>
                <w:color w:val="434343"/>
                <w:sz w:val="24"/>
                <w:szCs w:val="24"/>
                <w:lang w:eastAsia="fr-FR"/>
              </w:rPr>
              <w:t>Calendrier de publication des documents budgétaires</w:t>
            </w:r>
            <w:r w:rsidRPr="008B552A">
              <w:rPr>
                <w:rFonts w:ascii="Rockwell" w:hAnsi="Rockwell" w:cs="Times New Roman"/>
                <w:sz w:val="24"/>
                <w:szCs w:val="24"/>
              </w:rPr>
              <w:t xml:space="preserve"> </w:t>
            </w:r>
          </w:p>
          <w:p w14:paraId="187BCF55" w14:textId="77777777" w:rsidR="00D8184B" w:rsidRPr="008B552A" w:rsidRDefault="00D8184B" w:rsidP="00BB71E0">
            <w:pPr>
              <w:spacing w:after="0" w:line="240" w:lineRule="auto"/>
              <w:ind w:left="1440"/>
              <w:contextualSpacing/>
              <w:rPr>
                <w:rFonts w:ascii="Rockwell" w:eastAsia="Proxima Nova" w:hAnsi="Rockwell" w:cs="Times New Roman"/>
                <w:i/>
                <w:color w:val="434343"/>
                <w:sz w:val="24"/>
                <w:szCs w:val="24"/>
                <w:lang w:eastAsia="fr-FR"/>
              </w:rPr>
            </w:pPr>
          </w:p>
          <w:p w14:paraId="4B26358F" w14:textId="77777777" w:rsidR="00D8184B" w:rsidRPr="008B552A" w:rsidRDefault="00D8184B" w:rsidP="008B552A">
            <w:pPr>
              <w:spacing w:after="0" w:line="240" w:lineRule="auto"/>
              <w:jc w:val="both"/>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Les populations ne disposent pas de publications, de documents désagrégés ou par thématique. Elles ne comprennent pas le langage des documents financiers. Les productions ne sont pas exploitables</w:t>
            </w:r>
          </w:p>
          <w:p w14:paraId="13E18EA3" w14:textId="77777777" w:rsidR="00D8184B" w:rsidRPr="008B552A" w:rsidRDefault="00D8184B" w:rsidP="00BB71E0">
            <w:pPr>
              <w:spacing w:after="0" w:line="240" w:lineRule="auto"/>
              <w:ind w:left="720"/>
              <w:rPr>
                <w:rFonts w:ascii="Rockwell" w:eastAsia="Proxima Nova" w:hAnsi="Rockwell" w:cs="Times New Roman"/>
                <w:iCs/>
                <w:color w:val="434343"/>
                <w:sz w:val="24"/>
                <w:szCs w:val="24"/>
                <w:lang w:eastAsia="fr-FR"/>
              </w:rPr>
            </w:pPr>
          </w:p>
          <w:p w14:paraId="4F29B4F7" w14:textId="77777777" w:rsidR="00D8184B" w:rsidRPr="008B552A" w:rsidRDefault="00D8184B" w:rsidP="00D8184B">
            <w:pPr>
              <w:numPr>
                <w:ilvl w:val="0"/>
                <w:numId w:val="5"/>
              </w:numPr>
              <w:spacing w:after="0" w:line="240" w:lineRule="auto"/>
              <w:contextualSpacing/>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Quand sont-ils plus touchés ?</w:t>
            </w:r>
          </w:p>
          <w:p w14:paraId="0E1058F3" w14:textId="77777777" w:rsidR="00D8184B" w:rsidRPr="008B552A" w:rsidRDefault="00D8184B" w:rsidP="008B552A">
            <w:pPr>
              <w:spacing w:after="0" w:line="240" w:lineRule="auto"/>
              <w:contextualSpacing/>
              <w:jc w:val="both"/>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Permanemment, car l’exercice budgétaire coincide avec l’année civile. C’est la phase d’exécution qui requiert leur attention</w:t>
            </w:r>
          </w:p>
          <w:p w14:paraId="2431275D" w14:textId="77777777" w:rsidR="00D8184B" w:rsidRPr="008B552A" w:rsidRDefault="00D8184B" w:rsidP="00BB71E0">
            <w:pPr>
              <w:spacing w:after="0" w:line="240" w:lineRule="auto"/>
              <w:ind w:left="720"/>
              <w:rPr>
                <w:rFonts w:ascii="Rockwell" w:eastAsia="Proxima Nova" w:hAnsi="Rockwell" w:cs="Times New Roman"/>
                <w:iCs/>
                <w:color w:val="434343"/>
                <w:sz w:val="24"/>
                <w:szCs w:val="24"/>
                <w:lang w:eastAsia="fr-FR"/>
              </w:rPr>
            </w:pPr>
          </w:p>
          <w:p w14:paraId="0CBFE066" w14:textId="77777777" w:rsidR="00D8184B" w:rsidRPr="008B552A" w:rsidRDefault="00D8184B" w:rsidP="00D8184B">
            <w:pPr>
              <w:numPr>
                <w:ilvl w:val="0"/>
                <w:numId w:val="5"/>
              </w:numPr>
              <w:spacing w:after="0" w:line="240" w:lineRule="auto"/>
              <w:contextualSpacing/>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Quand le problème a-t-il commencé ?</w:t>
            </w:r>
          </w:p>
          <w:p w14:paraId="381052B7" w14:textId="77777777" w:rsidR="00D8184B" w:rsidRPr="008B552A" w:rsidRDefault="00D8184B" w:rsidP="008B552A">
            <w:pPr>
              <w:spacing w:after="0" w:line="240" w:lineRule="auto"/>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Au Burkina Faso, depuis les indépendances car l’administration était réservée à des élites.</w:t>
            </w:r>
          </w:p>
          <w:p w14:paraId="65421005" w14:textId="77777777" w:rsidR="00D8184B" w:rsidRPr="008B552A" w:rsidRDefault="00D8184B" w:rsidP="00BB71E0">
            <w:pPr>
              <w:spacing w:after="0" w:line="240" w:lineRule="auto"/>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 xml:space="preserve"> </w:t>
            </w:r>
          </w:p>
          <w:p w14:paraId="326D6BFB" w14:textId="77777777" w:rsidR="00D8184B" w:rsidRPr="008B552A" w:rsidRDefault="00D8184B" w:rsidP="00D8184B">
            <w:pPr>
              <w:numPr>
                <w:ilvl w:val="0"/>
                <w:numId w:val="5"/>
              </w:numPr>
              <w:spacing w:after="0" w:line="240" w:lineRule="auto"/>
              <w:contextualSpacing/>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Depuis combien de temps le problème affecte-t-il les personnes touchées ?</w:t>
            </w:r>
          </w:p>
          <w:p w14:paraId="2AD43FB2" w14:textId="77777777" w:rsidR="00D8184B" w:rsidRPr="008B552A" w:rsidRDefault="00D8184B" w:rsidP="008B552A">
            <w:pPr>
              <w:spacing w:after="0" w:line="240" w:lineRule="auto"/>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Depuis plusieurs décennies.</w:t>
            </w:r>
          </w:p>
        </w:tc>
      </w:tr>
      <w:tr w:rsidR="00D8184B" w:rsidRPr="00FE34FB" w14:paraId="67A43D4A" w14:textId="77777777" w:rsidTr="008B552A">
        <w:tc>
          <w:tcPr>
            <w:tcW w:w="11341" w:type="dxa"/>
            <w:tcBorders>
              <w:top w:val="single" w:sz="4" w:space="0" w:color="000000"/>
              <w:left w:val="single" w:sz="4" w:space="0" w:color="000000"/>
              <w:bottom w:val="single" w:sz="4" w:space="0" w:color="000000"/>
              <w:right w:val="single" w:sz="4" w:space="0" w:color="000000"/>
            </w:tcBorders>
          </w:tcPr>
          <w:p w14:paraId="2891422B" w14:textId="77777777" w:rsidR="00D8184B" w:rsidRPr="00FE34FB" w:rsidRDefault="00D8184B" w:rsidP="00BB71E0">
            <w:pPr>
              <w:spacing w:after="0" w:line="240" w:lineRule="auto"/>
              <w:ind w:left="720"/>
              <w:jc w:val="both"/>
              <w:rPr>
                <w:rFonts w:ascii="Rockwell" w:eastAsia="Proxima Nova" w:hAnsi="Rockwell" w:cs="Times New Roman"/>
                <w:sz w:val="24"/>
                <w:szCs w:val="24"/>
                <w:lang w:eastAsia="fr-FR"/>
              </w:rPr>
            </w:pPr>
          </w:p>
        </w:tc>
      </w:tr>
    </w:tbl>
    <w:p w14:paraId="2A261E71" w14:textId="77777777" w:rsidR="00D8184B" w:rsidRPr="00FE34FB" w:rsidRDefault="00D8184B" w:rsidP="00D8184B">
      <w:pPr>
        <w:spacing w:after="0" w:line="240" w:lineRule="auto"/>
        <w:jc w:val="both"/>
        <w:rPr>
          <w:rFonts w:ascii="Rockwell" w:eastAsia="Proxima Nova" w:hAnsi="Rockwell" w:cs="Times New Roman"/>
          <w:sz w:val="24"/>
          <w:szCs w:val="24"/>
          <w:lang w:eastAsia="fr-FR"/>
        </w:rPr>
      </w:pPr>
    </w:p>
    <w:tbl>
      <w:tblPr>
        <w:tblW w:w="11341" w:type="dxa"/>
        <w:tblInd w:w="-998" w:type="dxa"/>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11341"/>
      </w:tblGrid>
      <w:tr w:rsidR="00D8184B" w:rsidRPr="00FE34FB" w14:paraId="7CA7CACF" w14:textId="77777777" w:rsidTr="008B552A">
        <w:tc>
          <w:tcPr>
            <w:tcW w:w="11341" w:type="dxa"/>
            <w:tcBorders>
              <w:top w:val="single" w:sz="4" w:space="0" w:color="000000"/>
              <w:left w:val="single" w:sz="4" w:space="0" w:color="000000"/>
              <w:bottom w:val="single" w:sz="4" w:space="0" w:color="000000"/>
              <w:right w:val="single" w:sz="4" w:space="0" w:color="000000"/>
            </w:tcBorders>
            <w:shd w:val="clear" w:color="auto" w:fill="666666"/>
          </w:tcPr>
          <w:p w14:paraId="136AA0CE" w14:textId="77777777" w:rsidR="00D8184B" w:rsidRPr="00FE34FB" w:rsidRDefault="00D8184B" w:rsidP="00BB71E0">
            <w:pPr>
              <w:spacing w:after="0" w:line="240" w:lineRule="auto"/>
              <w:jc w:val="both"/>
              <w:rPr>
                <w:rFonts w:ascii="Rockwell" w:eastAsia="Proxima Nova" w:hAnsi="Rockwell" w:cs="Times New Roman"/>
                <w:b/>
                <w:color w:val="FFFFFF"/>
                <w:sz w:val="24"/>
                <w:szCs w:val="24"/>
                <w:lang w:eastAsia="fr-FR"/>
              </w:rPr>
            </w:pPr>
            <w:r w:rsidRPr="00FE34FB">
              <w:rPr>
                <w:rFonts w:ascii="Rockwell" w:eastAsia="Proxima Nova" w:hAnsi="Rockwell" w:cs="Times New Roman"/>
                <w:b/>
                <w:color w:val="FFFFFF"/>
                <w:sz w:val="24"/>
                <w:szCs w:val="24"/>
                <w:lang w:eastAsia="fr-FR"/>
              </w:rPr>
              <w:t>Description de l’engagement</w:t>
            </w:r>
          </w:p>
        </w:tc>
      </w:tr>
      <w:tr w:rsidR="00D8184B" w:rsidRPr="00FE34FB" w14:paraId="0B914D1B" w14:textId="77777777" w:rsidTr="008B552A">
        <w:tc>
          <w:tcPr>
            <w:tcW w:w="11341" w:type="dxa"/>
            <w:tcBorders>
              <w:top w:val="single" w:sz="4" w:space="0" w:color="000000"/>
              <w:left w:val="single" w:sz="4" w:space="0" w:color="000000"/>
              <w:bottom w:val="single" w:sz="4" w:space="0" w:color="000000"/>
              <w:right w:val="single" w:sz="4" w:space="0" w:color="000000"/>
            </w:tcBorders>
          </w:tcPr>
          <w:p w14:paraId="4C1C6E72" w14:textId="77777777" w:rsidR="00D8184B" w:rsidRPr="00FE34FB" w:rsidRDefault="00D8184B" w:rsidP="001811B7">
            <w:pPr>
              <w:numPr>
                <w:ilvl w:val="0"/>
                <w:numId w:val="47"/>
              </w:numPr>
              <w:spacing w:after="0" w:line="240" w:lineRule="auto"/>
              <w:rPr>
                <w:rFonts w:ascii="Rockwell" w:eastAsia="Proxima Nova" w:hAnsi="Rockwell" w:cs="Times New Roman"/>
                <w:b/>
                <w:sz w:val="24"/>
                <w:szCs w:val="24"/>
                <w:lang w:eastAsia="fr-FR"/>
              </w:rPr>
            </w:pPr>
            <w:r w:rsidRPr="00FE34FB">
              <w:rPr>
                <w:rFonts w:ascii="Rockwell" w:eastAsia="Proxima Nova" w:hAnsi="Rockwell" w:cs="Times New Roman"/>
                <w:b/>
                <w:sz w:val="24"/>
                <w:szCs w:val="24"/>
                <w:lang w:eastAsia="fr-FR"/>
              </w:rPr>
              <w:t>Qu'est-ce qui a été fait jusqu'à présent pour résoudre le problème ?</w:t>
            </w:r>
          </w:p>
          <w:p w14:paraId="79C5E001" w14:textId="77777777" w:rsidR="00D8184B" w:rsidRPr="00FE34FB" w:rsidRDefault="00D8184B" w:rsidP="00BB71E0">
            <w:pPr>
              <w:spacing w:after="0" w:line="240" w:lineRule="auto"/>
              <w:ind w:left="720"/>
              <w:rPr>
                <w:rFonts w:ascii="Rockwell" w:eastAsia="Proxima Nova" w:hAnsi="Rockwell" w:cs="Times New Roman"/>
                <w:i/>
                <w:color w:val="434343"/>
                <w:sz w:val="24"/>
                <w:szCs w:val="24"/>
                <w:lang w:eastAsia="fr-FR"/>
              </w:rPr>
            </w:pPr>
            <w:r w:rsidRPr="00FE34FB">
              <w:rPr>
                <w:rFonts w:ascii="Rockwell" w:eastAsia="Proxima Nova" w:hAnsi="Rockwell" w:cs="Times New Roman"/>
                <w:i/>
                <w:color w:val="434343"/>
                <w:sz w:val="24"/>
                <w:szCs w:val="24"/>
                <w:lang w:eastAsia="fr-FR"/>
              </w:rPr>
              <w:t>Quelles solutions ont-elles été mises à disposition pour ce problème au cours des années précédentes ?</w:t>
            </w:r>
          </w:p>
          <w:p w14:paraId="372F8957" w14:textId="33C21252" w:rsidR="00D8184B" w:rsidRPr="008B552A" w:rsidRDefault="00D8184B" w:rsidP="008B552A">
            <w:pPr>
              <w:spacing w:before="120" w:after="120" w:line="240" w:lineRule="auto"/>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En vue de résoudre ce phénomène plusieurs interventions ont été réalisées. Il s’agit notamment de</w:t>
            </w:r>
            <w:r w:rsidR="008B552A">
              <w:rPr>
                <w:rFonts w:ascii="Rockwell" w:eastAsia="Proxima Nova" w:hAnsi="Rockwell" w:cs="Times New Roman"/>
                <w:iCs/>
                <w:color w:val="434343"/>
                <w:sz w:val="24"/>
                <w:szCs w:val="24"/>
                <w:lang w:eastAsia="fr-FR"/>
              </w:rPr>
              <w:t xml:space="preserve"> </w:t>
            </w:r>
            <w:r w:rsidRPr="008B552A">
              <w:rPr>
                <w:rFonts w:ascii="Rockwell" w:eastAsia="Proxima Nova" w:hAnsi="Rockwell" w:cs="Times New Roman"/>
                <w:iCs/>
                <w:color w:val="434343"/>
                <w:sz w:val="24"/>
                <w:szCs w:val="24"/>
                <w:lang w:eastAsia="fr-FR"/>
              </w:rPr>
              <w:t xml:space="preserve">: </w:t>
            </w:r>
          </w:p>
          <w:p w14:paraId="35B49590" w14:textId="77777777" w:rsidR="00D8184B" w:rsidRPr="008B552A" w:rsidRDefault="00D8184B" w:rsidP="001811B7">
            <w:pPr>
              <w:numPr>
                <w:ilvl w:val="0"/>
                <w:numId w:val="48"/>
              </w:numPr>
              <w:spacing w:before="120" w:after="120" w:line="240" w:lineRule="auto"/>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La Création et de l’animation d’un Site web et d’une Page Facebook ;</w:t>
            </w:r>
          </w:p>
          <w:p w14:paraId="6BDA8FAC" w14:textId="77777777" w:rsidR="00D8184B" w:rsidRPr="008B552A" w:rsidRDefault="00D8184B" w:rsidP="001811B7">
            <w:pPr>
              <w:numPr>
                <w:ilvl w:val="0"/>
                <w:numId w:val="48"/>
              </w:numPr>
              <w:spacing w:before="120" w:after="120" w:line="240" w:lineRule="auto"/>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 xml:space="preserve">Les Communications sur le budget ; </w:t>
            </w:r>
          </w:p>
          <w:p w14:paraId="3AC6BBEF" w14:textId="77777777" w:rsidR="00D8184B" w:rsidRPr="008B552A" w:rsidRDefault="00D8184B" w:rsidP="001811B7">
            <w:pPr>
              <w:numPr>
                <w:ilvl w:val="0"/>
                <w:numId w:val="48"/>
              </w:numPr>
              <w:spacing w:before="120" w:after="120" w:line="240" w:lineRule="auto"/>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Les Formations des organisations de la société civile sur les finances publiques ;</w:t>
            </w:r>
          </w:p>
          <w:p w14:paraId="7524A2CD" w14:textId="77777777" w:rsidR="00D8184B" w:rsidRPr="008B552A" w:rsidRDefault="00D8184B" w:rsidP="001811B7">
            <w:pPr>
              <w:numPr>
                <w:ilvl w:val="0"/>
                <w:numId w:val="48"/>
              </w:numPr>
              <w:spacing w:before="120" w:after="120" w:line="240" w:lineRule="auto"/>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La Directive de publication des documents budgétaire ;</w:t>
            </w:r>
          </w:p>
          <w:p w14:paraId="198690A8" w14:textId="77777777" w:rsidR="00D8184B" w:rsidRPr="008B552A" w:rsidRDefault="00D8184B" w:rsidP="001811B7">
            <w:pPr>
              <w:numPr>
                <w:ilvl w:val="0"/>
                <w:numId w:val="48"/>
              </w:numPr>
              <w:spacing w:before="120" w:after="120" w:line="240" w:lineRule="auto"/>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L’élaboration d’un calendrier de publication des documents budgétaires</w:t>
            </w:r>
            <w:r w:rsidRPr="008B552A">
              <w:rPr>
                <w:rFonts w:ascii="Rockwell" w:hAnsi="Rockwell" w:cs="Times New Roman"/>
                <w:iCs/>
                <w:sz w:val="24"/>
                <w:szCs w:val="24"/>
              </w:rPr>
              <w:t xml:space="preserve"> </w:t>
            </w:r>
          </w:p>
          <w:p w14:paraId="5A682C03" w14:textId="77777777" w:rsidR="00D8184B" w:rsidRPr="008B552A" w:rsidRDefault="00D8184B" w:rsidP="001811B7">
            <w:pPr>
              <w:numPr>
                <w:ilvl w:val="0"/>
                <w:numId w:val="48"/>
              </w:numPr>
              <w:spacing w:before="120" w:after="120" w:line="240" w:lineRule="auto"/>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t>La tenue d’un atelier de réflexion sur l’amélioration du score ;</w:t>
            </w:r>
          </w:p>
          <w:p w14:paraId="696D44A8" w14:textId="4F1A01C0" w:rsidR="00D8184B" w:rsidRPr="008B552A" w:rsidRDefault="00D8184B" w:rsidP="001811B7">
            <w:pPr>
              <w:numPr>
                <w:ilvl w:val="0"/>
                <w:numId w:val="48"/>
              </w:numPr>
              <w:spacing w:before="120" w:after="120" w:line="240" w:lineRule="auto"/>
              <w:rPr>
                <w:rFonts w:ascii="Rockwell" w:eastAsia="Proxima Nova" w:hAnsi="Rockwell" w:cs="Times New Roman"/>
                <w:iCs/>
                <w:color w:val="434343"/>
                <w:sz w:val="24"/>
                <w:szCs w:val="24"/>
                <w:lang w:eastAsia="fr-FR"/>
              </w:rPr>
            </w:pPr>
            <w:r w:rsidRPr="008B552A">
              <w:rPr>
                <w:rFonts w:ascii="Rockwell" w:eastAsia="Proxima Nova" w:hAnsi="Rockwell" w:cs="Times New Roman"/>
                <w:iCs/>
                <w:color w:val="434343"/>
                <w:sz w:val="24"/>
                <w:szCs w:val="24"/>
                <w:lang w:eastAsia="fr-FR"/>
              </w:rPr>
              <w:lastRenderedPageBreak/>
              <w:t>La tenue de concertations avec les évaluateurs IBP</w:t>
            </w:r>
            <w:r w:rsidR="008B552A">
              <w:rPr>
                <w:rFonts w:ascii="Rockwell" w:eastAsia="Proxima Nova" w:hAnsi="Rockwell" w:cs="Times New Roman"/>
                <w:iCs/>
                <w:color w:val="434343"/>
                <w:sz w:val="24"/>
                <w:szCs w:val="24"/>
                <w:lang w:eastAsia="fr-FR"/>
              </w:rPr>
              <w:t xml:space="preserve"> </w:t>
            </w:r>
            <w:r w:rsidRPr="008B552A">
              <w:rPr>
                <w:rFonts w:ascii="Rockwell" w:eastAsia="Proxima Nova" w:hAnsi="Rockwell" w:cs="Times New Roman"/>
                <w:iCs/>
                <w:color w:val="434343"/>
                <w:sz w:val="24"/>
                <w:szCs w:val="24"/>
                <w:lang w:eastAsia="fr-FR"/>
              </w:rPr>
              <w:t>;</w:t>
            </w:r>
          </w:p>
          <w:p w14:paraId="4E75BCB1" w14:textId="418C9950" w:rsidR="00D8184B" w:rsidRPr="008B552A" w:rsidRDefault="00D8184B" w:rsidP="001811B7">
            <w:pPr>
              <w:numPr>
                <w:ilvl w:val="0"/>
                <w:numId w:val="44"/>
              </w:numPr>
              <w:spacing w:before="120" w:after="120" w:line="240" w:lineRule="auto"/>
              <w:rPr>
                <w:rFonts w:ascii="Rockwell" w:eastAsia="Proxima Nova" w:hAnsi="Rockwell" w:cs="Times New Roman"/>
                <w:i/>
                <w:color w:val="434343"/>
                <w:sz w:val="24"/>
                <w:szCs w:val="24"/>
                <w:lang w:eastAsia="fr-FR"/>
              </w:rPr>
            </w:pPr>
            <w:r w:rsidRPr="008B552A">
              <w:rPr>
                <w:rFonts w:ascii="Rockwell" w:eastAsia="Proxima Nova" w:hAnsi="Rockwell" w:cs="Times New Roman"/>
                <w:iCs/>
                <w:color w:val="434343"/>
                <w:sz w:val="24"/>
                <w:szCs w:val="24"/>
                <w:lang w:eastAsia="fr-FR"/>
              </w:rPr>
              <w:t>Le suivi de la mise en œuvre des recommandations</w:t>
            </w:r>
            <w:r w:rsidRPr="00FE34FB">
              <w:rPr>
                <w:rFonts w:ascii="Rockwell" w:eastAsia="Proxima Nova" w:hAnsi="Rockwell" w:cs="Times New Roman"/>
                <w:i/>
                <w:color w:val="434343"/>
                <w:sz w:val="24"/>
                <w:szCs w:val="24"/>
                <w:lang w:eastAsia="fr-FR"/>
              </w:rPr>
              <w:t xml:space="preserve"> ;</w:t>
            </w:r>
          </w:p>
          <w:p w14:paraId="15D4A6F9" w14:textId="77777777" w:rsidR="00D8184B" w:rsidRPr="00FE34FB" w:rsidRDefault="00D8184B" w:rsidP="00BB71E0">
            <w:pPr>
              <w:spacing w:after="0" w:line="240" w:lineRule="auto"/>
              <w:ind w:left="720"/>
              <w:rPr>
                <w:rFonts w:ascii="Rockwell" w:eastAsia="Proxima Nova" w:hAnsi="Rockwell" w:cs="Times New Roman"/>
                <w:i/>
                <w:sz w:val="24"/>
                <w:szCs w:val="24"/>
                <w:lang w:eastAsia="fr-FR"/>
              </w:rPr>
            </w:pPr>
            <w:r w:rsidRPr="00FE34FB">
              <w:rPr>
                <w:rFonts w:ascii="Rockwell" w:eastAsia="Proxima Nova" w:hAnsi="Rockwell" w:cs="Times New Roman"/>
                <w:i/>
                <w:sz w:val="24"/>
                <w:szCs w:val="24"/>
                <w:lang w:eastAsia="fr-FR"/>
              </w:rPr>
              <w:t>Quel a été leur taux de succès ?</w:t>
            </w:r>
          </w:p>
          <w:p w14:paraId="1A165BAD" w14:textId="77777777" w:rsidR="00D8184B" w:rsidRPr="00FE34FB" w:rsidRDefault="00D8184B" w:rsidP="00BB71E0">
            <w:pPr>
              <w:spacing w:after="0" w:line="240" w:lineRule="auto"/>
              <w:ind w:left="720"/>
              <w:rPr>
                <w:rFonts w:ascii="Rockwell" w:eastAsia="Proxima Nova" w:hAnsi="Rockwell" w:cs="Times New Roman"/>
                <w:i/>
                <w:sz w:val="24"/>
                <w:szCs w:val="24"/>
                <w:lang w:eastAsia="fr-FR"/>
              </w:rPr>
            </w:pPr>
          </w:p>
          <w:p w14:paraId="66C7BEAF" w14:textId="56FF833E" w:rsidR="00D8184B" w:rsidRPr="00FE34FB" w:rsidRDefault="00D8184B" w:rsidP="008B552A">
            <w:pPr>
              <w:spacing w:after="0" w:line="240" w:lineRule="auto"/>
              <w:jc w:val="both"/>
              <w:rPr>
                <w:rFonts w:ascii="Rockwell" w:eastAsia="Proxima Nova" w:hAnsi="Rockwell" w:cs="Times New Roman"/>
                <w:sz w:val="24"/>
                <w:szCs w:val="24"/>
                <w:lang w:eastAsia="fr-FR"/>
              </w:rPr>
            </w:pPr>
            <w:r w:rsidRPr="00FE34FB">
              <w:rPr>
                <w:rFonts w:ascii="Rockwell" w:eastAsia="Proxima Nova" w:hAnsi="Rockwell" w:cs="Times New Roman"/>
                <w:sz w:val="24"/>
                <w:szCs w:val="24"/>
                <w:lang w:eastAsia="fr-FR"/>
              </w:rPr>
              <w:t xml:space="preserve">Ces différentes initiatives ont permis d’engranger des acquis en termes de notation mais la publication de l’audit de la Cour des Comptes reste </w:t>
            </w:r>
            <w:r w:rsidR="008B552A" w:rsidRPr="00FE34FB">
              <w:rPr>
                <w:rFonts w:ascii="Rockwell" w:eastAsia="Proxima Nova" w:hAnsi="Rockwell" w:cs="Times New Roman"/>
                <w:sz w:val="24"/>
                <w:szCs w:val="24"/>
                <w:lang w:eastAsia="fr-FR"/>
              </w:rPr>
              <w:t>mitigée</w:t>
            </w:r>
            <w:r w:rsidRPr="00FE34FB">
              <w:rPr>
                <w:rFonts w:ascii="Rockwell" w:eastAsia="Proxima Nova" w:hAnsi="Rockwell" w:cs="Times New Roman"/>
                <w:sz w:val="24"/>
                <w:szCs w:val="24"/>
                <w:lang w:eastAsia="fr-FR"/>
              </w:rPr>
              <w:t>.</w:t>
            </w:r>
          </w:p>
          <w:p w14:paraId="6291B9C9" w14:textId="77777777" w:rsidR="00D8184B" w:rsidRPr="00FE34FB" w:rsidRDefault="00D8184B" w:rsidP="008B552A">
            <w:pPr>
              <w:spacing w:after="0" w:line="240" w:lineRule="auto"/>
              <w:jc w:val="both"/>
              <w:rPr>
                <w:rFonts w:ascii="Rockwell" w:eastAsia="Proxima Nova" w:hAnsi="Rockwell" w:cs="Times New Roman"/>
                <w:sz w:val="24"/>
                <w:szCs w:val="24"/>
                <w:lang w:eastAsia="fr-FR"/>
              </w:rPr>
            </w:pPr>
          </w:p>
        </w:tc>
      </w:tr>
      <w:tr w:rsidR="00D8184B" w:rsidRPr="008B552A" w14:paraId="63963BE3" w14:textId="77777777" w:rsidTr="008B552A">
        <w:tc>
          <w:tcPr>
            <w:tcW w:w="11341" w:type="dxa"/>
            <w:tcBorders>
              <w:top w:val="single" w:sz="4" w:space="0" w:color="000000"/>
              <w:left w:val="single" w:sz="4" w:space="0" w:color="000000"/>
              <w:bottom w:val="single" w:sz="4" w:space="0" w:color="000000"/>
              <w:right w:val="single" w:sz="4" w:space="0" w:color="000000"/>
            </w:tcBorders>
          </w:tcPr>
          <w:p w14:paraId="6047CCAA" w14:textId="77777777" w:rsidR="00D8184B" w:rsidRPr="008B552A" w:rsidRDefault="00D8184B" w:rsidP="001811B7">
            <w:pPr>
              <w:numPr>
                <w:ilvl w:val="0"/>
                <w:numId w:val="47"/>
              </w:numPr>
              <w:spacing w:after="0" w:line="240" w:lineRule="auto"/>
              <w:jc w:val="both"/>
              <w:rPr>
                <w:rFonts w:ascii="Rockwell" w:eastAsia="Proxima Nova" w:hAnsi="Rockwell" w:cs="Times New Roman"/>
                <w:b/>
                <w:sz w:val="24"/>
                <w:szCs w:val="24"/>
                <w:lang w:eastAsia="fr-FR"/>
              </w:rPr>
            </w:pPr>
            <w:r w:rsidRPr="008B552A">
              <w:rPr>
                <w:rFonts w:ascii="Rockwell" w:eastAsia="Proxima Nova" w:hAnsi="Rockwell" w:cs="Times New Roman"/>
                <w:b/>
                <w:sz w:val="24"/>
                <w:szCs w:val="24"/>
                <w:lang w:eastAsia="fr-FR"/>
              </w:rPr>
              <w:lastRenderedPageBreak/>
              <w:t>Quelle solution suggérez-vous ?</w:t>
            </w:r>
          </w:p>
          <w:p w14:paraId="3D837704" w14:textId="77777777" w:rsidR="00D8184B" w:rsidRPr="008B552A" w:rsidRDefault="00D8184B" w:rsidP="008B552A">
            <w:pPr>
              <w:spacing w:after="0" w:line="240" w:lineRule="auto"/>
              <w:ind w:left="720"/>
              <w:jc w:val="both"/>
              <w:rPr>
                <w:rFonts w:ascii="Rockwell" w:eastAsia="Proxima Nova" w:hAnsi="Rockwell" w:cs="Times New Roman"/>
                <w:color w:val="434343"/>
                <w:sz w:val="24"/>
                <w:szCs w:val="24"/>
                <w:lang w:eastAsia="fr-FR"/>
              </w:rPr>
            </w:pPr>
            <w:r w:rsidRPr="008B552A">
              <w:rPr>
                <w:rFonts w:ascii="Rockwell" w:eastAsia="Proxima Nova" w:hAnsi="Rockwell" w:cs="Times New Roman"/>
                <w:color w:val="434343"/>
                <w:sz w:val="24"/>
                <w:szCs w:val="24"/>
                <w:lang w:eastAsia="fr-FR"/>
              </w:rPr>
              <w:t>Qu'allez-vous faire pour résoudre le problème ?</w:t>
            </w:r>
          </w:p>
          <w:p w14:paraId="1FD6DF67" w14:textId="77777777" w:rsidR="008B552A" w:rsidRPr="008B552A" w:rsidRDefault="008B552A" w:rsidP="008B552A">
            <w:pPr>
              <w:spacing w:after="0" w:line="240" w:lineRule="auto"/>
              <w:jc w:val="both"/>
              <w:rPr>
                <w:rFonts w:ascii="Rockwell" w:eastAsia="Proxima Nova" w:hAnsi="Rockwell" w:cs="Times New Roman"/>
                <w:color w:val="434343"/>
                <w:sz w:val="24"/>
                <w:szCs w:val="24"/>
                <w:lang w:eastAsia="fr-FR"/>
              </w:rPr>
            </w:pPr>
          </w:p>
          <w:p w14:paraId="10CD142E" w14:textId="54962A05" w:rsidR="00D8184B" w:rsidRPr="008B552A" w:rsidRDefault="00D8184B" w:rsidP="008B552A">
            <w:pPr>
              <w:spacing w:after="0" w:line="240" w:lineRule="auto"/>
              <w:jc w:val="both"/>
              <w:rPr>
                <w:rFonts w:ascii="Rockwell" w:eastAsia="Proxima Nova" w:hAnsi="Rockwell" w:cs="Times New Roman"/>
                <w:color w:val="434343"/>
                <w:sz w:val="24"/>
                <w:szCs w:val="24"/>
                <w:lang w:eastAsia="fr-FR"/>
              </w:rPr>
            </w:pPr>
            <w:r w:rsidRPr="008B552A">
              <w:rPr>
                <w:rFonts w:ascii="Rockwell" w:eastAsia="Proxima Nova" w:hAnsi="Rockwell" w:cs="Times New Roman"/>
                <w:color w:val="434343"/>
                <w:sz w:val="24"/>
                <w:szCs w:val="24"/>
                <w:lang w:eastAsia="fr-FR"/>
              </w:rPr>
              <w:t>En vue de contribuer à la résolution de ce problème, il est prévu un suivi des recommandations de l’atelier de réflexion sur l’amélioration du score</w:t>
            </w:r>
            <w:r w:rsidR="008B552A" w:rsidRPr="008B552A">
              <w:rPr>
                <w:rFonts w:ascii="Rockwell" w:eastAsia="Proxima Nova" w:hAnsi="Rockwell" w:cs="Times New Roman"/>
                <w:color w:val="434343"/>
                <w:sz w:val="24"/>
                <w:szCs w:val="24"/>
                <w:lang w:eastAsia="fr-FR"/>
              </w:rPr>
              <w:t>.</w:t>
            </w:r>
          </w:p>
          <w:p w14:paraId="625C4323" w14:textId="77777777" w:rsidR="00D8184B" w:rsidRPr="008B552A" w:rsidRDefault="00D8184B" w:rsidP="008B552A">
            <w:pPr>
              <w:spacing w:after="0" w:line="240" w:lineRule="auto"/>
              <w:jc w:val="both"/>
              <w:rPr>
                <w:rFonts w:ascii="Rockwell" w:eastAsia="Proxima Nova" w:hAnsi="Rockwell" w:cs="Times New Roman"/>
                <w:color w:val="434343"/>
                <w:sz w:val="24"/>
                <w:szCs w:val="24"/>
                <w:lang w:eastAsia="fr-FR"/>
              </w:rPr>
            </w:pPr>
          </w:p>
          <w:p w14:paraId="08888164" w14:textId="77777777" w:rsidR="00D8184B" w:rsidRPr="008B552A" w:rsidRDefault="00D8184B" w:rsidP="008B552A">
            <w:pPr>
              <w:spacing w:after="0" w:line="240" w:lineRule="auto"/>
              <w:ind w:left="720"/>
              <w:jc w:val="both"/>
              <w:rPr>
                <w:rFonts w:ascii="Rockwell" w:eastAsia="Proxima Nova" w:hAnsi="Rockwell" w:cs="Times New Roman"/>
                <w:b/>
                <w:bCs/>
                <w:color w:val="434343"/>
                <w:sz w:val="24"/>
                <w:szCs w:val="24"/>
                <w:lang w:eastAsia="fr-FR"/>
              </w:rPr>
            </w:pPr>
            <w:r w:rsidRPr="008B552A">
              <w:rPr>
                <w:rFonts w:ascii="Rockwell" w:eastAsia="Proxima Nova" w:hAnsi="Rockwell" w:cs="Times New Roman"/>
                <w:b/>
                <w:bCs/>
                <w:color w:val="434343"/>
                <w:sz w:val="24"/>
                <w:szCs w:val="24"/>
                <w:lang w:eastAsia="fr-FR"/>
              </w:rPr>
              <w:t>En quoi cela diffère-t-il des efforts précédents ?</w:t>
            </w:r>
          </w:p>
          <w:p w14:paraId="77D88D7A" w14:textId="77777777" w:rsidR="00D8184B" w:rsidRPr="008B552A" w:rsidRDefault="00D8184B" w:rsidP="008B552A">
            <w:pPr>
              <w:spacing w:after="0" w:line="240" w:lineRule="auto"/>
              <w:jc w:val="both"/>
              <w:rPr>
                <w:rFonts w:ascii="Rockwell" w:eastAsia="Proxima Nova" w:hAnsi="Rockwell" w:cs="Times New Roman"/>
                <w:color w:val="434343"/>
                <w:sz w:val="24"/>
                <w:szCs w:val="24"/>
                <w:lang w:eastAsia="fr-FR"/>
              </w:rPr>
            </w:pPr>
            <w:r w:rsidRPr="008B552A">
              <w:rPr>
                <w:rFonts w:ascii="Rockwell" w:eastAsia="Proxima Nova" w:hAnsi="Rockwell" w:cs="Times New Roman"/>
                <w:color w:val="434343"/>
                <w:sz w:val="24"/>
                <w:szCs w:val="24"/>
                <w:lang w:eastAsia="fr-FR"/>
              </w:rPr>
              <w:t>Cette démarche se traduite dans l’engagement du PAN actuel et est placée sur la responsabilité de DGB</w:t>
            </w:r>
          </w:p>
          <w:p w14:paraId="49B86B58" w14:textId="77777777" w:rsidR="00D8184B" w:rsidRPr="008B552A" w:rsidRDefault="00D8184B" w:rsidP="008B552A">
            <w:pPr>
              <w:spacing w:after="0" w:line="240" w:lineRule="auto"/>
              <w:ind w:left="720"/>
              <w:jc w:val="both"/>
              <w:rPr>
                <w:rFonts w:ascii="Rockwell" w:eastAsia="Proxima Nova" w:hAnsi="Rockwell" w:cs="Times New Roman"/>
                <w:color w:val="434343"/>
                <w:sz w:val="24"/>
                <w:szCs w:val="24"/>
                <w:lang w:eastAsia="fr-FR"/>
              </w:rPr>
            </w:pPr>
          </w:p>
          <w:p w14:paraId="42FAE9B5" w14:textId="77777777" w:rsidR="00D8184B" w:rsidRPr="008B552A" w:rsidRDefault="00D8184B" w:rsidP="008B552A">
            <w:pPr>
              <w:spacing w:after="0" w:line="240" w:lineRule="auto"/>
              <w:ind w:left="720"/>
              <w:jc w:val="both"/>
              <w:rPr>
                <w:rFonts w:ascii="Rockwell" w:eastAsia="Proxima Nova" w:hAnsi="Rockwell" w:cs="Times New Roman"/>
                <w:b/>
                <w:bCs/>
                <w:color w:val="434343"/>
                <w:sz w:val="24"/>
                <w:szCs w:val="24"/>
                <w:lang w:eastAsia="fr-FR"/>
              </w:rPr>
            </w:pPr>
            <w:r w:rsidRPr="008B552A">
              <w:rPr>
                <w:rFonts w:ascii="Rockwell" w:eastAsia="Proxima Nova" w:hAnsi="Rockwell" w:cs="Times New Roman"/>
                <w:color w:val="434343"/>
                <w:sz w:val="24"/>
                <w:szCs w:val="24"/>
                <w:lang w:eastAsia="fr-FR"/>
              </w:rPr>
              <w:t xml:space="preserve"> </w:t>
            </w:r>
            <w:r w:rsidRPr="008B552A">
              <w:rPr>
                <w:rFonts w:ascii="Rockwell" w:eastAsia="Proxima Nova" w:hAnsi="Rockwell" w:cs="Times New Roman"/>
                <w:b/>
                <w:bCs/>
                <w:color w:val="434343"/>
                <w:sz w:val="24"/>
                <w:szCs w:val="24"/>
                <w:lang w:eastAsia="fr-FR"/>
              </w:rPr>
              <w:t>De quelle manière la solution résoudra-t-elle le problème ? Comment la solution résoudra-t-elle le problème ?</w:t>
            </w:r>
          </w:p>
          <w:p w14:paraId="2EE49D52" w14:textId="77777777" w:rsidR="00D8184B" w:rsidRPr="008B552A" w:rsidRDefault="00D8184B" w:rsidP="008B552A">
            <w:pPr>
              <w:spacing w:after="0" w:line="240" w:lineRule="auto"/>
              <w:jc w:val="both"/>
              <w:rPr>
                <w:rFonts w:ascii="Rockwell" w:eastAsia="Proxima Nova" w:hAnsi="Rockwell" w:cs="Times New Roman"/>
                <w:color w:val="434343"/>
                <w:sz w:val="24"/>
                <w:szCs w:val="24"/>
                <w:lang w:eastAsia="fr-FR"/>
              </w:rPr>
            </w:pPr>
            <w:r w:rsidRPr="008B552A">
              <w:rPr>
                <w:rFonts w:ascii="Rockwell" w:eastAsia="Proxima Nova" w:hAnsi="Rockwell" w:cs="Times New Roman"/>
                <w:color w:val="434343"/>
                <w:sz w:val="24"/>
                <w:szCs w:val="24"/>
                <w:lang w:eastAsia="fr-FR"/>
              </w:rPr>
              <w:t>La réalisation de l’engagement permettra aux populations de s’informer de la gestion des finances publiques. En effet, les activités permettront aux citoyens d’assurer un suivi citoyen de l’exécution du budget pour la délivrance des biens et services publics de qualité.</w:t>
            </w:r>
          </w:p>
          <w:p w14:paraId="13742118" w14:textId="77777777" w:rsidR="00D8184B" w:rsidRPr="008B552A" w:rsidRDefault="00D8184B" w:rsidP="008B552A">
            <w:pPr>
              <w:spacing w:after="0" w:line="240" w:lineRule="auto"/>
              <w:ind w:left="720"/>
              <w:jc w:val="both"/>
              <w:rPr>
                <w:rFonts w:ascii="Rockwell" w:eastAsia="Proxima Nova" w:hAnsi="Rockwell" w:cs="Times New Roman"/>
                <w:color w:val="434343"/>
                <w:sz w:val="24"/>
                <w:szCs w:val="24"/>
                <w:lang w:eastAsia="fr-FR"/>
              </w:rPr>
            </w:pPr>
            <w:r w:rsidRPr="008B552A">
              <w:rPr>
                <w:rFonts w:ascii="Rockwell" w:eastAsia="Proxima Nova" w:hAnsi="Rockwell" w:cs="Times New Roman"/>
                <w:color w:val="434343"/>
                <w:sz w:val="24"/>
                <w:szCs w:val="24"/>
                <w:lang w:eastAsia="fr-FR"/>
              </w:rPr>
              <w:t xml:space="preserve"> </w:t>
            </w:r>
          </w:p>
          <w:p w14:paraId="69264213" w14:textId="77777777" w:rsidR="00D8184B" w:rsidRPr="008B552A" w:rsidRDefault="00D8184B" w:rsidP="008B552A">
            <w:pPr>
              <w:spacing w:after="0" w:line="240" w:lineRule="auto"/>
              <w:ind w:left="720"/>
              <w:jc w:val="both"/>
              <w:rPr>
                <w:rFonts w:ascii="Rockwell" w:eastAsia="Proxima Nova" w:hAnsi="Rockwell" w:cs="Times New Roman"/>
                <w:color w:val="434343"/>
                <w:sz w:val="24"/>
                <w:szCs w:val="24"/>
                <w:lang w:eastAsia="fr-FR"/>
              </w:rPr>
            </w:pPr>
            <w:r w:rsidRPr="008B552A">
              <w:rPr>
                <w:rFonts w:ascii="Rockwell" w:eastAsia="Proxima Nova" w:hAnsi="Rockwell" w:cs="Times New Roman"/>
                <w:color w:val="434343"/>
                <w:sz w:val="24"/>
                <w:szCs w:val="24"/>
                <w:lang w:eastAsia="fr-FR"/>
              </w:rPr>
              <w:t xml:space="preserve"> </w:t>
            </w:r>
            <w:r w:rsidRPr="008B552A">
              <w:rPr>
                <w:rFonts w:ascii="Rockwell" w:eastAsia="Proxima Nova" w:hAnsi="Rockwell" w:cs="Times New Roman"/>
                <w:b/>
                <w:bCs/>
                <w:color w:val="434343"/>
                <w:sz w:val="24"/>
                <w:szCs w:val="24"/>
                <w:lang w:eastAsia="fr-FR"/>
              </w:rPr>
              <w:t xml:space="preserve">Résoudra-t-elle le problème dans son intégralité ou partiellement ? </w:t>
            </w:r>
          </w:p>
          <w:p w14:paraId="7BC1C11E" w14:textId="77777777" w:rsidR="00D8184B" w:rsidRPr="008B552A" w:rsidRDefault="00D8184B" w:rsidP="008B552A">
            <w:pPr>
              <w:spacing w:after="0" w:line="240" w:lineRule="auto"/>
              <w:jc w:val="both"/>
              <w:rPr>
                <w:rFonts w:ascii="Rockwell" w:eastAsia="Proxima Nova" w:hAnsi="Rockwell" w:cs="Times New Roman"/>
                <w:color w:val="434343"/>
                <w:sz w:val="24"/>
                <w:szCs w:val="24"/>
                <w:lang w:eastAsia="fr-FR"/>
              </w:rPr>
            </w:pPr>
            <w:r w:rsidRPr="008B552A">
              <w:rPr>
                <w:rFonts w:ascii="Rockwell" w:eastAsia="Proxima Nova" w:hAnsi="Rockwell" w:cs="Times New Roman"/>
                <w:color w:val="434343"/>
                <w:sz w:val="24"/>
                <w:szCs w:val="24"/>
                <w:lang w:eastAsia="fr-FR"/>
              </w:rPr>
              <w:t>Les initiatives envisagées permettront de résoudre le problème dans son intégralité.</w:t>
            </w:r>
          </w:p>
          <w:p w14:paraId="531AA385" w14:textId="77777777" w:rsidR="00D8184B" w:rsidRPr="008B552A" w:rsidRDefault="00D8184B" w:rsidP="008B552A">
            <w:pPr>
              <w:spacing w:after="0" w:line="240" w:lineRule="auto"/>
              <w:ind w:left="720"/>
              <w:jc w:val="both"/>
              <w:rPr>
                <w:rFonts w:ascii="Rockwell" w:eastAsia="Proxima Nova" w:hAnsi="Rockwell" w:cs="Times New Roman"/>
                <w:color w:val="434343"/>
                <w:sz w:val="24"/>
                <w:szCs w:val="24"/>
                <w:lang w:eastAsia="fr-FR"/>
              </w:rPr>
            </w:pPr>
          </w:p>
          <w:p w14:paraId="3FFFF677" w14:textId="77777777" w:rsidR="00D8184B" w:rsidRPr="008B552A" w:rsidRDefault="00D8184B" w:rsidP="008B552A">
            <w:pPr>
              <w:spacing w:after="0" w:line="240" w:lineRule="auto"/>
              <w:ind w:left="720"/>
              <w:jc w:val="both"/>
              <w:rPr>
                <w:rFonts w:ascii="Rockwell" w:eastAsia="Proxima Nova" w:hAnsi="Rockwell" w:cs="Times New Roman"/>
                <w:b/>
                <w:bCs/>
                <w:color w:val="434343"/>
                <w:sz w:val="24"/>
                <w:szCs w:val="24"/>
                <w:lang w:eastAsia="fr-FR"/>
              </w:rPr>
            </w:pPr>
            <w:r w:rsidRPr="008B552A">
              <w:rPr>
                <w:rFonts w:ascii="Rockwell" w:eastAsia="Proxima Nova" w:hAnsi="Rockwell" w:cs="Times New Roman"/>
                <w:b/>
                <w:bCs/>
                <w:color w:val="434343"/>
                <w:sz w:val="24"/>
                <w:szCs w:val="24"/>
                <w:lang w:eastAsia="fr-FR"/>
              </w:rPr>
              <w:t>Quelle partie du problème résoudra-t-il, si ce n'est tout le problème ?</w:t>
            </w:r>
          </w:p>
          <w:p w14:paraId="44E81FDC" w14:textId="77777777" w:rsidR="00D8184B" w:rsidRPr="008B552A" w:rsidRDefault="00D8184B" w:rsidP="008B552A">
            <w:pPr>
              <w:spacing w:after="0" w:line="240" w:lineRule="auto"/>
              <w:jc w:val="both"/>
              <w:rPr>
                <w:rFonts w:ascii="Rockwell" w:eastAsia="Proxima Nova" w:hAnsi="Rockwell" w:cs="Times New Roman"/>
                <w:color w:val="434343"/>
                <w:sz w:val="24"/>
                <w:szCs w:val="24"/>
                <w:lang w:eastAsia="fr-FR"/>
              </w:rPr>
            </w:pPr>
          </w:p>
          <w:p w14:paraId="181B1F8E" w14:textId="77777777" w:rsidR="00D8184B" w:rsidRPr="008B552A" w:rsidRDefault="00D8184B" w:rsidP="008B552A">
            <w:pPr>
              <w:spacing w:after="0" w:line="240" w:lineRule="auto"/>
              <w:jc w:val="both"/>
              <w:rPr>
                <w:rFonts w:ascii="Rockwell" w:eastAsia="Proxima Nova" w:hAnsi="Rockwell" w:cs="Times New Roman"/>
                <w:sz w:val="24"/>
                <w:szCs w:val="24"/>
                <w:lang w:eastAsia="fr-FR"/>
              </w:rPr>
            </w:pPr>
          </w:p>
        </w:tc>
      </w:tr>
      <w:tr w:rsidR="00D8184B" w:rsidRPr="008B552A" w14:paraId="6EC0A3EA" w14:textId="77777777" w:rsidTr="008B552A">
        <w:tc>
          <w:tcPr>
            <w:tcW w:w="11341" w:type="dxa"/>
            <w:tcBorders>
              <w:top w:val="single" w:sz="4" w:space="0" w:color="000000"/>
              <w:left w:val="single" w:sz="4" w:space="0" w:color="000000"/>
              <w:bottom w:val="single" w:sz="4" w:space="0" w:color="000000"/>
              <w:right w:val="single" w:sz="4" w:space="0" w:color="000000"/>
            </w:tcBorders>
          </w:tcPr>
          <w:p w14:paraId="1584613D" w14:textId="77777777" w:rsidR="00D8184B" w:rsidRPr="008B552A" w:rsidRDefault="00D8184B" w:rsidP="001811B7">
            <w:pPr>
              <w:numPr>
                <w:ilvl w:val="0"/>
                <w:numId w:val="47"/>
              </w:numPr>
              <w:spacing w:after="0" w:line="240" w:lineRule="auto"/>
              <w:jc w:val="both"/>
              <w:rPr>
                <w:rFonts w:ascii="Rockwell" w:eastAsia="Proxima Nova" w:hAnsi="Rockwell" w:cs="Times New Roman"/>
                <w:b/>
                <w:sz w:val="24"/>
                <w:szCs w:val="24"/>
                <w:lang w:eastAsia="fr-FR"/>
              </w:rPr>
            </w:pPr>
            <w:r w:rsidRPr="008B552A">
              <w:rPr>
                <w:rFonts w:ascii="Rockwell" w:eastAsia="Proxima Nova" w:hAnsi="Rockwell" w:cs="Times New Roman"/>
                <w:b/>
                <w:sz w:val="24"/>
                <w:szCs w:val="24"/>
                <w:lang w:eastAsia="fr-FR"/>
              </w:rPr>
              <w:t>Quels résultats voulons-nous atteindre en mettant en œuvre cet engagement ?</w:t>
            </w:r>
          </w:p>
          <w:p w14:paraId="1293189C" w14:textId="77777777" w:rsidR="00D8184B" w:rsidRPr="008B552A" w:rsidRDefault="00D8184B" w:rsidP="008B552A">
            <w:pPr>
              <w:spacing w:after="0" w:line="240" w:lineRule="auto"/>
              <w:ind w:left="720"/>
              <w:jc w:val="both"/>
              <w:rPr>
                <w:rFonts w:ascii="Rockwell" w:eastAsia="Proxima Nova" w:hAnsi="Rockwell" w:cs="Times New Roman"/>
                <w:b/>
                <w:sz w:val="24"/>
                <w:szCs w:val="24"/>
                <w:lang w:eastAsia="fr-FR"/>
              </w:rPr>
            </w:pPr>
          </w:p>
          <w:p w14:paraId="3023DC09" w14:textId="77777777" w:rsidR="00D8184B" w:rsidRPr="008B552A" w:rsidRDefault="00D8184B" w:rsidP="008B552A">
            <w:pPr>
              <w:spacing w:after="0" w:line="240" w:lineRule="auto"/>
              <w:ind w:left="720"/>
              <w:jc w:val="both"/>
              <w:rPr>
                <w:rFonts w:ascii="Rockwell" w:eastAsia="Proxima Nova" w:hAnsi="Rockwell" w:cs="Times New Roman"/>
                <w:b/>
                <w:bCs/>
                <w:color w:val="434343"/>
                <w:sz w:val="24"/>
                <w:szCs w:val="24"/>
                <w:lang w:eastAsia="fr-FR"/>
              </w:rPr>
            </w:pPr>
            <w:r w:rsidRPr="008B552A">
              <w:rPr>
                <w:rFonts w:ascii="Rockwell" w:eastAsia="Proxima Nova" w:hAnsi="Rockwell" w:cs="Times New Roman"/>
                <w:b/>
                <w:bCs/>
                <w:color w:val="434343"/>
                <w:sz w:val="24"/>
                <w:szCs w:val="24"/>
                <w:lang w:eastAsia="fr-FR"/>
              </w:rPr>
              <w:t>Quels résultats aimerions-nous produire ?</w:t>
            </w:r>
            <w:r w:rsidRPr="008B552A">
              <w:rPr>
                <w:rFonts w:ascii="Rockwell" w:hAnsi="Rockwell" w:cs="Times New Roman"/>
                <w:sz w:val="24"/>
                <w:szCs w:val="24"/>
              </w:rPr>
              <w:t xml:space="preserve"> </w:t>
            </w:r>
            <w:r w:rsidRPr="008B552A">
              <w:rPr>
                <w:rFonts w:ascii="Rockwell" w:eastAsia="Proxima Nova" w:hAnsi="Rockwell" w:cs="Times New Roman"/>
                <w:b/>
                <w:bCs/>
                <w:color w:val="434343"/>
                <w:sz w:val="24"/>
                <w:szCs w:val="24"/>
                <w:lang w:eastAsia="fr-FR"/>
              </w:rPr>
              <w:t>Quels changements au niveau des connaissances, des compétences et des capacités voulons-nous réaliser ?</w:t>
            </w:r>
          </w:p>
          <w:p w14:paraId="6ABD040F" w14:textId="77777777" w:rsidR="00D8184B" w:rsidRPr="008B552A" w:rsidRDefault="00D8184B" w:rsidP="008B552A">
            <w:pPr>
              <w:spacing w:after="0" w:line="240" w:lineRule="auto"/>
              <w:ind w:left="720"/>
              <w:jc w:val="both"/>
              <w:rPr>
                <w:rFonts w:ascii="Rockwell" w:eastAsia="Proxima Nova" w:hAnsi="Rockwell" w:cs="Times New Roman"/>
                <w:b/>
                <w:bCs/>
                <w:color w:val="434343"/>
                <w:sz w:val="24"/>
                <w:szCs w:val="24"/>
                <w:lang w:eastAsia="fr-FR"/>
              </w:rPr>
            </w:pPr>
          </w:p>
          <w:p w14:paraId="70519587" w14:textId="77777777" w:rsidR="00D8184B" w:rsidRPr="008B552A" w:rsidRDefault="00D8184B" w:rsidP="008B552A">
            <w:pPr>
              <w:spacing w:after="0" w:line="240" w:lineRule="auto"/>
              <w:ind w:left="720"/>
              <w:jc w:val="both"/>
              <w:rPr>
                <w:rFonts w:ascii="Rockwell" w:eastAsia="Proxima Nova" w:hAnsi="Rockwell" w:cs="Times New Roman"/>
                <w:b/>
                <w:bCs/>
                <w:color w:val="434343"/>
                <w:sz w:val="24"/>
                <w:szCs w:val="24"/>
                <w:lang w:eastAsia="fr-FR"/>
              </w:rPr>
            </w:pPr>
            <w:r w:rsidRPr="008B552A">
              <w:rPr>
                <w:rFonts w:ascii="Rockwell" w:eastAsia="Proxima Nova" w:hAnsi="Rockwell" w:cs="Times New Roman"/>
                <w:b/>
                <w:bCs/>
                <w:color w:val="434343"/>
                <w:sz w:val="24"/>
                <w:szCs w:val="24"/>
                <w:lang w:eastAsia="fr-FR"/>
              </w:rPr>
              <w:t xml:space="preserve"> Quels changements au niveau des comportements, des systèmes et des pratiques voulons-nous créer ? </w:t>
            </w:r>
          </w:p>
          <w:p w14:paraId="04E25355" w14:textId="77777777" w:rsidR="00D8184B" w:rsidRPr="008B552A" w:rsidRDefault="00D8184B" w:rsidP="008B552A">
            <w:pPr>
              <w:spacing w:after="0" w:line="240" w:lineRule="auto"/>
              <w:ind w:left="720"/>
              <w:jc w:val="both"/>
              <w:rPr>
                <w:rFonts w:ascii="Rockwell" w:eastAsia="Proxima Nova" w:hAnsi="Rockwell" w:cs="Times New Roman"/>
                <w:color w:val="434343"/>
                <w:sz w:val="24"/>
                <w:szCs w:val="24"/>
                <w:lang w:eastAsia="fr-FR"/>
              </w:rPr>
            </w:pPr>
            <w:r w:rsidRPr="008B552A">
              <w:rPr>
                <w:rFonts w:ascii="Rockwell" w:eastAsia="Proxima Nova" w:hAnsi="Rockwell" w:cs="Times New Roman"/>
                <w:color w:val="434343"/>
                <w:sz w:val="24"/>
                <w:szCs w:val="24"/>
                <w:lang w:eastAsia="fr-FR"/>
              </w:rPr>
              <w:t>•</w:t>
            </w:r>
            <w:r w:rsidRPr="008B552A">
              <w:rPr>
                <w:rFonts w:ascii="Rockwell" w:eastAsia="Proxima Nova" w:hAnsi="Rockwell" w:cs="Times New Roman"/>
                <w:color w:val="434343"/>
                <w:sz w:val="24"/>
                <w:szCs w:val="24"/>
                <w:lang w:eastAsia="fr-FR"/>
              </w:rPr>
              <w:tab/>
              <w:t>Les citoyens sont informés régulièrement de la gestion des finances publiques ;</w:t>
            </w:r>
          </w:p>
          <w:p w14:paraId="79A39DF2" w14:textId="609CB0D6" w:rsidR="00D8184B" w:rsidRPr="008B552A" w:rsidRDefault="00D8184B" w:rsidP="008B552A">
            <w:pPr>
              <w:spacing w:after="0" w:line="240" w:lineRule="auto"/>
              <w:ind w:left="720"/>
              <w:jc w:val="both"/>
              <w:rPr>
                <w:rFonts w:ascii="Rockwell" w:eastAsia="Proxima Nova" w:hAnsi="Rockwell" w:cs="Times New Roman"/>
                <w:color w:val="434343"/>
                <w:sz w:val="24"/>
                <w:szCs w:val="24"/>
                <w:lang w:eastAsia="fr-FR"/>
              </w:rPr>
            </w:pPr>
            <w:r w:rsidRPr="008B552A">
              <w:rPr>
                <w:rFonts w:ascii="Rockwell" w:eastAsia="Proxima Nova" w:hAnsi="Rockwell" w:cs="Times New Roman"/>
                <w:color w:val="434343"/>
                <w:sz w:val="24"/>
                <w:szCs w:val="24"/>
                <w:lang w:eastAsia="fr-FR"/>
              </w:rPr>
              <w:t>•</w:t>
            </w:r>
            <w:r w:rsidRPr="008B552A">
              <w:rPr>
                <w:rFonts w:ascii="Rockwell" w:eastAsia="Proxima Nova" w:hAnsi="Rockwell" w:cs="Times New Roman"/>
                <w:color w:val="434343"/>
                <w:sz w:val="24"/>
                <w:szCs w:val="24"/>
                <w:lang w:eastAsia="fr-FR"/>
              </w:rPr>
              <w:tab/>
              <w:t>Les préoccupations des populations sont prises en compte à travers les interpellations</w:t>
            </w:r>
            <w:r w:rsidR="00396BAF">
              <w:rPr>
                <w:rFonts w:ascii="Rockwell" w:eastAsia="Proxima Nova" w:hAnsi="Rockwell" w:cs="Times New Roman"/>
                <w:color w:val="434343"/>
                <w:sz w:val="24"/>
                <w:szCs w:val="24"/>
                <w:lang w:eastAsia="fr-FR"/>
              </w:rPr>
              <w:t xml:space="preserve"> </w:t>
            </w:r>
            <w:r w:rsidRPr="008B552A">
              <w:rPr>
                <w:rFonts w:ascii="Rockwell" w:eastAsia="Proxima Nova" w:hAnsi="Rockwell" w:cs="Times New Roman"/>
                <w:color w:val="434343"/>
                <w:sz w:val="24"/>
                <w:szCs w:val="24"/>
                <w:lang w:eastAsia="fr-FR"/>
              </w:rPr>
              <w:t>;</w:t>
            </w:r>
          </w:p>
          <w:p w14:paraId="018F886D" w14:textId="37459906" w:rsidR="00D8184B" w:rsidRPr="008B552A" w:rsidRDefault="00D8184B" w:rsidP="008B552A">
            <w:pPr>
              <w:spacing w:after="0" w:line="240" w:lineRule="auto"/>
              <w:ind w:left="720"/>
              <w:jc w:val="both"/>
              <w:rPr>
                <w:rFonts w:ascii="Rockwell" w:eastAsia="Proxima Nova" w:hAnsi="Rockwell" w:cs="Times New Roman"/>
                <w:b/>
                <w:bCs/>
                <w:color w:val="434343"/>
                <w:sz w:val="24"/>
                <w:szCs w:val="24"/>
                <w:lang w:eastAsia="fr-FR"/>
              </w:rPr>
            </w:pPr>
            <w:r w:rsidRPr="008B552A">
              <w:rPr>
                <w:rFonts w:ascii="Rockwell" w:eastAsia="Proxima Nova" w:hAnsi="Rockwell" w:cs="Times New Roman"/>
                <w:color w:val="434343"/>
                <w:sz w:val="24"/>
                <w:szCs w:val="24"/>
                <w:lang w:eastAsia="fr-FR"/>
              </w:rPr>
              <w:t>•</w:t>
            </w:r>
            <w:r w:rsidRPr="008B552A">
              <w:rPr>
                <w:rFonts w:ascii="Rockwell" w:eastAsia="Proxima Nova" w:hAnsi="Rockwell" w:cs="Times New Roman"/>
                <w:color w:val="434343"/>
                <w:sz w:val="24"/>
                <w:szCs w:val="24"/>
                <w:lang w:eastAsia="fr-FR"/>
              </w:rPr>
              <w:tab/>
              <w:t>Le contrôle citoyen sur l’exécution du budget est accru.</w:t>
            </w:r>
          </w:p>
          <w:p w14:paraId="7A717C76" w14:textId="77777777" w:rsidR="00D8184B" w:rsidRPr="008B552A" w:rsidRDefault="00D8184B" w:rsidP="008B552A">
            <w:pPr>
              <w:spacing w:after="0" w:line="240" w:lineRule="auto"/>
              <w:ind w:left="720"/>
              <w:jc w:val="both"/>
              <w:rPr>
                <w:rFonts w:ascii="Rockwell" w:eastAsia="Proxima Nova" w:hAnsi="Rockwell" w:cs="Times New Roman"/>
                <w:sz w:val="24"/>
                <w:szCs w:val="24"/>
                <w:lang w:eastAsia="fr-FR"/>
              </w:rPr>
            </w:pPr>
          </w:p>
        </w:tc>
      </w:tr>
    </w:tbl>
    <w:p w14:paraId="6F5D46B6" w14:textId="77777777" w:rsidR="00D8184B" w:rsidRPr="008B552A" w:rsidRDefault="00D8184B" w:rsidP="008B552A">
      <w:pPr>
        <w:spacing w:after="0" w:line="240" w:lineRule="auto"/>
        <w:jc w:val="both"/>
        <w:rPr>
          <w:rFonts w:ascii="Rockwell" w:eastAsia="Proxima Nova" w:hAnsi="Rockwell" w:cs="Times New Roman"/>
          <w:sz w:val="24"/>
          <w:szCs w:val="24"/>
          <w:lang w:eastAsia="fr-FR"/>
        </w:rPr>
      </w:pPr>
    </w:p>
    <w:tbl>
      <w:tblPr>
        <w:tblW w:w="11341" w:type="dxa"/>
        <w:tblInd w:w="-998" w:type="dxa"/>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ayout w:type="fixed"/>
        <w:tblLook w:val="0400" w:firstRow="0" w:lastRow="0" w:firstColumn="0" w:lastColumn="0" w:noHBand="0" w:noVBand="1"/>
      </w:tblPr>
      <w:tblGrid>
        <w:gridCol w:w="4808"/>
        <w:gridCol w:w="6533"/>
      </w:tblGrid>
      <w:tr w:rsidR="00D8184B" w:rsidRPr="008B552A" w14:paraId="752EB767" w14:textId="77777777" w:rsidTr="008B552A">
        <w:tc>
          <w:tcPr>
            <w:tcW w:w="11341" w:type="dxa"/>
            <w:gridSpan w:val="2"/>
            <w:tcBorders>
              <w:top w:val="single" w:sz="4" w:space="0" w:color="000000"/>
              <w:left w:val="single" w:sz="4" w:space="0" w:color="000000"/>
              <w:bottom w:val="single" w:sz="4" w:space="0" w:color="000000"/>
              <w:right w:val="single" w:sz="4" w:space="0" w:color="000000"/>
            </w:tcBorders>
            <w:shd w:val="clear" w:color="auto" w:fill="666666"/>
          </w:tcPr>
          <w:p w14:paraId="686E93F3" w14:textId="77777777" w:rsidR="00D8184B" w:rsidRPr="008B552A" w:rsidRDefault="00D8184B" w:rsidP="008B552A">
            <w:pPr>
              <w:pBdr>
                <w:top w:val="nil"/>
                <w:left w:val="nil"/>
                <w:bottom w:val="nil"/>
                <w:right w:val="nil"/>
                <w:between w:val="nil"/>
              </w:pBdr>
              <w:spacing w:after="0" w:line="240" w:lineRule="auto"/>
              <w:jc w:val="both"/>
              <w:rPr>
                <w:rFonts w:ascii="Rockwell" w:eastAsia="Proxima Nova" w:hAnsi="Rockwell" w:cs="Times New Roman"/>
                <w:b/>
                <w:color w:val="FFFFFF"/>
                <w:sz w:val="24"/>
                <w:szCs w:val="24"/>
                <w:lang w:eastAsia="fr-FR"/>
              </w:rPr>
            </w:pPr>
            <w:r w:rsidRPr="008B552A">
              <w:rPr>
                <w:rFonts w:ascii="Rockwell" w:eastAsia="Proxima Nova" w:hAnsi="Rockwell" w:cs="Times New Roman"/>
                <w:b/>
                <w:color w:val="FFFFFF"/>
                <w:sz w:val="24"/>
                <w:szCs w:val="24"/>
                <w:lang w:eastAsia="fr-FR"/>
              </w:rPr>
              <w:t>Analyse de l’engagement</w:t>
            </w:r>
          </w:p>
        </w:tc>
      </w:tr>
      <w:tr w:rsidR="00D8184B" w:rsidRPr="008B552A" w14:paraId="2469242F" w14:textId="77777777" w:rsidTr="008B552A">
        <w:trPr>
          <w:trHeight w:val="200"/>
        </w:trPr>
        <w:tc>
          <w:tcPr>
            <w:tcW w:w="4808" w:type="dxa"/>
            <w:tcBorders>
              <w:top w:val="single" w:sz="4" w:space="0" w:color="000000"/>
              <w:left w:val="single" w:sz="4" w:space="0" w:color="000000"/>
              <w:bottom w:val="single" w:sz="4" w:space="0" w:color="000000"/>
              <w:right w:val="single" w:sz="4" w:space="0" w:color="000000"/>
            </w:tcBorders>
          </w:tcPr>
          <w:p w14:paraId="1C3EDA5D" w14:textId="77777777" w:rsidR="00D8184B" w:rsidRPr="008B552A" w:rsidRDefault="00D8184B" w:rsidP="008B552A">
            <w:pPr>
              <w:spacing w:after="0" w:line="240" w:lineRule="auto"/>
              <w:jc w:val="both"/>
              <w:rPr>
                <w:rFonts w:ascii="Rockwell" w:eastAsia="Proxima Nova" w:hAnsi="Rockwell" w:cs="Times New Roman"/>
                <w:sz w:val="24"/>
                <w:szCs w:val="24"/>
                <w:lang w:eastAsia="fr-FR"/>
              </w:rPr>
            </w:pPr>
            <w:r w:rsidRPr="008B552A">
              <w:rPr>
                <w:rFonts w:ascii="Rockwell" w:eastAsia="Proxima Nova" w:hAnsi="Rockwell" w:cs="Times New Roman"/>
                <w:sz w:val="24"/>
                <w:szCs w:val="24"/>
                <w:lang w:eastAsia="fr-FR"/>
              </w:rPr>
              <w:t>Questions</w:t>
            </w:r>
          </w:p>
        </w:tc>
        <w:tc>
          <w:tcPr>
            <w:tcW w:w="6533" w:type="dxa"/>
            <w:tcBorders>
              <w:top w:val="single" w:sz="4" w:space="0" w:color="000000"/>
              <w:left w:val="single" w:sz="4" w:space="0" w:color="000000"/>
              <w:bottom w:val="single" w:sz="4" w:space="0" w:color="000000"/>
              <w:right w:val="single" w:sz="4" w:space="0" w:color="000000"/>
            </w:tcBorders>
          </w:tcPr>
          <w:p w14:paraId="324BE3A6" w14:textId="77777777" w:rsidR="00D8184B" w:rsidRPr="008B552A" w:rsidRDefault="00D8184B" w:rsidP="008B552A">
            <w:pPr>
              <w:spacing w:after="0" w:line="240" w:lineRule="auto"/>
              <w:jc w:val="both"/>
              <w:rPr>
                <w:rFonts w:ascii="Rockwell" w:eastAsia="Proxima Nova" w:hAnsi="Rockwell" w:cs="Times New Roman"/>
                <w:sz w:val="24"/>
                <w:szCs w:val="24"/>
                <w:lang w:eastAsia="fr-FR"/>
              </w:rPr>
            </w:pPr>
            <w:r w:rsidRPr="008B552A">
              <w:rPr>
                <w:rFonts w:ascii="Rockwell" w:eastAsia="Proxima Nova" w:hAnsi="Rockwell" w:cs="Times New Roman"/>
                <w:sz w:val="24"/>
                <w:szCs w:val="24"/>
                <w:lang w:eastAsia="fr-FR"/>
              </w:rPr>
              <w:t>Réponse (si non applicable, répondez simplement N/A)</w:t>
            </w:r>
          </w:p>
        </w:tc>
      </w:tr>
      <w:tr w:rsidR="00D8184B" w:rsidRPr="008B552A" w14:paraId="15F014F3" w14:textId="77777777" w:rsidTr="008B552A">
        <w:trPr>
          <w:trHeight w:val="200"/>
        </w:trPr>
        <w:tc>
          <w:tcPr>
            <w:tcW w:w="4808" w:type="dxa"/>
            <w:tcBorders>
              <w:top w:val="single" w:sz="4" w:space="0" w:color="000000"/>
              <w:left w:val="single" w:sz="4" w:space="0" w:color="000000"/>
              <w:bottom w:val="single" w:sz="4" w:space="0" w:color="000000"/>
              <w:right w:val="single" w:sz="4" w:space="0" w:color="000000"/>
            </w:tcBorders>
          </w:tcPr>
          <w:p w14:paraId="709DE07C" w14:textId="77777777" w:rsidR="00D8184B" w:rsidRPr="008B552A" w:rsidRDefault="00D8184B" w:rsidP="001811B7">
            <w:pPr>
              <w:numPr>
                <w:ilvl w:val="0"/>
                <w:numId w:val="47"/>
              </w:numPr>
              <w:spacing w:after="0" w:line="240" w:lineRule="auto"/>
              <w:jc w:val="both"/>
              <w:rPr>
                <w:rFonts w:ascii="Rockwell" w:eastAsia="Proxima Nova" w:hAnsi="Rockwell" w:cs="Times New Roman"/>
                <w:sz w:val="24"/>
                <w:szCs w:val="24"/>
                <w:lang w:eastAsia="fr-FR"/>
              </w:rPr>
            </w:pPr>
            <w:r w:rsidRPr="008B552A">
              <w:rPr>
                <w:rFonts w:ascii="Rockwell" w:eastAsia="Proxima Nova" w:hAnsi="Rockwell" w:cs="Times New Roman"/>
                <w:sz w:val="24"/>
                <w:szCs w:val="24"/>
                <w:lang w:eastAsia="fr-FR"/>
              </w:rPr>
              <w:lastRenderedPageBreak/>
              <w:t>Comment l'engagement favorisera-t-il la transparence ?</w:t>
            </w:r>
          </w:p>
          <w:p w14:paraId="73B9E4D6" w14:textId="77777777" w:rsidR="00D8184B" w:rsidRPr="008B552A" w:rsidRDefault="00D8184B" w:rsidP="008B552A">
            <w:pPr>
              <w:spacing w:after="0" w:line="240" w:lineRule="auto"/>
              <w:jc w:val="both"/>
              <w:rPr>
                <w:rFonts w:ascii="Rockwell" w:eastAsia="Proxima Nova" w:hAnsi="Rockwell" w:cs="Times New Roman"/>
                <w:color w:val="434343"/>
                <w:sz w:val="24"/>
                <w:szCs w:val="24"/>
                <w:lang w:eastAsia="fr-FR"/>
              </w:rPr>
            </w:pPr>
            <w:r w:rsidRPr="008B552A">
              <w:rPr>
                <w:rFonts w:ascii="Rockwell" w:eastAsia="Proxima Nova" w:hAnsi="Rockwell" w:cs="Times New Roman"/>
                <w:color w:val="434343"/>
                <w:sz w:val="24"/>
                <w:szCs w:val="24"/>
                <w:lang w:eastAsia="fr-FR"/>
              </w:rPr>
              <w:t>Comment contribuera-t-il à améliorer l'accès des citoyens aux informations et aux données ? Comment rendra-t-il le gouvernement plus transparent pour les citoyens ?</w:t>
            </w:r>
          </w:p>
          <w:p w14:paraId="3D8CE63F" w14:textId="77777777" w:rsidR="00D8184B" w:rsidRPr="008B552A" w:rsidRDefault="00D8184B" w:rsidP="008B552A">
            <w:pPr>
              <w:spacing w:after="0" w:line="240" w:lineRule="auto"/>
              <w:jc w:val="both"/>
              <w:rPr>
                <w:rFonts w:ascii="Rockwell" w:eastAsia="Proxima Nova" w:hAnsi="Rockwell" w:cs="Times New Roman"/>
                <w:color w:val="434343"/>
                <w:sz w:val="24"/>
                <w:szCs w:val="24"/>
                <w:lang w:eastAsia="fr-FR"/>
              </w:rPr>
            </w:pPr>
          </w:p>
        </w:tc>
        <w:tc>
          <w:tcPr>
            <w:tcW w:w="6533" w:type="dxa"/>
            <w:tcBorders>
              <w:top w:val="single" w:sz="4" w:space="0" w:color="000000"/>
              <w:left w:val="single" w:sz="4" w:space="0" w:color="000000"/>
              <w:bottom w:val="single" w:sz="4" w:space="0" w:color="000000"/>
              <w:right w:val="single" w:sz="4" w:space="0" w:color="000000"/>
            </w:tcBorders>
          </w:tcPr>
          <w:p w14:paraId="6169C624" w14:textId="77777777" w:rsidR="00D8184B" w:rsidRPr="008B552A" w:rsidRDefault="00D8184B" w:rsidP="008B552A">
            <w:pPr>
              <w:spacing w:after="0" w:line="240" w:lineRule="auto"/>
              <w:jc w:val="both"/>
              <w:rPr>
                <w:rFonts w:ascii="Rockwell" w:eastAsia="Proxima Nova" w:hAnsi="Rockwell" w:cs="Times New Roman"/>
                <w:bCs/>
                <w:sz w:val="24"/>
                <w:szCs w:val="24"/>
                <w:lang w:eastAsia="fr-FR"/>
              </w:rPr>
            </w:pPr>
            <w:r w:rsidRPr="008B552A">
              <w:rPr>
                <w:rFonts w:ascii="Rockwell" w:eastAsia="Proxima Nova" w:hAnsi="Rockwell" w:cs="Times New Roman"/>
                <w:bCs/>
                <w:sz w:val="24"/>
                <w:szCs w:val="24"/>
                <w:lang w:eastAsia="fr-FR"/>
              </w:rPr>
              <w:t>Meilleure connaissance des efforts de développement par les populations ;</w:t>
            </w:r>
          </w:p>
          <w:p w14:paraId="31E34951" w14:textId="77777777" w:rsidR="00D8184B" w:rsidRPr="008B552A" w:rsidRDefault="00D8184B" w:rsidP="008B552A">
            <w:pPr>
              <w:spacing w:after="0" w:line="240" w:lineRule="auto"/>
              <w:jc w:val="both"/>
              <w:rPr>
                <w:rFonts w:ascii="Rockwell" w:eastAsia="Proxima Nova" w:hAnsi="Rockwell" w:cs="Times New Roman"/>
                <w:bCs/>
                <w:sz w:val="24"/>
                <w:szCs w:val="24"/>
                <w:lang w:eastAsia="fr-FR"/>
              </w:rPr>
            </w:pPr>
          </w:p>
          <w:p w14:paraId="77807406" w14:textId="77777777" w:rsidR="00D8184B" w:rsidRPr="008B552A" w:rsidRDefault="00D8184B" w:rsidP="008B552A">
            <w:pPr>
              <w:spacing w:after="0" w:line="240" w:lineRule="auto"/>
              <w:jc w:val="both"/>
              <w:rPr>
                <w:rFonts w:ascii="Rockwell" w:eastAsia="Proxima Nova" w:hAnsi="Rockwell" w:cs="Times New Roman"/>
                <w:b/>
                <w:sz w:val="24"/>
                <w:szCs w:val="24"/>
                <w:lang w:eastAsia="fr-FR"/>
              </w:rPr>
            </w:pPr>
            <w:r w:rsidRPr="008B552A">
              <w:rPr>
                <w:rFonts w:ascii="Rockwell" w:eastAsia="Proxima Nova" w:hAnsi="Rockwell" w:cs="Times New Roman"/>
                <w:bCs/>
                <w:sz w:val="24"/>
                <w:szCs w:val="24"/>
                <w:lang w:eastAsia="fr-FR"/>
              </w:rPr>
              <w:t>Amélioration de la qualité de la veille citoyenne pour une prise en compte des préoccupations réelles des populations dans le budget.</w:t>
            </w:r>
          </w:p>
        </w:tc>
      </w:tr>
      <w:tr w:rsidR="00D8184B" w:rsidRPr="00FE34FB" w14:paraId="4524638A" w14:textId="77777777" w:rsidTr="008B552A">
        <w:trPr>
          <w:trHeight w:val="200"/>
        </w:trPr>
        <w:tc>
          <w:tcPr>
            <w:tcW w:w="4808" w:type="dxa"/>
            <w:tcBorders>
              <w:top w:val="single" w:sz="4" w:space="0" w:color="000000"/>
              <w:left w:val="single" w:sz="4" w:space="0" w:color="000000"/>
              <w:bottom w:val="single" w:sz="4" w:space="0" w:color="000000"/>
              <w:right w:val="single" w:sz="4" w:space="0" w:color="000000"/>
            </w:tcBorders>
          </w:tcPr>
          <w:p w14:paraId="3660710A" w14:textId="77777777" w:rsidR="00D8184B" w:rsidRPr="00FE34FB" w:rsidRDefault="00D8184B" w:rsidP="001811B7">
            <w:pPr>
              <w:numPr>
                <w:ilvl w:val="0"/>
                <w:numId w:val="47"/>
              </w:numPr>
              <w:spacing w:after="0" w:line="240" w:lineRule="auto"/>
              <w:rPr>
                <w:rFonts w:ascii="Rockwell" w:eastAsia="Proxima Nova" w:hAnsi="Rockwell" w:cs="Times New Roman"/>
                <w:sz w:val="24"/>
                <w:szCs w:val="24"/>
                <w:lang w:eastAsia="fr-FR"/>
              </w:rPr>
            </w:pPr>
            <w:r w:rsidRPr="00FE34FB">
              <w:rPr>
                <w:rFonts w:ascii="Rockwell" w:eastAsia="Proxima Nova" w:hAnsi="Rockwell" w:cs="Times New Roman"/>
                <w:sz w:val="24"/>
                <w:szCs w:val="24"/>
                <w:lang w:eastAsia="fr-FR"/>
              </w:rPr>
              <w:t>Comment l'engagement contribuera-t-il à favoriser la responsabilisation ?</w:t>
            </w:r>
          </w:p>
          <w:p w14:paraId="2CDD6067" w14:textId="77777777" w:rsidR="00D8184B" w:rsidRPr="00FE34FB" w:rsidRDefault="00D8184B" w:rsidP="00BB71E0">
            <w:pPr>
              <w:spacing w:after="0" w:line="240" w:lineRule="auto"/>
              <w:rPr>
                <w:rFonts w:ascii="Rockwell" w:eastAsia="Proxima Nova" w:hAnsi="Rockwell" w:cs="Times New Roman"/>
                <w:i/>
                <w:color w:val="434343"/>
                <w:sz w:val="24"/>
                <w:szCs w:val="24"/>
                <w:lang w:eastAsia="fr-FR"/>
              </w:rPr>
            </w:pPr>
            <w:r w:rsidRPr="00FE34FB">
              <w:rPr>
                <w:rFonts w:ascii="Rockwell" w:eastAsia="Proxima Nova" w:hAnsi="Rockwell" w:cs="Times New Roman"/>
                <w:i/>
                <w:color w:val="434343"/>
                <w:sz w:val="24"/>
                <w:szCs w:val="24"/>
                <w:lang w:eastAsia="fr-FR"/>
              </w:rPr>
              <w:t>Comment aidera-t-il les organismes publics à devenir plus responsables envers le public ? Comment facilitera-t-il la capacité des citoyens à savoir comment la mise en œuvre progresse ? Comment soutiendra-t-il des systèmes de suivi et d'évaluation transparents ?</w:t>
            </w:r>
          </w:p>
          <w:p w14:paraId="43C82C1B" w14:textId="77777777" w:rsidR="00D8184B" w:rsidRPr="00FE34FB" w:rsidRDefault="00D8184B" w:rsidP="00BB71E0">
            <w:pPr>
              <w:spacing w:after="0" w:line="240" w:lineRule="auto"/>
              <w:rPr>
                <w:rFonts w:ascii="Rockwell" w:eastAsia="Proxima Nova" w:hAnsi="Rockwell" w:cs="Times New Roman"/>
                <w:i/>
                <w:color w:val="434343"/>
                <w:sz w:val="24"/>
                <w:szCs w:val="24"/>
                <w:lang w:eastAsia="fr-FR"/>
              </w:rPr>
            </w:pPr>
          </w:p>
        </w:tc>
        <w:tc>
          <w:tcPr>
            <w:tcW w:w="6533" w:type="dxa"/>
            <w:tcBorders>
              <w:top w:val="single" w:sz="4" w:space="0" w:color="000000"/>
              <w:left w:val="single" w:sz="4" w:space="0" w:color="000000"/>
              <w:bottom w:val="single" w:sz="4" w:space="0" w:color="000000"/>
              <w:right w:val="single" w:sz="4" w:space="0" w:color="000000"/>
            </w:tcBorders>
          </w:tcPr>
          <w:p w14:paraId="7150D5BB" w14:textId="77777777" w:rsidR="00D8184B" w:rsidRPr="00FE34FB" w:rsidRDefault="00D8184B" w:rsidP="00BB71E0">
            <w:pPr>
              <w:spacing w:after="0" w:line="240" w:lineRule="auto"/>
              <w:jc w:val="both"/>
              <w:rPr>
                <w:rFonts w:ascii="Rockwell" w:eastAsia="Proxima Nova" w:hAnsi="Rockwell" w:cs="Times New Roman"/>
                <w:sz w:val="24"/>
                <w:szCs w:val="24"/>
                <w:lang w:eastAsia="fr-FR"/>
              </w:rPr>
            </w:pPr>
          </w:p>
        </w:tc>
      </w:tr>
      <w:tr w:rsidR="00D8184B" w:rsidRPr="00FE34FB" w14:paraId="0C0E5024" w14:textId="77777777" w:rsidTr="008B552A">
        <w:trPr>
          <w:trHeight w:val="200"/>
        </w:trPr>
        <w:tc>
          <w:tcPr>
            <w:tcW w:w="4808" w:type="dxa"/>
            <w:tcBorders>
              <w:top w:val="single" w:sz="4" w:space="0" w:color="000000"/>
              <w:left w:val="single" w:sz="4" w:space="0" w:color="000000"/>
              <w:bottom w:val="single" w:sz="4" w:space="0" w:color="000000"/>
              <w:right w:val="single" w:sz="4" w:space="0" w:color="000000"/>
            </w:tcBorders>
          </w:tcPr>
          <w:p w14:paraId="200B81AC" w14:textId="77777777" w:rsidR="00D8184B" w:rsidRPr="00FE34FB" w:rsidRDefault="00D8184B" w:rsidP="001811B7">
            <w:pPr>
              <w:numPr>
                <w:ilvl w:val="0"/>
                <w:numId w:val="47"/>
              </w:numPr>
              <w:spacing w:after="0" w:line="240" w:lineRule="auto"/>
              <w:rPr>
                <w:rFonts w:ascii="Rockwell" w:eastAsia="Proxima Nova" w:hAnsi="Rockwell" w:cs="Times New Roman"/>
                <w:sz w:val="24"/>
                <w:szCs w:val="24"/>
                <w:lang w:eastAsia="fr-FR"/>
              </w:rPr>
            </w:pPr>
            <w:r w:rsidRPr="00FE34FB">
              <w:rPr>
                <w:rFonts w:ascii="Rockwell" w:eastAsia="Proxima Nova" w:hAnsi="Rockwell" w:cs="Times New Roman"/>
                <w:sz w:val="24"/>
                <w:szCs w:val="24"/>
                <w:lang w:eastAsia="fr-FR"/>
              </w:rPr>
              <w:t>Comment l'engagement améliorera-t-il la participation des citoyens à la définition, à la mise en œuvre et au suivi des solutions ?</w:t>
            </w:r>
          </w:p>
          <w:p w14:paraId="747A6378" w14:textId="77777777" w:rsidR="00D8184B" w:rsidRPr="00FE34FB" w:rsidRDefault="00D8184B" w:rsidP="00BB71E0">
            <w:pPr>
              <w:spacing w:after="0" w:line="240" w:lineRule="auto"/>
              <w:rPr>
                <w:rFonts w:ascii="Rockwell" w:eastAsia="Proxima Nova" w:hAnsi="Rockwell" w:cs="Times New Roman"/>
                <w:i/>
                <w:color w:val="434343"/>
                <w:sz w:val="24"/>
                <w:szCs w:val="24"/>
                <w:lang w:eastAsia="fr-FR"/>
              </w:rPr>
            </w:pPr>
            <w:r w:rsidRPr="00FE34FB">
              <w:rPr>
                <w:rFonts w:ascii="Rockwell" w:eastAsia="Proxima Nova" w:hAnsi="Rockwell" w:cs="Times New Roman"/>
                <w:i/>
                <w:color w:val="434343"/>
                <w:sz w:val="24"/>
                <w:szCs w:val="24"/>
                <w:lang w:eastAsia="fr-FR"/>
              </w:rPr>
              <w:t>Comment engagera-t-il de manière proactive les citoyens et les groupes de citoyens ?</w:t>
            </w:r>
          </w:p>
          <w:p w14:paraId="1646F772" w14:textId="77777777" w:rsidR="00D8184B" w:rsidRPr="00FE34FB" w:rsidRDefault="00D8184B" w:rsidP="00BB71E0">
            <w:pPr>
              <w:spacing w:after="0" w:line="240" w:lineRule="auto"/>
              <w:rPr>
                <w:rFonts w:ascii="Rockwell" w:eastAsia="Proxima Nova" w:hAnsi="Rockwell" w:cs="Times New Roman"/>
                <w:i/>
                <w:color w:val="434343"/>
                <w:sz w:val="24"/>
                <w:szCs w:val="24"/>
                <w:lang w:eastAsia="fr-FR"/>
              </w:rPr>
            </w:pPr>
          </w:p>
        </w:tc>
        <w:tc>
          <w:tcPr>
            <w:tcW w:w="6533" w:type="dxa"/>
            <w:tcBorders>
              <w:top w:val="single" w:sz="4" w:space="0" w:color="000000"/>
              <w:left w:val="single" w:sz="4" w:space="0" w:color="000000"/>
              <w:bottom w:val="single" w:sz="4" w:space="0" w:color="000000"/>
              <w:right w:val="single" w:sz="4" w:space="0" w:color="000000"/>
            </w:tcBorders>
          </w:tcPr>
          <w:p w14:paraId="3B8F85D7" w14:textId="77777777" w:rsidR="00D8184B" w:rsidRPr="00FE34FB" w:rsidRDefault="00D8184B" w:rsidP="00BB71E0">
            <w:pPr>
              <w:spacing w:after="0" w:line="240" w:lineRule="auto"/>
              <w:ind w:left="720"/>
              <w:jc w:val="both"/>
              <w:rPr>
                <w:rFonts w:ascii="Rockwell" w:eastAsia="Proxima Nova" w:hAnsi="Rockwell" w:cs="Times New Roman"/>
                <w:bCs/>
                <w:sz w:val="24"/>
                <w:szCs w:val="24"/>
                <w:lang w:eastAsia="fr-FR"/>
              </w:rPr>
            </w:pPr>
          </w:p>
        </w:tc>
      </w:tr>
    </w:tbl>
    <w:p w14:paraId="1C25300D" w14:textId="77777777" w:rsidR="00D8184B" w:rsidRPr="00FE34FB" w:rsidRDefault="00D8184B" w:rsidP="00D8184B">
      <w:pPr>
        <w:spacing w:after="0" w:line="240" w:lineRule="auto"/>
        <w:jc w:val="both"/>
        <w:rPr>
          <w:rFonts w:ascii="Rockwell" w:eastAsia="Proxima Nova" w:hAnsi="Rockwell" w:cs="Times New Roman"/>
          <w:sz w:val="24"/>
          <w:szCs w:val="24"/>
          <w:lang w:eastAsia="fr-FR"/>
        </w:rPr>
      </w:pPr>
    </w:p>
    <w:p w14:paraId="59B11453" w14:textId="77777777" w:rsidR="00D8184B" w:rsidRPr="00FE34FB" w:rsidRDefault="00D8184B" w:rsidP="00D8184B">
      <w:pPr>
        <w:spacing w:after="0" w:line="240" w:lineRule="auto"/>
        <w:jc w:val="both"/>
        <w:rPr>
          <w:rFonts w:ascii="Rockwell" w:eastAsia="Proxima Nova" w:hAnsi="Rockwell" w:cs="Times New Roman"/>
          <w:color w:val="FFFFFF"/>
          <w:sz w:val="24"/>
          <w:szCs w:val="24"/>
          <w:lang w:eastAsia="fr-FR"/>
        </w:rPr>
        <w:sectPr w:rsidR="00D8184B" w:rsidRPr="00FE34FB" w:rsidSect="008B552A">
          <w:pgSz w:w="12240" w:h="15840" w:code="1"/>
          <w:pgMar w:top="1440" w:right="1440" w:bottom="1440" w:left="1440" w:header="720" w:footer="720" w:gutter="0"/>
          <w:cols w:space="720"/>
        </w:sectPr>
      </w:pPr>
    </w:p>
    <w:tbl>
      <w:tblPr>
        <w:tblW w:w="5945" w:type="pct"/>
        <w:tblInd w:w="-714" w:type="dxa"/>
        <w:tblBorders>
          <w:top w:val="single" w:sz="4" w:space="0" w:color="7EC492"/>
          <w:left w:val="single" w:sz="4" w:space="0" w:color="7EC492"/>
          <w:bottom w:val="single" w:sz="4" w:space="0" w:color="7EC492"/>
          <w:right w:val="single" w:sz="4" w:space="0" w:color="7EC492"/>
          <w:insideH w:val="single" w:sz="4" w:space="0" w:color="7EC492"/>
          <w:insideV w:val="single" w:sz="4" w:space="0" w:color="7EC492"/>
        </w:tblBorders>
        <w:tblLook w:val="0400" w:firstRow="0" w:lastRow="0" w:firstColumn="0" w:lastColumn="0" w:noHBand="0" w:noVBand="1"/>
      </w:tblPr>
      <w:tblGrid>
        <w:gridCol w:w="10775"/>
      </w:tblGrid>
      <w:tr w:rsidR="00D8184B" w:rsidRPr="00FE34FB" w14:paraId="4D8FAD87" w14:textId="77777777" w:rsidTr="008B552A">
        <w:trPr>
          <w:trHeight w:val="210"/>
        </w:trPr>
        <w:tc>
          <w:tcPr>
            <w:tcW w:w="5000" w:type="pct"/>
            <w:tcBorders>
              <w:top w:val="single" w:sz="4" w:space="0" w:color="000000"/>
              <w:left w:val="single" w:sz="4" w:space="0" w:color="000000"/>
              <w:bottom w:val="single" w:sz="4" w:space="0" w:color="000000"/>
              <w:right w:val="single" w:sz="4" w:space="0" w:color="000000"/>
            </w:tcBorders>
            <w:shd w:val="clear" w:color="auto" w:fill="666666"/>
          </w:tcPr>
          <w:p w14:paraId="7965976E" w14:textId="77777777" w:rsidR="00D8184B" w:rsidRPr="00FE34FB" w:rsidRDefault="00D8184B" w:rsidP="00BB71E0">
            <w:pPr>
              <w:spacing w:after="0" w:line="240" w:lineRule="auto"/>
              <w:jc w:val="both"/>
              <w:rPr>
                <w:rFonts w:ascii="Rockwell" w:eastAsia="Proxima Nova" w:hAnsi="Rockwell" w:cs="Times New Roman"/>
                <w:color w:val="FFFFFF"/>
                <w:sz w:val="24"/>
                <w:szCs w:val="24"/>
                <w:lang w:eastAsia="fr-FR"/>
              </w:rPr>
            </w:pPr>
            <w:r w:rsidRPr="00FE34FB">
              <w:rPr>
                <w:rFonts w:ascii="Rockwell" w:eastAsia="Proxima Nova" w:hAnsi="Rockwell" w:cs="Times New Roman"/>
                <w:color w:val="FFFFFF"/>
                <w:sz w:val="24"/>
                <w:szCs w:val="24"/>
                <w:lang w:eastAsia="fr-FR"/>
              </w:rPr>
              <w:lastRenderedPageBreak/>
              <w:t>Planification de l’engagement</w:t>
            </w:r>
          </w:p>
          <w:p w14:paraId="496F4AA6" w14:textId="77777777" w:rsidR="00D8184B" w:rsidRPr="00FE34FB" w:rsidRDefault="00D8184B" w:rsidP="00BB71E0">
            <w:pPr>
              <w:spacing w:after="0" w:line="240" w:lineRule="auto"/>
              <w:jc w:val="both"/>
              <w:rPr>
                <w:rFonts w:ascii="Rockwell" w:eastAsia="Proxima Nova" w:hAnsi="Rockwell" w:cs="Times New Roman"/>
                <w:color w:val="FFFFFF"/>
                <w:sz w:val="24"/>
                <w:szCs w:val="24"/>
                <w:lang w:eastAsia="fr-FR"/>
              </w:rPr>
            </w:pPr>
            <w:r w:rsidRPr="00FE34FB">
              <w:rPr>
                <w:rFonts w:ascii="Rockwell" w:eastAsia="Proxima Nova" w:hAnsi="Rockwell" w:cs="Times New Roman"/>
                <w:i/>
                <w:color w:val="FFFFFF"/>
                <w:sz w:val="24"/>
                <w:szCs w:val="24"/>
                <w:lang w:eastAsia="fr-FR"/>
              </w:rPr>
              <w:t>(Il s'agit d'un processus de planification initial qui examine en grande partie les jalons et les résultats attendus, ainsi que les principales parties prenantes impliquées.)</w:t>
            </w:r>
          </w:p>
        </w:tc>
      </w:tr>
    </w:tbl>
    <w:p w14:paraId="1C00EB1D" w14:textId="77777777" w:rsidR="00D8184B" w:rsidRPr="00FE34FB" w:rsidRDefault="00D8184B" w:rsidP="00D8184B">
      <w:pPr>
        <w:spacing w:after="0" w:line="240" w:lineRule="auto"/>
        <w:jc w:val="both"/>
        <w:rPr>
          <w:rFonts w:ascii="Rockwell" w:eastAsia="Proxima Nova" w:hAnsi="Rockwell" w:cs="Times New Roman"/>
          <w:sz w:val="24"/>
          <w:szCs w:val="24"/>
          <w:lang w:eastAsia="fr-FR"/>
        </w:rPr>
      </w:pPr>
    </w:p>
    <w:tbl>
      <w:tblPr>
        <w:tblW w:w="602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45"/>
        <w:gridCol w:w="1780"/>
        <w:gridCol w:w="1289"/>
        <w:gridCol w:w="1275"/>
        <w:gridCol w:w="1275"/>
        <w:gridCol w:w="657"/>
        <w:gridCol w:w="1895"/>
      </w:tblGrid>
      <w:tr w:rsidR="00D8184B" w:rsidRPr="00FE34FB" w14:paraId="3D16663E" w14:textId="77777777" w:rsidTr="008B552A">
        <w:trPr>
          <w:trHeight w:val="1046"/>
          <w:tblHeader/>
        </w:trPr>
        <w:tc>
          <w:tcPr>
            <w:tcW w:w="1257" w:type="pct"/>
            <w:vMerge w:val="restart"/>
            <w:tcBorders>
              <w:bottom w:val="single" w:sz="4" w:space="0" w:color="auto"/>
            </w:tcBorders>
            <w:shd w:val="clear" w:color="auto" w:fill="E2EFD9" w:themeFill="accent6" w:themeFillTint="33"/>
            <w:vAlign w:val="center"/>
            <w:hideMark/>
          </w:tcPr>
          <w:p w14:paraId="6A486D8E" w14:textId="77777777" w:rsidR="00D8184B" w:rsidRPr="00FE34FB" w:rsidRDefault="00D8184B" w:rsidP="00BB71E0">
            <w:pPr>
              <w:spacing w:after="0" w:line="240" w:lineRule="auto"/>
              <w:jc w:val="center"/>
              <w:rPr>
                <w:rFonts w:ascii="Rockwell" w:eastAsia="Times New Roman" w:hAnsi="Rockwell" w:cs="Times New Roman"/>
                <w:b/>
                <w:bCs/>
                <w:color w:val="000000"/>
                <w:sz w:val="24"/>
                <w:szCs w:val="24"/>
                <w:lang w:eastAsia="fr-FR"/>
              </w:rPr>
            </w:pPr>
            <w:r w:rsidRPr="00FE34FB">
              <w:rPr>
                <w:rFonts w:ascii="Rockwell" w:eastAsia="Times New Roman" w:hAnsi="Rockwell" w:cs="Times New Roman"/>
                <w:b/>
                <w:bCs/>
                <w:color w:val="000000"/>
                <w:sz w:val="24"/>
                <w:szCs w:val="24"/>
                <w:lang w:eastAsia="fr-FR"/>
              </w:rPr>
              <w:t>Jalons</w:t>
            </w:r>
          </w:p>
        </w:tc>
        <w:tc>
          <w:tcPr>
            <w:tcW w:w="815" w:type="pct"/>
            <w:vMerge w:val="restart"/>
            <w:tcBorders>
              <w:bottom w:val="single" w:sz="4" w:space="0" w:color="auto"/>
            </w:tcBorders>
            <w:shd w:val="clear" w:color="auto" w:fill="E2EFD9" w:themeFill="accent6" w:themeFillTint="33"/>
            <w:vAlign w:val="center"/>
            <w:hideMark/>
          </w:tcPr>
          <w:p w14:paraId="779FDF5D" w14:textId="77777777" w:rsidR="00D8184B" w:rsidRPr="00FE34FB" w:rsidRDefault="00D8184B" w:rsidP="00BB71E0">
            <w:pPr>
              <w:spacing w:after="0" w:line="240" w:lineRule="auto"/>
              <w:jc w:val="center"/>
              <w:rPr>
                <w:rFonts w:ascii="Rockwell" w:eastAsia="Times New Roman" w:hAnsi="Rockwell" w:cs="Times New Roman"/>
                <w:b/>
                <w:bCs/>
                <w:color w:val="000000"/>
                <w:sz w:val="24"/>
                <w:szCs w:val="24"/>
                <w:lang w:eastAsia="fr-FR"/>
              </w:rPr>
            </w:pPr>
            <w:r w:rsidRPr="00FE34FB">
              <w:rPr>
                <w:rFonts w:ascii="Rockwell" w:eastAsia="Times New Roman" w:hAnsi="Rockwell" w:cs="Times New Roman"/>
                <w:b/>
                <w:bCs/>
                <w:color w:val="000000"/>
                <w:sz w:val="24"/>
                <w:szCs w:val="24"/>
                <w:lang w:eastAsia="fr-FR"/>
              </w:rPr>
              <w:t>Résultats attendus</w:t>
            </w:r>
          </w:p>
        </w:tc>
        <w:tc>
          <w:tcPr>
            <w:tcW w:w="590" w:type="pct"/>
            <w:vMerge w:val="restart"/>
            <w:tcBorders>
              <w:bottom w:val="single" w:sz="4" w:space="0" w:color="auto"/>
            </w:tcBorders>
            <w:shd w:val="clear" w:color="auto" w:fill="E2EFD9" w:themeFill="accent6" w:themeFillTint="33"/>
            <w:vAlign w:val="center"/>
            <w:hideMark/>
          </w:tcPr>
          <w:p w14:paraId="4B48D983" w14:textId="77777777" w:rsidR="00D8184B" w:rsidRPr="00FE34FB" w:rsidRDefault="00D8184B" w:rsidP="00BB71E0">
            <w:pPr>
              <w:spacing w:after="0" w:line="240" w:lineRule="auto"/>
              <w:jc w:val="center"/>
              <w:rPr>
                <w:rFonts w:ascii="Rockwell" w:eastAsia="Times New Roman" w:hAnsi="Rockwell" w:cs="Times New Roman"/>
                <w:b/>
                <w:bCs/>
                <w:color w:val="000000"/>
                <w:sz w:val="24"/>
                <w:szCs w:val="24"/>
                <w:lang w:eastAsia="fr-FR"/>
              </w:rPr>
            </w:pPr>
            <w:r w:rsidRPr="00FE34FB">
              <w:rPr>
                <w:rFonts w:ascii="Rockwell" w:eastAsia="Times New Roman" w:hAnsi="Rockwell" w:cs="Times New Roman"/>
                <w:b/>
                <w:bCs/>
                <w:color w:val="000000"/>
                <w:sz w:val="24"/>
                <w:szCs w:val="24"/>
                <w:lang w:eastAsia="fr-FR"/>
              </w:rPr>
              <w:t>Coûts</w:t>
            </w:r>
          </w:p>
        </w:tc>
        <w:tc>
          <w:tcPr>
            <w:tcW w:w="584" w:type="pct"/>
            <w:vMerge w:val="restart"/>
            <w:tcBorders>
              <w:bottom w:val="single" w:sz="4" w:space="0" w:color="auto"/>
            </w:tcBorders>
            <w:shd w:val="clear" w:color="auto" w:fill="E2EFD9" w:themeFill="accent6" w:themeFillTint="33"/>
            <w:vAlign w:val="center"/>
          </w:tcPr>
          <w:p w14:paraId="44CD51A1" w14:textId="77777777" w:rsidR="00D8184B" w:rsidRPr="00FE34FB" w:rsidRDefault="00D8184B" w:rsidP="00BB71E0">
            <w:pPr>
              <w:spacing w:after="0" w:line="240" w:lineRule="auto"/>
              <w:rPr>
                <w:rFonts w:ascii="Rockwell" w:eastAsia="Times New Roman" w:hAnsi="Rockwell" w:cs="Times New Roman"/>
                <w:b/>
                <w:bCs/>
                <w:color w:val="000000"/>
                <w:sz w:val="24"/>
                <w:szCs w:val="24"/>
                <w:lang w:eastAsia="fr-FR"/>
              </w:rPr>
            </w:pPr>
          </w:p>
          <w:p w14:paraId="13C15B91" w14:textId="77777777" w:rsidR="00D8184B" w:rsidRPr="00FE34FB" w:rsidRDefault="00D8184B" w:rsidP="00BB71E0">
            <w:pPr>
              <w:spacing w:after="0" w:line="240" w:lineRule="auto"/>
              <w:rPr>
                <w:rFonts w:ascii="Rockwell" w:eastAsia="Times New Roman" w:hAnsi="Rockwell" w:cs="Times New Roman"/>
                <w:b/>
                <w:bCs/>
                <w:color w:val="000000"/>
                <w:sz w:val="24"/>
                <w:szCs w:val="24"/>
                <w:lang w:eastAsia="fr-FR"/>
              </w:rPr>
            </w:pPr>
          </w:p>
          <w:p w14:paraId="7BE2877D" w14:textId="77777777" w:rsidR="00D8184B" w:rsidRPr="00FE34FB" w:rsidRDefault="00D8184B" w:rsidP="00BB71E0">
            <w:pPr>
              <w:spacing w:after="0" w:line="240" w:lineRule="auto"/>
              <w:rPr>
                <w:rFonts w:ascii="Rockwell" w:eastAsia="Times New Roman" w:hAnsi="Rockwell" w:cs="Times New Roman"/>
                <w:b/>
                <w:bCs/>
                <w:color w:val="000000"/>
                <w:sz w:val="24"/>
                <w:szCs w:val="24"/>
                <w:lang w:eastAsia="fr-FR"/>
              </w:rPr>
            </w:pPr>
          </w:p>
          <w:p w14:paraId="3C74C0FE" w14:textId="77777777" w:rsidR="00D8184B" w:rsidRPr="00FE34FB" w:rsidRDefault="00D8184B" w:rsidP="00BB71E0">
            <w:pPr>
              <w:spacing w:after="0" w:line="240" w:lineRule="auto"/>
              <w:rPr>
                <w:rFonts w:ascii="Rockwell" w:eastAsia="Times New Roman" w:hAnsi="Rockwell" w:cs="Times New Roman"/>
                <w:b/>
                <w:bCs/>
                <w:color w:val="000000"/>
                <w:sz w:val="24"/>
                <w:szCs w:val="24"/>
                <w:lang w:eastAsia="fr-FR"/>
              </w:rPr>
            </w:pPr>
          </w:p>
          <w:p w14:paraId="661CB068" w14:textId="77777777" w:rsidR="00D8184B" w:rsidRPr="00FE34FB" w:rsidRDefault="00D8184B" w:rsidP="00BB71E0">
            <w:pPr>
              <w:spacing w:after="0" w:line="240" w:lineRule="auto"/>
              <w:rPr>
                <w:rFonts w:ascii="Rockwell" w:eastAsia="Times New Roman" w:hAnsi="Rockwell" w:cs="Times New Roman"/>
                <w:b/>
                <w:bCs/>
                <w:color w:val="000000"/>
                <w:sz w:val="24"/>
                <w:szCs w:val="24"/>
                <w:lang w:eastAsia="fr-FR"/>
              </w:rPr>
            </w:pPr>
          </w:p>
          <w:p w14:paraId="75A86157" w14:textId="77777777" w:rsidR="00D8184B" w:rsidRPr="00FE34FB" w:rsidRDefault="00D8184B" w:rsidP="00BB71E0">
            <w:pPr>
              <w:spacing w:after="0" w:line="240" w:lineRule="auto"/>
              <w:rPr>
                <w:rFonts w:ascii="Rockwell" w:eastAsia="Times New Roman" w:hAnsi="Rockwell" w:cs="Times New Roman"/>
                <w:b/>
                <w:bCs/>
                <w:color w:val="000000"/>
                <w:sz w:val="24"/>
                <w:szCs w:val="24"/>
                <w:lang w:eastAsia="fr-FR"/>
              </w:rPr>
            </w:pPr>
          </w:p>
          <w:p w14:paraId="57AB4575" w14:textId="77777777" w:rsidR="00D8184B" w:rsidRPr="00FE34FB" w:rsidRDefault="00D8184B" w:rsidP="00BB71E0">
            <w:pPr>
              <w:spacing w:after="0" w:line="240" w:lineRule="auto"/>
              <w:rPr>
                <w:rFonts w:ascii="Rockwell" w:eastAsia="Times New Roman" w:hAnsi="Rockwell" w:cs="Times New Roman"/>
                <w:b/>
                <w:bCs/>
                <w:color w:val="000000"/>
                <w:sz w:val="24"/>
                <w:szCs w:val="24"/>
                <w:lang w:eastAsia="fr-FR"/>
              </w:rPr>
            </w:pPr>
            <w:r w:rsidRPr="00FE34FB">
              <w:rPr>
                <w:rFonts w:ascii="Rockwell" w:eastAsia="Times New Roman" w:hAnsi="Rockwell" w:cs="Times New Roman"/>
                <w:b/>
                <w:bCs/>
                <w:color w:val="000000"/>
                <w:sz w:val="24"/>
                <w:szCs w:val="24"/>
                <w:lang w:eastAsia="fr-FR"/>
              </w:rPr>
              <w:t xml:space="preserve"> Période d’exécution </w:t>
            </w:r>
          </w:p>
        </w:tc>
        <w:tc>
          <w:tcPr>
            <w:tcW w:w="1753" w:type="pct"/>
            <w:gridSpan w:val="3"/>
            <w:tcBorders>
              <w:bottom w:val="single" w:sz="4" w:space="0" w:color="auto"/>
            </w:tcBorders>
            <w:shd w:val="clear" w:color="auto" w:fill="E2EFD9" w:themeFill="accent6" w:themeFillTint="33"/>
            <w:vAlign w:val="center"/>
            <w:hideMark/>
          </w:tcPr>
          <w:p w14:paraId="60948746" w14:textId="77777777" w:rsidR="00D8184B" w:rsidRPr="00FE34FB" w:rsidRDefault="00D8184B" w:rsidP="00BB71E0">
            <w:pPr>
              <w:spacing w:after="0" w:line="240" w:lineRule="auto"/>
              <w:jc w:val="center"/>
              <w:rPr>
                <w:rFonts w:ascii="Rockwell" w:eastAsia="Times New Roman" w:hAnsi="Rockwell" w:cs="Times New Roman"/>
                <w:b/>
                <w:bCs/>
                <w:color w:val="000000"/>
                <w:sz w:val="24"/>
                <w:szCs w:val="24"/>
                <w:lang w:eastAsia="fr-FR"/>
              </w:rPr>
            </w:pPr>
            <w:r w:rsidRPr="00FE34FB">
              <w:rPr>
                <w:rFonts w:ascii="Rockwell" w:eastAsia="Times New Roman" w:hAnsi="Rockwell" w:cs="Times New Roman"/>
                <w:b/>
                <w:bCs/>
                <w:color w:val="000000"/>
                <w:sz w:val="24"/>
                <w:szCs w:val="24"/>
                <w:lang w:eastAsia="fr-FR"/>
              </w:rPr>
              <w:t>Parties prenantes</w:t>
            </w:r>
          </w:p>
        </w:tc>
      </w:tr>
      <w:tr w:rsidR="00D8184B" w:rsidRPr="00FE34FB" w14:paraId="57FF792B" w14:textId="77777777" w:rsidTr="008B552A">
        <w:trPr>
          <w:trHeight w:val="435"/>
          <w:tblHeader/>
        </w:trPr>
        <w:tc>
          <w:tcPr>
            <w:tcW w:w="1257" w:type="pct"/>
            <w:vMerge/>
            <w:shd w:val="clear" w:color="auto" w:fill="E2EFD9" w:themeFill="accent6" w:themeFillTint="33"/>
            <w:vAlign w:val="center"/>
            <w:hideMark/>
          </w:tcPr>
          <w:p w14:paraId="1F5D1BE3" w14:textId="77777777" w:rsidR="00D8184B" w:rsidRPr="00FE34FB" w:rsidRDefault="00D8184B" w:rsidP="00BB71E0">
            <w:pPr>
              <w:spacing w:after="0" w:line="240" w:lineRule="auto"/>
              <w:rPr>
                <w:rFonts w:ascii="Rockwell" w:eastAsia="Times New Roman" w:hAnsi="Rockwell" w:cs="Times New Roman"/>
                <w:b/>
                <w:bCs/>
                <w:color w:val="000000"/>
                <w:sz w:val="24"/>
                <w:szCs w:val="24"/>
                <w:lang w:eastAsia="fr-FR"/>
              </w:rPr>
            </w:pPr>
          </w:p>
        </w:tc>
        <w:tc>
          <w:tcPr>
            <w:tcW w:w="815" w:type="pct"/>
            <w:vMerge/>
            <w:shd w:val="clear" w:color="auto" w:fill="E2EFD9" w:themeFill="accent6" w:themeFillTint="33"/>
            <w:vAlign w:val="center"/>
            <w:hideMark/>
          </w:tcPr>
          <w:p w14:paraId="52039241" w14:textId="77777777" w:rsidR="00D8184B" w:rsidRPr="00FE34FB" w:rsidRDefault="00D8184B" w:rsidP="00BB71E0">
            <w:pPr>
              <w:spacing w:after="0" w:line="240" w:lineRule="auto"/>
              <w:rPr>
                <w:rFonts w:ascii="Rockwell" w:eastAsia="Times New Roman" w:hAnsi="Rockwell" w:cs="Times New Roman"/>
                <w:b/>
                <w:bCs/>
                <w:color w:val="000000"/>
                <w:sz w:val="24"/>
                <w:szCs w:val="24"/>
                <w:lang w:eastAsia="fr-FR"/>
              </w:rPr>
            </w:pPr>
          </w:p>
        </w:tc>
        <w:tc>
          <w:tcPr>
            <w:tcW w:w="590" w:type="pct"/>
            <w:vMerge/>
            <w:shd w:val="clear" w:color="auto" w:fill="E2EFD9" w:themeFill="accent6" w:themeFillTint="33"/>
            <w:vAlign w:val="center"/>
            <w:hideMark/>
          </w:tcPr>
          <w:p w14:paraId="6E0EA9B1" w14:textId="77777777" w:rsidR="00D8184B" w:rsidRPr="00FE34FB" w:rsidRDefault="00D8184B" w:rsidP="00BB71E0">
            <w:pPr>
              <w:spacing w:after="0" w:line="240" w:lineRule="auto"/>
              <w:rPr>
                <w:rFonts w:ascii="Rockwell" w:eastAsia="Times New Roman" w:hAnsi="Rockwell" w:cs="Times New Roman"/>
                <w:b/>
                <w:bCs/>
                <w:color w:val="000000"/>
                <w:sz w:val="24"/>
                <w:szCs w:val="24"/>
                <w:lang w:eastAsia="fr-FR"/>
              </w:rPr>
            </w:pPr>
          </w:p>
        </w:tc>
        <w:tc>
          <w:tcPr>
            <w:tcW w:w="584" w:type="pct"/>
            <w:vMerge/>
            <w:shd w:val="clear" w:color="auto" w:fill="E2EFD9" w:themeFill="accent6" w:themeFillTint="33"/>
            <w:vAlign w:val="center"/>
          </w:tcPr>
          <w:p w14:paraId="4390E296" w14:textId="77777777" w:rsidR="00D8184B" w:rsidRPr="00FE34FB" w:rsidRDefault="00D8184B" w:rsidP="00BB71E0">
            <w:pPr>
              <w:spacing w:after="0" w:line="240" w:lineRule="auto"/>
              <w:rPr>
                <w:rFonts w:ascii="Rockwell" w:eastAsia="Times New Roman" w:hAnsi="Rockwell" w:cs="Times New Roman"/>
                <w:color w:val="000000"/>
                <w:sz w:val="24"/>
                <w:szCs w:val="24"/>
                <w:lang w:eastAsia="fr-FR"/>
              </w:rPr>
            </w:pPr>
          </w:p>
        </w:tc>
        <w:tc>
          <w:tcPr>
            <w:tcW w:w="1753" w:type="pct"/>
            <w:gridSpan w:val="3"/>
            <w:shd w:val="clear" w:color="auto" w:fill="E2EFD9" w:themeFill="accent6" w:themeFillTint="33"/>
            <w:vAlign w:val="center"/>
            <w:hideMark/>
          </w:tcPr>
          <w:p w14:paraId="285174ED" w14:textId="77777777" w:rsidR="00D8184B" w:rsidRPr="00FE34FB" w:rsidRDefault="00D8184B" w:rsidP="00BB71E0">
            <w:pPr>
              <w:spacing w:after="0" w:line="240" w:lineRule="auto"/>
              <w:jc w:val="both"/>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Responsable :</w:t>
            </w:r>
          </w:p>
        </w:tc>
      </w:tr>
      <w:tr w:rsidR="00FE34FB" w:rsidRPr="00FE34FB" w14:paraId="08475664" w14:textId="77777777" w:rsidTr="008B552A">
        <w:trPr>
          <w:trHeight w:val="435"/>
          <w:tblHeader/>
        </w:trPr>
        <w:tc>
          <w:tcPr>
            <w:tcW w:w="1257" w:type="pct"/>
            <w:vMerge/>
            <w:shd w:val="clear" w:color="auto" w:fill="E2EFD9" w:themeFill="accent6" w:themeFillTint="33"/>
            <w:vAlign w:val="center"/>
            <w:hideMark/>
          </w:tcPr>
          <w:p w14:paraId="7ED854FD" w14:textId="77777777" w:rsidR="00D8184B" w:rsidRPr="00FE34FB" w:rsidRDefault="00D8184B" w:rsidP="00BB71E0">
            <w:pPr>
              <w:spacing w:after="0" w:line="240" w:lineRule="auto"/>
              <w:rPr>
                <w:rFonts w:ascii="Rockwell" w:eastAsia="Times New Roman" w:hAnsi="Rockwell" w:cs="Times New Roman"/>
                <w:b/>
                <w:bCs/>
                <w:color w:val="000000"/>
                <w:sz w:val="24"/>
                <w:szCs w:val="24"/>
                <w:lang w:eastAsia="fr-FR"/>
              </w:rPr>
            </w:pPr>
          </w:p>
        </w:tc>
        <w:tc>
          <w:tcPr>
            <w:tcW w:w="815" w:type="pct"/>
            <w:vMerge/>
            <w:shd w:val="clear" w:color="auto" w:fill="E2EFD9" w:themeFill="accent6" w:themeFillTint="33"/>
            <w:vAlign w:val="center"/>
            <w:hideMark/>
          </w:tcPr>
          <w:p w14:paraId="4C415D1A" w14:textId="77777777" w:rsidR="00D8184B" w:rsidRPr="00FE34FB" w:rsidRDefault="00D8184B" w:rsidP="00BB71E0">
            <w:pPr>
              <w:spacing w:after="0" w:line="240" w:lineRule="auto"/>
              <w:rPr>
                <w:rFonts w:ascii="Rockwell" w:eastAsia="Times New Roman" w:hAnsi="Rockwell" w:cs="Times New Roman"/>
                <w:b/>
                <w:bCs/>
                <w:color w:val="000000"/>
                <w:sz w:val="24"/>
                <w:szCs w:val="24"/>
                <w:lang w:eastAsia="fr-FR"/>
              </w:rPr>
            </w:pPr>
          </w:p>
        </w:tc>
        <w:tc>
          <w:tcPr>
            <w:tcW w:w="590" w:type="pct"/>
            <w:vMerge/>
            <w:shd w:val="clear" w:color="auto" w:fill="E2EFD9" w:themeFill="accent6" w:themeFillTint="33"/>
            <w:vAlign w:val="center"/>
            <w:hideMark/>
          </w:tcPr>
          <w:p w14:paraId="029D9D91" w14:textId="77777777" w:rsidR="00D8184B" w:rsidRPr="00FE34FB" w:rsidRDefault="00D8184B" w:rsidP="00BB71E0">
            <w:pPr>
              <w:spacing w:after="0" w:line="240" w:lineRule="auto"/>
              <w:rPr>
                <w:rFonts w:ascii="Rockwell" w:eastAsia="Times New Roman" w:hAnsi="Rockwell" w:cs="Times New Roman"/>
                <w:b/>
                <w:bCs/>
                <w:color w:val="000000"/>
                <w:sz w:val="24"/>
                <w:szCs w:val="24"/>
                <w:lang w:eastAsia="fr-FR"/>
              </w:rPr>
            </w:pPr>
          </w:p>
        </w:tc>
        <w:tc>
          <w:tcPr>
            <w:tcW w:w="584" w:type="pct"/>
            <w:vMerge/>
            <w:shd w:val="clear" w:color="auto" w:fill="E2EFD9" w:themeFill="accent6" w:themeFillTint="33"/>
            <w:vAlign w:val="center"/>
          </w:tcPr>
          <w:p w14:paraId="73B28576" w14:textId="77777777" w:rsidR="00D8184B" w:rsidRPr="00FE34FB" w:rsidRDefault="00D8184B" w:rsidP="00BB71E0">
            <w:pPr>
              <w:spacing w:after="0" w:line="240" w:lineRule="auto"/>
              <w:rPr>
                <w:rFonts w:ascii="Rockwell" w:eastAsia="Times New Roman" w:hAnsi="Rockwell" w:cs="Times New Roman"/>
                <w:color w:val="000000"/>
                <w:sz w:val="24"/>
                <w:szCs w:val="24"/>
                <w:u w:val="single"/>
                <w:lang w:eastAsia="fr-FR"/>
              </w:rPr>
            </w:pPr>
          </w:p>
        </w:tc>
        <w:tc>
          <w:tcPr>
            <w:tcW w:w="885" w:type="pct"/>
            <w:gridSpan w:val="2"/>
            <w:shd w:val="clear" w:color="auto" w:fill="E2EFD9" w:themeFill="accent6" w:themeFillTint="33"/>
            <w:vAlign w:val="center"/>
            <w:hideMark/>
          </w:tcPr>
          <w:p w14:paraId="22B6EC25" w14:textId="77777777" w:rsidR="00D8184B" w:rsidRPr="00FE34FB" w:rsidRDefault="00D8184B" w:rsidP="00BB71E0">
            <w:pPr>
              <w:spacing w:after="0" w:line="240" w:lineRule="auto"/>
              <w:jc w:val="center"/>
              <w:rPr>
                <w:rFonts w:ascii="Rockwell" w:eastAsia="Times New Roman" w:hAnsi="Rockwell" w:cs="Times New Roman"/>
                <w:color w:val="000000"/>
                <w:sz w:val="24"/>
                <w:szCs w:val="24"/>
                <w:u w:val="single"/>
                <w:lang w:eastAsia="fr-FR"/>
              </w:rPr>
            </w:pPr>
            <w:r w:rsidRPr="00FE34FB">
              <w:rPr>
                <w:rFonts w:ascii="Rockwell" w:eastAsia="Times New Roman" w:hAnsi="Rockwell" w:cs="Times New Roman"/>
                <w:color w:val="000000"/>
                <w:sz w:val="24"/>
                <w:szCs w:val="24"/>
                <w:u w:val="single"/>
                <w:lang w:eastAsia="fr-FR"/>
              </w:rPr>
              <w:t>Parties prenantes de soutien</w:t>
            </w:r>
          </w:p>
        </w:tc>
        <w:tc>
          <w:tcPr>
            <w:tcW w:w="868" w:type="pct"/>
            <w:shd w:val="clear" w:color="auto" w:fill="E2EFD9" w:themeFill="accent6" w:themeFillTint="33"/>
            <w:vAlign w:val="center"/>
            <w:hideMark/>
          </w:tcPr>
          <w:p w14:paraId="5E8DFD9D" w14:textId="77777777" w:rsidR="00D8184B" w:rsidRPr="00FE34FB" w:rsidRDefault="00D8184B" w:rsidP="00BB71E0">
            <w:pPr>
              <w:spacing w:after="0" w:line="240" w:lineRule="auto"/>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 </w:t>
            </w:r>
          </w:p>
        </w:tc>
      </w:tr>
      <w:tr w:rsidR="00D8184B" w:rsidRPr="00FE34FB" w14:paraId="7CAF2289" w14:textId="77777777" w:rsidTr="008B552A">
        <w:trPr>
          <w:trHeight w:val="435"/>
          <w:tblHeader/>
        </w:trPr>
        <w:tc>
          <w:tcPr>
            <w:tcW w:w="1257" w:type="pct"/>
            <w:vMerge/>
            <w:shd w:val="clear" w:color="auto" w:fill="E2EFD9" w:themeFill="accent6" w:themeFillTint="33"/>
            <w:vAlign w:val="center"/>
            <w:hideMark/>
          </w:tcPr>
          <w:p w14:paraId="33C9F273" w14:textId="77777777" w:rsidR="00D8184B" w:rsidRPr="00FE34FB" w:rsidRDefault="00D8184B" w:rsidP="00BB71E0">
            <w:pPr>
              <w:spacing w:after="0" w:line="240" w:lineRule="auto"/>
              <w:rPr>
                <w:rFonts w:ascii="Rockwell" w:eastAsia="Times New Roman" w:hAnsi="Rockwell" w:cs="Times New Roman"/>
                <w:b/>
                <w:bCs/>
                <w:color w:val="000000"/>
                <w:sz w:val="24"/>
                <w:szCs w:val="24"/>
                <w:lang w:eastAsia="fr-FR"/>
              </w:rPr>
            </w:pPr>
          </w:p>
        </w:tc>
        <w:tc>
          <w:tcPr>
            <w:tcW w:w="815" w:type="pct"/>
            <w:vMerge/>
            <w:shd w:val="clear" w:color="auto" w:fill="E2EFD9" w:themeFill="accent6" w:themeFillTint="33"/>
            <w:vAlign w:val="center"/>
            <w:hideMark/>
          </w:tcPr>
          <w:p w14:paraId="6567017D" w14:textId="77777777" w:rsidR="00D8184B" w:rsidRPr="00FE34FB" w:rsidRDefault="00D8184B" w:rsidP="00BB71E0">
            <w:pPr>
              <w:spacing w:after="0" w:line="240" w:lineRule="auto"/>
              <w:rPr>
                <w:rFonts w:ascii="Rockwell" w:eastAsia="Times New Roman" w:hAnsi="Rockwell" w:cs="Times New Roman"/>
                <w:b/>
                <w:bCs/>
                <w:color w:val="000000"/>
                <w:sz w:val="24"/>
                <w:szCs w:val="24"/>
                <w:lang w:eastAsia="fr-FR"/>
              </w:rPr>
            </w:pPr>
          </w:p>
        </w:tc>
        <w:tc>
          <w:tcPr>
            <w:tcW w:w="590" w:type="pct"/>
            <w:vMerge/>
            <w:shd w:val="clear" w:color="auto" w:fill="E2EFD9" w:themeFill="accent6" w:themeFillTint="33"/>
            <w:vAlign w:val="center"/>
            <w:hideMark/>
          </w:tcPr>
          <w:p w14:paraId="3BB0FED6" w14:textId="77777777" w:rsidR="00D8184B" w:rsidRPr="00FE34FB" w:rsidRDefault="00D8184B" w:rsidP="00BB71E0">
            <w:pPr>
              <w:spacing w:after="0" w:line="240" w:lineRule="auto"/>
              <w:rPr>
                <w:rFonts w:ascii="Rockwell" w:eastAsia="Times New Roman" w:hAnsi="Rockwell" w:cs="Times New Roman"/>
                <w:b/>
                <w:bCs/>
                <w:color w:val="000000"/>
                <w:sz w:val="24"/>
                <w:szCs w:val="24"/>
                <w:lang w:eastAsia="fr-FR"/>
              </w:rPr>
            </w:pPr>
          </w:p>
        </w:tc>
        <w:tc>
          <w:tcPr>
            <w:tcW w:w="584" w:type="pct"/>
            <w:vMerge/>
            <w:shd w:val="clear" w:color="auto" w:fill="E2EFD9" w:themeFill="accent6" w:themeFillTint="33"/>
            <w:vAlign w:val="center"/>
          </w:tcPr>
          <w:p w14:paraId="102D3D33" w14:textId="77777777" w:rsidR="00D8184B" w:rsidRPr="00FE34FB" w:rsidRDefault="00D8184B" w:rsidP="00BB71E0">
            <w:pPr>
              <w:spacing w:after="0" w:line="240" w:lineRule="auto"/>
              <w:rPr>
                <w:rFonts w:ascii="Rockwell" w:eastAsia="Times New Roman" w:hAnsi="Rockwell" w:cs="Times New Roman"/>
                <w:color w:val="000000"/>
                <w:sz w:val="24"/>
                <w:szCs w:val="24"/>
                <w:lang w:eastAsia="fr-FR"/>
              </w:rPr>
            </w:pPr>
          </w:p>
        </w:tc>
        <w:tc>
          <w:tcPr>
            <w:tcW w:w="584" w:type="pct"/>
            <w:shd w:val="clear" w:color="auto" w:fill="E2EFD9" w:themeFill="accent6" w:themeFillTint="33"/>
            <w:vAlign w:val="center"/>
            <w:hideMark/>
          </w:tcPr>
          <w:p w14:paraId="32917EC2" w14:textId="77777777" w:rsidR="00D8184B" w:rsidRPr="00FE34FB" w:rsidRDefault="00D8184B" w:rsidP="00BB71E0">
            <w:pPr>
              <w:spacing w:after="0" w:line="240" w:lineRule="auto"/>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Gouvernement</w:t>
            </w:r>
          </w:p>
        </w:tc>
        <w:tc>
          <w:tcPr>
            <w:tcW w:w="301" w:type="pct"/>
            <w:shd w:val="clear" w:color="auto" w:fill="E2EFD9" w:themeFill="accent6" w:themeFillTint="33"/>
            <w:vAlign w:val="center"/>
            <w:hideMark/>
          </w:tcPr>
          <w:p w14:paraId="12B898EB" w14:textId="77777777" w:rsidR="00D8184B" w:rsidRPr="00FE34FB" w:rsidRDefault="00D8184B" w:rsidP="00BB71E0">
            <w:pPr>
              <w:spacing w:after="0" w:line="240" w:lineRule="auto"/>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OSC</w:t>
            </w:r>
          </w:p>
        </w:tc>
        <w:tc>
          <w:tcPr>
            <w:tcW w:w="868" w:type="pct"/>
            <w:shd w:val="clear" w:color="auto" w:fill="E2EFD9" w:themeFill="accent6" w:themeFillTint="33"/>
            <w:vAlign w:val="center"/>
            <w:hideMark/>
          </w:tcPr>
          <w:p w14:paraId="4ECF2AF0" w14:textId="77777777" w:rsidR="00D8184B" w:rsidRPr="00FE34FB" w:rsidRDefault="00D8184B" w:rsidP="00BB71E0">
            <w:pPr>
              <w:spacing w:after="0" w:line="240" w:lineRule="auto"/>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Autres (par exemple, le Parlement, le secteur privé, etc.)</w:t>
            </w:r>
          </w:p>
        </w:tc>
      </w:tr>
      <w:tr w:rsidR="008B552A" w:rsidRPr="00FE34FB" w14:paraId="34D53422" w14:textId="77777777" w:rsidTr="008B552A">
        <w:trPr>
          <w:trHeight w:val="840"/>
        </w:trPr>
        <w:tc>
          <w:tcPr>
            <w:tcW w:w="1257" w:type="pct"/>
            <w:shd w:val="clear" w:color="000000" w:fill="FFFFFF"/>
            <w:hideMark/>
          </w:tcPr>
          <w:p w14:paraId="65CCCA71" w14:textId="77777777" w:rsidR="00D8184B" w:rsidRPr="00FE34FB" w:rsidRDefault="00D8184B" w:rsidP="00BB71E0">
            <w:pPr>
              <w:spacing w:after="0" w:line="240" w:lineRule="auto"/>
              <w:jc w:val="both"/>
              <w:rPr>
                <w:rFonts w:ascii="Rockwell" w:hAnsi="Rockwell" w:cs="Times New Roman"/>
                <w:sz w:val="24"/>
                <w:szCs w:val="24"/>
              </w:rPr>
            </w:pPr>
            <w:r w:rsidRPr="00FE34FB">
              <w:rPr>
                <w:rFonts w:ascii="Rockwell" w:hAnsi="Rockwell" w:cs="Times New Roman"/>
                <w:sz w:val="24"/>
                <w:szCs w:val="24"/>
              </w:rPr>
              <w:t xml:space="preserve">Assurer la maintenance préventive et curative des plateformes (site web et page Facebook) dédiées à la publication des documents sur les finances publiques </w:t>
            </w:r>
          </w:p>
        </w:tc>
        <w:tc>
          <w:tcPr>
            <w:tcW w:w="815" w:type="pct"/>
            <w:shd w:val="clear" w:color="auto" w:fill="auto"/>
            <w:vAlign w:val="center"/>
          </w:tcPr>
          <w:p w14:paraId="7C7F47CF" w14:textId="77777777" w:rsidR="00D8184B" w:rsidRPr="00FE34FB" w:rsidRDefault="00D8184B" w:rsidP="00BB71E0">
            <w:pPr>
              <w:spacing w:after="0" w:line="240" w:lineRule="auto"/>
              <w:jc w:val="both"/>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Site web et page Facebook de la DGB disponibles permanemment</w:t>
            </w:r>
          </w:p>
        </w:tc>
        <w:tc>
          <w:tcPr>
            <w:tcW w:w="590" w:type="pct"/>
            <w:shd w:val="clear" w:color="auto" w:fill="auto"/>
            <w:noWrap/>
            <w:vAlign w:val="center"/>
          </w:tcPr>
          <w:p w14:paraId="39F2CC95"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hAnsi="Rockwell" w:cs="Times New Roman"/>
                <w:color w:val="000000"/>
                <w:sz w:val="24"/>
                <w:szCs w:val="24"/>
              </w:rPr>
              <w:t>20 000 000</w:t>
            </w:r>
          </w:p>
        </w:tc>
        <w:tc>
          <w:tcPr>
            <w:tcW w:w="584" w:type="pct"/>
            <w:vAlign w:val="center"/>
          </w:tcPr>
          <w:p w14:paraId="329F37B0" w14:textId="77777777" w:rsidR="00D8184B" w:rsidRPr="00FE34FB" w:rsidRDefault="00D8184B" w:rsidP="00BB71E0">
            <w:pPr>
              <w:spacing w:after="0" w:line="240" w:lineRule="auto"/>
              <w:jc w:val="center"/>
              <w:rPr>
                <w:rFonts w:ascii="Rockwell" w:hAnsi="Rockwell" w:cs="Times New Roman"/>
                <w:sz w:val="24"/>
                <w:szCs w:val="24"/>
              </w:rPr>
            </w:pPr>
            <w:r w:rsidRPr="00FE34FB">
              <w:rPr>
                <w:rFonts w:ascii="Rockwell" w:hAnsi="Rockwell" w:cs="Times New Roman"/>
                <w:sz w:val="24"/>
                <w:szCs w:val="24"/>
              </w:rPr>
              <w:t>2024-2025</w:t>
            </w:r>
          </w:p>
        </w:tc>
        <w:tc>
          <w:tcPr>
            <w:tcW w:w="584" w:type="pct"/>
            <w:shd w:val="clear" w:color="auto" w:fill="auto"/>
            <w:vAlign w:val="center"/>
          </w:tcPr>
          <w:p w14:paraId="21282053"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DGB, ANPTIC</w:t>
            </w:r>
          </w:p>
        </w:tc>
        <w:tc>
          <w:tcPr>
            <w:tcW w:w="301" w:type="pct"/>
            <w:shd w:val="clear" w:color="auto" w:fill="auto"/>
            <w:vAlign w:val="center"/>
            <w:hideMark/>
          </w:tcPr>
          <w:p w14:paraId="1B6CCB46" w14:textId="77777777" w:rsidR="00D8184B" w:rsidRPr="00FE34FB" w:rsidRDefault="00D8184B" w:rsidP="00BB71E0">
            <w:pPr>
              <w:spacing w:after="0" w:line="240" w:lineRule="auto"/>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 </w:t>
            </w:r>
          </w:p>
        </w:tc>
        <w:tc>
          <w:tcPr>
            <w:tcW w:w="868" w:type="pct"/>
            <w:shd w:val="clear" w:color="auto" w:fill="auto"/>
            <w:vAlign w:val="center"/>
            <w:hideMark/>
          </w:tcPr>
          <w:p w14:paraId="37BEFBF8" w14:textId="77777777" w:rsidR="00D8184B" w:rsidRPr="00FE34FB" w:rsidRDefault="00D8184B" w:rsidP="00BB71E0">
            <w:pPr>
              <w:spacing w:after="0" w:line="240" w:lineRule="auto"/>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 </w:t>
            </w:r>
          </w:p>
        </w:tc>
      </w:tr>
      <w:tr w:rsidR="008B552A" w:rsidRPr="00FE34FB" w14:paraId="7F651467" w14:textId="77777777" w:rsidTr="008B552A">
        <w:trPr>
          <w:trHeight w:val="840"/>
        </w:trPr>
        <w:tc>
          <w:tcPr>
            <w:tcW w:w="1257" w:type="pct"/>
            <w:shd w:val="clear" w:color="000000" w:fill="FFFFFF"/>
            <w:vAlign w:val="center"/>
          </w:tcPr>
          <w:p w14:paraId="723DCA6D" w14:textId="77777777" w:rsidR="00D8184B" w:rsidRPr="00FE34FB" w:rsidRDefault="00D8184B" w:rsidP="00BB71E0">
            <w:pPr>
              <w:spacing w:after="0" w:line="240" w:lineRule="auto"/>
              <w:jc w:val="both"/>
              <w:rPr>
                <w:rFonts w:ascii="Rockwell" w:hAnsi="Rockwell" w:cs="Times New Roman"/>
                <w:sz w:val="24"/>
                <w:szCs w:val="24"/>
              </w:rPr>
            </w:pPr>
            <w:r w:rsidRPr="00FE34FB">
              <w:rPr>
                <w:rFonts w:ascii="Rockwell" w:hAnsi="Rockwell" w:cs="Times New Roman"/>
                <w:sz w:val="24"/>
                <w:szCs w:val="24"/>
              </w:rPr>
              <w:t>Réaliser et publier 03 interviews et 02 documentaires sur la page Facebook et le site web (prendre en compte des acteurs non étatique qui interviennent dans le processus, donnez la visibilité à ces aceteurs dans les interviews)</w:t>
            </w:r>
          </w:p>
        </w:tc>
        <w:tc>
          <w:tcPr>
            <w:tcW w:w="815" w:type="pct"/>
            <w:shd w:val="clear" w:color="auto" w:fill="auto"/>
            <w:vAlign w:val="center"/>
          </w:tcPr>
          <w:p w14:paraId="478B9BC7" w14:textId="77777777" w:rsidR="00D8184B" w:rsidRPr="00FE34FB" w:rsidRDefault="00D8184B" w:rsidP="00BB71E0">
            <w:pPr>
              <w:spacing w:after="0" w:line="240" w:lineRule="auto"/>
              <w:jc w:val="both"/>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03 interviews et 02 documentaires sur les questions de finances publiques sont réalisés et publiés</w:t>
            </w:r>
          </w:p>
        </w:tc>
        <w:tc>
          <w:tcPr>
            <w:tcW w:w="590" w:type="pct"/>
            <w:shd w:val="clear" w:color="auto" w:fill="auto"/>
            <w:noWrap/>
            <w:vAlign w:val="center"/>
          </w:tcPr>
          <w:p w14:paraId="51E3F596" w14:textId="77777777" w:rsidR="00D8184B" w:rsidRPr="00FE34FB" w:rsidRDefault="00D8184B" w:rsidP="00BB71E0">
            <w:pPr>
              <w:spacing w:after="0" w:line="240" w:lineRule="auto"/>
              <w:jc w:val="center"/>
              <w:rPr>
                <w:rFonts w:ascii="Rockwell" w:hAnsi="Rockwell" w:cs="Times New Roman"/>
                <w:color w:val="000000"/>
                <w:sz w:val="24"/>
                <w:szCs w:val="24"/>
              </w:rPr>
            </w:pPr>
            <w:r w:rsidRPr="00FE34FB">
              <w:rPr>
                <w:rFonts w:ascii="Rockwell" w:hAnsi="Rockwell" w:cs="Times New Roman"/>
                <w:color w:val="000000"/>
                <w:sz w:val="24"/>
                <w:szCs w:val="24"/>
              </w:rPr>
              <w:t>10 000 000</w:t>
            </w:r>
          </w:p>
        </w:tc>
        <w:tc>
          <w:tcPr>
            <w:tcW w:w="584" w:type="pct"/>
            <w:vAlign w:val="center"/>
          </w:tcPr>
          <w:p w14:paraId="31516298" w14:textId="77777777" w:rsidR="00D8184B" w:rsidRPr="00FE34FB" w:rsidRDefault="00D8184B" w:rsidP="00BB71E0">
            <w:pPr>
              <w:spacing w:after="0" w:line="240" w:lineRule="auto"/>
              <w:jc w:val="center"/>
              <w:rPr>
                <w:rFonts w:ascii="Rockwell" w:hAnsi="Rockwell" w:cs="Times New Roman"/>
                <w:sz w:val="24"/>
                <w:szCs w:val="24"/>
              </w:rPr>
            </w:pPr>
            <w:r w:rsidRPr="00FE34FB">
              <w:rPr>
                <w:rFonts w:ascii="Rockwell" w:hAnsi="Rockwell" w:cs="Times New Roman"/>
                <w:sz w:val="24"/>
                <w:szCs w:val="24"/>
              </w:rPr>
              <w:t>2024-2025</w:t>
            </w:r>
          </w:p>
        </w:tc>
        <w:tc>
          <w:tcPr>
            <w:tcW w:w="584" w:type="pct"/>
            <w:shd w:val="clear" w:color="auto" w:fill="auto"/>
            <w:vAlign w:val="center"/>
          </w:tcPr>
          <w:p w14:paraId="1A4038AA"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MEFP/DGB</w:t>
            </w:r>
          </w:p>
        </w:tc>
        <w:tc>
          <w:tcPr>
            <w:tcW w:w="301" w:type="pct"/>
            <w:shd w:val="clear" w:color="auto" w:fill="auto"/>
            <w:vAlign w:val="center"/>
          </w:tcPr>
          <w:p w14:paraId="2CCA8443" w14:textId="77777777" w:rsidR="00D8184B" w:rsidRPr="00FE34FB" w:rsidRDefault="00D8184B" w:rsidP="00BB71E0">
            <w:pPr>
              <w:spacing w:after="0" w:line="240" w:lineRule="auto"/>
              <w:rPr>
                <w:rFonts w:ascii="Rockwell" w:eastAsia="Times New Roman" w:hAnsi="Rockwell" w:cs="Times New Roman"/>
                <w:color w:val="000000"/>
                <w:sz w:val="24"/>
                <w:szCs w:val="24"/>
                <w:lang w:eastAsia="fr-FR"/>
              </w:rPr>
            </w:pPr>
          </w:p>
        </w:tc>
        <w:tc>
          <w:tcPr>
            <w:tcW w:w="868" w:type="pct"/>
            <w:shd w:val="clear" w:color="auto" w:fill="auto"/>
            <w:vAlign w:val="center"/>
          </w:tcPr>
          <w:p w14:paraId="7040C226" w14:textId="77777777" w:rsidR="00D8184B" w:rsidRPr="00FE34FB" w:rsidRDefault="00D8184B" w:rsidP="00BB71E0">
            <w:pPr>
              <w:spacing w:after="0" w:line="240" w:lineRule="auto"/>
              <w:rPr>
                <w:rFonts w:ascii="Rockwell" w:eastAsia="Times New Roman" w:hAnsi="Rockwell" w:cs="Times New Roman"/>
                <w:color w:val="000000"/>
                <w:sz w:val="24"/>
                <w:szCs w:val="24"/>
                <w:lang w:eastAsia="fr-FR"/>
              </w:rPr>
            </w:pPr>
          </w:p>
        </w:tc>
      </w:tr>
      <w:tr w:rsidR="008B552A" w:rsidRPr="00FE34FB" w14:paraId="7547FF63" w14:textId="77777777" w:rsidTr="008B552A">
        <w:trPr>
          <w:trHeight w:val="840"/>
        </w:trPr>
        <w:tc>
          <w:tcPr>
            <w:tcW w:w="1257" w:type="pct"/>
            <w:shd w:val="clear" w:color="000000" w:fill="FFFFFF"/>
            <w:vAlign w:val="center"/>
            <w:hideMark/>
          </w:tcPr>
          <w:p w14:paraId="63CCA322" w14:textId="77777777" w:rsidR="00D8184B" w:rsidRPr="00FE34FB" w:rsidRDefault="00D8184B" w:rsidP="00BB71E0">
            <w:pPr>
              <w:spacing w:after="0" w:line="240" w:lineRule="auto"/>
              <w:jc w:val="both"/>
              <w:rPr>
                <w:rFonts w:ascii="Rockwell" w:eastAsia="Times New Roman" w:hAnsi="Rockwell" w:cs="Times New Roman"/>
                <w:color w:val="000000"/>
                <w:sz w:val="24"/>
                <w:szCs w:val="24"/>
                <w:lang w:eastAsia="fr-FR"/>
              </w:rPr>
            </w:pPr>
            <w:r w:rsidRPr="00FE34FB">
              <w:rPr>
                <w:rFonts w:ascii="Rockwell" w:hAnsi="Rockwell" w:cs="Times New Roman"/>
                <w:sz w:val="24"/>
                <w:szCs w:val="24"/>
              </w:rPr>
              <w:t xml:space="preserve">Mettre en ligne dans les délais sur le site web de la DGB la liste (préciser la directive) des documents budgétaires à publier </w:t>
            </w:r>
          </w:p>
        </w:tc>
        <w:tc>
          <w:tcPr>
            <w:tcW w:w="815" w:type="pct"/>
            <w:shd w:val="clear" w:color="auto" w:fill="auto"/>
            <w:vAlign w:val="center"/>
          </w:tcPr>
          <w:p w14:paraId="3C9B48F6" w14:textId="77777777" w:rsidR="00D8184B" w:rsidRPr="00FE34FB" w:rsidRDefault="00D8184B" w:rsidP="00BB71E0">
            <w:pPr>
              <w:spacing w:after="0" w:line="240" w:lineRule="auto"/>
              <w:jc w:val="both"/>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Six (06) documents d’information budgétaire sont publiés dans les délais sur le site web de la DGB</w:t>
            </w:r>
          </w:p>
        </w:tc>
        <w:tc>
          <w:tcPr>
            <w:tcW w:w="590" w:type="pct"/>
            <w:shd w:val="clear" w:color="auto" w:fill="auto"/>
            <w:noWrap/>
            <w:vAlign w:val="center"/>
          </w:tcPr>
          <w:p w14:paraId="2C4AD7A4"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hAnsi="Rockwell" w:cs="Times New Roman"/>
                <w:color w:val="000000"/>
                <w:sz w:val="24"/>
                <w:szCs w:val="24"/>
              </w:rPr>
              <w:t>PM</w:t>
            </w:r>
          </w:p>
        </w:tc>
        <w:tc>
          <w:tcPr>
            <w:tcW w:w="584" w:type="pct"/>
            <w:vAlign w:val="center"/>
          </w:tcPr>
          <w:p w14:paraId="4E3F72FD"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hAnsi="Rockwell" w:cs="Times New Roman"/>
                <w:sz w:val="24"/>
                <w:szCs w:val="24"/>
              </w:rPr>
              <w:t>2024-2025</w:t>
            </w:r>
          </w:p>
        </w:tc>
        <w:tc>
          <w:tcPr>
            <w:tcW w:w="584" w:type="pct"/>
            <w:shd w:val="clear" w:color="auto" w:fill="auto"/>
            <w:vAlign w:val="center"/>
          </w:tcPr>
          <w:p w14:paraId="732B2787"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DGB</w:t>
            </w:r>
          </w:p>
        </w:tc>
        <w:tc>
          <w:tcPr>
            <w:tcW w:w="301" w:type="pct"/>
            <w:shd w:val="clear" w:color="auto" w:fill="auto"/>
            <w:vAlign w:val="center"/>
            <w:hideMark/>
          </w:tcPr>
          <w:p w14:paraId="59985B28" w14:textId="77777777" w:rsidR="00D8184B" w:rsidRPr="00FE34FB" w:rsidRDefault="00D8184B" w:rsidP="00BB71E0">
            <w:pPr>
              <w:spacing w:after="0" w:line="240" w:lineRule="auto"/>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 </w:t>
            </w:r>
          </w:p>
        </w:tc>
        <w:tc>
          <w:tcPr>
            <w:tcW w:w="868" w:type="pct"/>
            <w:shd w:val="clear" w:color="auto" w:fill="auto"/>
            <w:vAlign w:val="center"/>
            <w:hideMark/>
          </w:tcPr>
          <w:p w14:paraId="44EDE3C6" w14:textId="77777777" w:rsidR="00D8184B" w:rsidRPr="00FE34FB" w:rsidRDefault="00D8184B" w:rsidP="00BB71E0">
            <w:pPr>
              <w:spacing w:after="0" w:line="240" w:lineRule="auto"/>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 </w:t>
            </w:r>
          </w:p>
        </w:tc>
      </w:tr>
      <w:tr w:rsidR="008B552A" w:rsidRPr="00FE34FB" w14:paraId="78DC1F65" w14:textId="77777777" w:rsidTr="008B552A">
        <w:trPr>
          <w:trHeight w:val="840"/>
        </w:trPr>
        <w:tc>
          <w:tcPr>
            <w:tcW w:w="1257" w:type="pct"/>
            <w:shd w:val="clear" w:color="auto" w:fill="auto"/>
            <w:hideMark/>
          </w:tcPr>
          <w:p w14:paraId="661D7EB6" w14:textId="77777777" w:rsidR="00D8184B" w:rsidRPr="00FE34FB" w:rsidRDefault="00D8184B" w:rsidP="00BB71E0">
            <w:pPr>
              <w:spacing w:after="0" w:line="240" w:lineRule="auto"/>
              <w:jc w:val="both"/>
              <w:rPr>
                <w:rFonts w:ascii="Rockwell" w:eastAsia="Times New Roman" w:hAnsi="Rockwell" w:cs="Times New Roman"/>
                <w:color w:val="000000"/>
                <w:sz w:val="24"/>
                <w:szCs w:val="24"/>
                <w:lang w:eastAsia="fr-FR"/>
              </w:rPr>
            </w:pPr>
            <w:r w:rsidRPr="00FE34FB">
              <w:rPr>
                <w:rFonts w:ascii="Rockwell" w:hAnsi="Rockwell" w:cs="Times New Roman"/>
                <w:sz w:val="24"/>
                <w:szCs w:val="24"/>
              </w:rPr>
              <w:t xml:space="preserve">Organiser des conférences publiques sur le budget dans les treize (13) régions </w:t>
            </w:r>
          </w:p>
        </w:tc>
        <w:tc>
          <w:tcPr>
            <w:tcW w:w="815" w:type="pct"/>
            <w:shd w:val="clear" w:color="auto" w:fill="auto"/>
            <w:vAlign w:val="center"/>
          </w:tcPr>
          <w:p w14:paraId="1492EECD" w14:textId="77777777" w:rsidR="00D8184B" w:rsidRPr="00FE34FB" w:rsidRDefault="00D8184B" w:rsidP="00BB71E0">
            <w:pPr>
              <w:spacing w:after="0" w:line="240" w:lineRule="auto"/>
              <w:rPr>
                <w:rFonts w:ascii="Rockwell" w:eastAsia="Times New Roman" w:hAnsi="Rockwell" w:cs="Times New Roman"/>
                <w:color w:val="000000"/>
                <w:sz w:val="24"/>
                <w:szCs w:val="24"/>
                <w:lang w:eastAsia="fr-FR"/>
              </w:rPr>
            </w:pPr>
            <w:r w:rsidRPr="00FE34FB">
              <w:rPr>
                <w:rFonts w:ascii="Rockwell" w:hAnsi="Rockwell" w:cs="Times New Roman"/>
                <w:sz w:val="24"/>
                <w:szCs w:val="24"/>
              </w:rPr>
              <w:t xml:space="preserve">treize (13) </w:t>
            </w:r>
            <w:r w:rsidRPr="00FE34FB">
              <w:rPr>
                <w:rFonts w:ascii="Rockwell" w:eastAsia="Times New Roman" w:hAnsi="Rockwell" w:cs="Times New Roman"/>
                <w:color w:val="000000"/>
                <w:sz w:val="24"/>
                <w:szCs w:val="24"/>
                <w:lang w:eastAsia="fr-FR"/>
              </w:rPr>
              <w:t xml:space="preserve">conférences </w:t>
            </w:r>
            <w:r w:rsidRPr="00FE34FB">
              <w:rPr>
                <w:rFonts w:ascii="Rockwell" w:hAnsi="Rockwell" w:cs="Times New Roman"/>
                <w:sz w:val="24"/>
                <w:szCs w:val="24"/>
              </w:rPr>
              <w:t xml:space="preserve">publiques sur le budget </w:t>
            </w:r>
            <w:r w:rsidRPr="00FE34FB">
              <w:rPr>
                <w:rFonts w:ascii="Rockwell" w:eastAsia="Times New Roman" w:hAnsi="Rockwell" w:cs="Times New Roman"/>
                <w:color w:val="000000"/>
                <w:sz w:val="24"/>
                <w:szCs w:val="24"/>
                <w:lang w:eastAsia="fr-FR"/>
              </w:rPr>
              <w:t>sont organisées</w:t>
            </w:r>
          </w:p>
        </w:tc>
        <w:tc>
          <w:tcPr>
            <w:tcW w:w="590" w:type="pct"/>
            <w:shd w:val="clear" w:color="auto" w:fill="auto"/>
            <w:noWrap/>
            <w:vAlign w:val="center"/>
          </w:tcPr>
          <w:p w14:paraId="63DFEA6A"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hAnsi="Rockwell" w:cs="Times New Roman"/>
                <w:color w:val="000000"/>
                <w:sz w:val="24"/>
                <w:szCs w:val="24"/>
              </w:rPr>
              <w:t>10 000 000</w:t>
            </w:r>
          </w:p>
        </w:tc>
        <w:tc>
          <w:tcPr>
            <w:tcW w:w="584" w:type="pct"/>
            <w:vAlign w:val="center"/>
          </w:tcPr>
          <w:p w14:paraId="2030CA56"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hAnsi="Rockwell" w:cs="Times New Roman"/>
                <w:sz w:val="24"/>
                <w:szCs w:val="24"/>
              </w:rPr>
              <w:t>2024-2025</w:t>
            </w:r>
          </w:p>
        </w:tc>
        <w:tc>
          <w:tcPr>
            <w:tcW w:w="584" w:type="pct"/>
            <w:shd w:val="clear" w:color="auto" w:fill="auto"/>
            <w:vAlign w:val="center"/>
          </w:tcPr>
          <w:p w14:paraId="0ACF1951"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DGB/DRB</w:t>
            </w:r>
          </w:p>
        </w:tc>
        <w:tc>
          <w:tcPr>
            <w:tcW w:w="301" w:type="pct"/>
            <w:shd w:val="clear" w:color="auto" w:fill="auto"/>
            <w:vAlign w:val="center"/>
            <w:hideMark/>
          </w:tcPr>
          <w:p w14:paraId="460AE442" w14:textId="77777777" w:rsidR="00D8184B" w:rsidRPr="00FE34FB" w:rsidRDefault="00D8184B" w:rsidP="00BB71E0">
            <w:pPr>
              <w:spacing w:after="0" w:line="240" w:lineRule="auto"/>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 OSC</w:t>
            </w:r>
          </w:p>
        </w:tc>
        <w:tc>
          <w:tcPr>
            <w:tcW w:w="868" w:type="pct"/>
            <w:shd w:val="clear" w:color="auto" w:fill="auto"/>
            <w:vAlign w:val="center"/>
            <w:hideMark/>
          </w:tcPr>
          <w:p w14:paraId="2AE39BC8" w14:textId="77777777" w:rsidR="00D8184B" w:rsidRPr="00FE34FB" w:rsidRDefault="00D8184B" w:rsidP="00BB71E0">
            <w:pPr>
              <w:spacing w:after="0" w:line="240" w:lineRule="auto"/>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 Conseil régional</w:t>
            </w:r>
          </w:p>
        </w:tc>
      </w:tr>
      <w:tr w:rsidR="008B552A" w:rsidRPr="00FE34FB" w14:paraId="7EE65B43" w14:textId="77777777" w:rsidTr="008B552A">
        <w:trPr>
          <w:trHeight w:val="840"/>
        </w:trPr>
        <w:tc>
          <w:tcPr>
            <w:tcW w:w="1257" w:type="pct"/>
            <w:shd w:val="clear" w:color="auto" w:fill="auto"/>
          </w:tcPr>
          <w:p w14:paraId="2FAD5A6E" w14:textId="77777777" w:rsidR="00D8184B" w:rsidRPr="00FE34FB" w:rsidRDefault="00D8184B" w:rsidP="00BB71E0">
            <w:pPr>
              <w:spacing w:after="0" w:line="240" w:lineRule="auto"/>
              <w:jc w:val="both"/>
              <w:rPr>
                <w:rFonts w:ascii="Rockwell" w:hAnsi="Rockwell" w:cs="Times New Roman"/>
                <w:sz w:val="24"/>
                <w:szCs w:val="24"/>
              </w:rPr>
            </w:pPr>
            <w:r w:rsidRPr="00FE34FB">
              <w:rPr>
                <w:rFonts w:ascii="Rockwell" w:hAnsi="Rockwell" w:cs="Times New Roman"/>
                <w:sz w:val="24"/>
                <w:szCs w:val="24"/>
              </w:rPr>
              <w:lastRenderedPageBreak/>
              <w:t xml:space="preserve">Traduire et vulgariser le budget citoyen en sept (07) langues nationales </w:t>
            </w:r>
            <w:r w:rsidRPr="00FE34FB">
              <w:rPr>
                <w:rFonts w:ascii="Rockwell" w:hAnsi="Rockwell" w:cs="Times New Roman"/>
                <w:sz w:val="24"/>
                <w:szCs w:val="24"/>
                <w:highlight w:val="yellow"/>
              </w:rPr>
              <w:t>(mooré, dioula, foulfoudé, goulmatchéma, lyélé, bissa</w:t>
            </w:r>
            <w:r w:rsidRPr="00FE34FB">
              <w:rPr>
                <w:rFonts w:ascii="Rockwell" w:hAnsi="Rockwell" w:cs="Times New Roman"/>
                <w:sz w:val="24"/>
                <w:szCs w:val="24"/>
              </w:rPr>
              <w:t xml:space="preserve">, dagara) </w:t>
            </w:r>
          </w:p>
        </w:tc>
        <w:tc>
          <w:tcPr>
            <w:tcW w:w="815" w:type="pct"/>
            <w:shd w:val="clear" w:color="auto" w:fill="auto"/>
            <w:vAlign w:val="center"/>
          </w:tcPr>
          <w:p w14:paraId="287307CD"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 xml:space="preserve">Le </w:t>
            </w:r>
            <w:r w:rsidRPr="00FE34FB">
              <w:rPr>
                <w:rFonts w:ascii="Rockwell" w:hAnsi="Rockwell" w:cs="Times New Roman"/>
                <w:sz w:val="24"/>
                <w:szCs w:val="24"/>
              </w:rPr>
              <w:t>budget citoyen est traduit en sept (07) langues nationales</w:t>
            </w:r>
          </w:p>
        </w:tc>
        <w:tc>
          <w:tcPr>
            <w:tcW w:w="590" w:type="pct"/>
            <w:shd w:val="clear" w:color="auto" w:fill="auto"/>
            <w:noWrap/>
            <w:vAlign w:val="center"/>
          </w:tcPr>
          <w:p w14:paraId="5FFF1525" w14:textId="77777777" w:rsidR="00D8184B" w:rsidRPr="00FE34FB" w:rsidRDefault="00D8184B" w:rsidP="00BB71E0">
            <w:pPr>
              <w:spacing w:after="0" w:line="240" w:lineRule="auto"/>
              <w:jc w:val="center"/>
              <w:rPr>
                <w:rFonts w:ascii="Rockwell" w:hAnsi="Rockwell" w:cs="Times New Roman"/>
                <w:color w:val="000000"/>
                <w:sz w:val="24"/>
                <w:szCs w:val="24"/>
              </w:rPr>
            </w:pPr>
            <w:r w:rsidRPr="00FE34FB">
              <w:rPr>
                <w:rFonts w:ascii="Rockwell" w:hAnsi="Rockwell" w:cs="Times New Roman"/>
                <w:color w:val="000000"/>
                <w:sz w:val="24"/>
                <w:szCs w:val="24"/>
              </w:rPr>
              <w:t>PM</w:t>
            </w:r>
          </w:p>
        </w:tc>
        <w:tc>
          <w:tcPr>
            <w:tcW w:w="584" w:type="pct"/>
            <w:vAlign w:val="center"/>
          </w:tcPr>
          <w:p w14:paraId="57DB05D4" w14:textId="77777777" w:rsidR="00D8184B" w:rsidRPr="00FE34FB" w:rsidRDefault="00D8184B" w:rsidP="00BB71E0">
            <w:pPr>
              <w:spacing w:after="0" w:line="240" w:lineRule="auto"/>
              <w:jc w:val="center"/>
              <w:rPr>
                <w:rFonts w:ascii="Rockwell" w:hAnsi="Rockwell" w:cs="Times New Roman"/>
                <w:sz w:val="24"/>
                <w:szCs w:val="24"/>
              </w:rPr>
            </w:pPr>
            <w:r w:rsidRPr="00FE34FB">
              <w:rPr>
                <w:rFonts w:ascii="Rockwell" w:hAnsi="Rockwell" w:cs="Times New Roman"/>
                <w:sz w:val="24"/>
                <w:szCs w:val="24"/>
              </w:rPr>
              <w:t>2023-2024-2025</w:t>
            </w:r>
          </w:p>
        </w:tc>
        <w:tc>
          <w:tcPr>
            <w:tcW w:w="584" w:type="pct"/>
            <w:shd w:val="clear" w:color="auto" w:fill="auto"/>
            <w:vAlign w:val="center"/>
          </w:tcPr>
          <w:p w14:paraId="087B8A9C"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DGB</w:t>
            </w:r>
          </w:p>
        </w:tc>
        <w:tc>
          <w:tcPr>
            <w:tcW w:w="301" w:type="pct"/>
            <w:shd w:val="clear" w:color="auto" w:fill="auto"/>
            <w:vAlign w:val="center"/>
          </w:tcPr>
          <w:p w14:paraId="06812811"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Beog-neere</w:t>
            </w:r>
          </w:p>
        </w:tc>
        <w:tc>
          <w:tcPr>
            <w:tcW w:w="868" w:type="pct"/>
            <w:shd w:val="clear" w:color="auto" w:fill="auto"/>
            <w:vAlign w:val="center"/>
          </w:tcPr>
          <w:p w14:paraId="23EAB9CB"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p>
        </w:tc>
      </w:tr>
      <w:tr w:rsidR="008B552A" w:rsidRPr="00FE34FB" w14:paraId="341FA383" w14:textId="77777777" w:rsidTr="008B552A">
        <w:trPr>
          <w:trHeight w:val="840"/>
        </w:trPr>
        <w:tc>
          <w:tcPr>
            <w:tcW w:w="1257" w:type="pct"/>
            <w:shd w:val="clear" w:color="auto" w:fill="auto"/>
          </w:tcPr>
          <w:p w14:paraId="66481438" w14:textId="77777777" w:rsidR="00D8184B" w:rsidRPr="00FE34FB" w:rsidRDefault="00D8184B" w:rsidP="00BB71E0">
            <w:pPr>
              <w:spacing w:after="0" w:line="240" w:lineRule="auto"/>
              <w:jc w:val="both"/>
              <w:rPr>
                <w:rFonts w:ascii="Rockwell" w:hAnsi="Rockwell" w:cs="Times New Roman"/>
                <w:sz w:val="24"/>
                <w:szCs w:val="24"/>
              </w:rPr>
            </w:pPr>
            <w:r w:rsidRPr="00FE34FB">
              <w:rPr>
                <w:rFonts w:ascii="Rockwell" w:hAnsi="Rockwell" w:cs="Times New Roman"/>
                <w:sz w:val="24"/>
                <w:szCs w:val="24"/>
              </w:rPr>
              <w:t xml:space="preserve">Initier une rencontre d’échanges avec l’ensemble des acteurs pour la publication du rapport d’audit de l’année 2023 de la Cour des comptes </w:t>
            </w:r>
          </w:p>
        </w:tc>
        <w:tc>
          <w:tcPr>
            <w:tcW w:w="815" w:type="pct"/>
            <w:shd w:val="clear" w:color="auto" w:fill="auto"/>
            <w:vAlign w:val="center"/>
          </w:tcPr>
          <w:p w14:paraId="763CA459"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hAnsi="Rockwell" w:cs="Times New Roman"/>
                <w:sz w:val="24"/>
                <w:szCs w:val="24"/>
              </w:rPr>
              <w:t>une rencontre d’échanges avec l’ensemble des acteurs pour la publication du rapport d’audit de la Cour des comptes est initiée</w:t>
            </w:r>
          </w:p>
        </w:tc>
        <w:tc>
          <w:tcPr>
            <w:tcW w:w="590" w:type="pct"/>
            <w:shd w:val="clear" w:color="auto" w:fill="auto"/>
            <w:noWrap/>
            <w:vAlign w:val="center"/>
          </w:tcPr>
          <w:p w14:paraId="0F79DBC7" w14:textId="77777777" w:rsidR="00D8184B" w:rsidRPr="00FE34FB" w:rsidRDefault="00D8184B" w:rsidP="00BB71E0">
            <w:pPr>
              <w:spacing w:after="0" w:line="240" w:lineRule="auto"/>
              <w:jc w:val="center"/>
              <w:rPr>
                <w:rFonts w:ascii="Rockwell" w:hAnsi="Rockwell" w:cs="Times New Roman"/>
                <w:color w:val="000000"/>
                <w:sz w:val="24"/>
                <w:szCs w:val="24"/>
              </w:rPr>
            </w:pPr>
            <w:r w:rsidRPr="00FE34FB">
              <w:rPr>
                <w:rFonts w:ascii="Rockwell" w:hAnsi="Rockwell" w:cs="Times New Roman"/>
                <w:color w:val="000000"/>
                <w:sz w:val="24"/>
                <w:szCs w:val="24"/>
              </w:rPr>
              <w:t>PM</w:t>
            </w:r>
          </w:p>
        </w:tc>
        <w:tc>
          <w:tcPr>
            <w:tcW w:w="584" w:type="pct"/>
            <w:vAlign w:val="center"/>
          </w:tcPr>
          <w:p w14:paraId="50F11511" w14:textId="77777777" w:rsidR="00D8184B" w:rsidRPr="00FE34FB" w:rsidRDefault="00D8184B" w:rsidP="00BB71E0">
            <w:pPr>
              <w:spacing w:after="0" w:line="240" w:lineRule="auto"/>
              <w:jc w:val="center"/>
              <w:rPr>
                <w:rFonts w:ascii="Rockwell" w:hAnsi="Rockwell" w:cs="Times New Roman"/>
                <w:sz w:val="24"/>
                <w:szCs w:val="24"/>
              </w:rPr>
            </w:pPr>
            <w:r w:rsidRPr="00FE34FB">
              <w:rPr>
                <w:rFonts w:ascii="Rockwell" w:hAnsi="Rockwell" w:cs="Times New Roman"/>
                <w:sz w:val="24"/>
                <w:szCs w:val="24"/>
              </w:rPr>
              <w:t>2024-2025</w:t>
            </w:r>
          </w:p>
        </w:tc>
        <w:tc>
          <w:tcPr>
            <w:tcW w:w="584" w:type="pct"/>
            <w:shd w:val="clear" w:color="auto" w:fill="auto"/>
            <w:vAlign w:val="center"/>
          </w:tcPr>
          <w:p w14:paraId="4BC21AB8"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Cour des Comptes</w:t>
            </w:r>
          </w:p>
          <w:p w14:paraId="7087F41C"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 xml:space="preserve"> SP-MABG</w:t>
            </w:r>
          </w:p>
          <w:p w14:paraId="2AACCC43"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DGB</w:t>
            </w:r>
          </w:p>
        </w:tc>
        <w:tc>
          <w:tcPr>
            <w:tcW w:w="301" w:type="pct"/>
            <w:shd w:val="clear" w:color="auto" w:fill="auto"/>
            <w:vAlign w:val="center"/>
          </w:tcPr>
          <w:p w14:paraId="4224E402"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OSC</w:t>
            </w:r>
          </w:p>
          <w:p w14:paraId="1C4BE703"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CGD</w:t>
            </w:r>
          </w:p>
          <w:p w14:paraId="26EA201B"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CIFOEB</w:t>
            </w:r>
          </w:p>
        </w:tc>
        <w:tc>
          <w:tcPr>
            <w:tcW w:w="868" w:type="pct"/>
            <w:shd w:val="clear" w:color="auto" w:fill="auto"/>
            <w:vAlign w:val="center"/>
          </w:tcPr>
          <w:p w14:paraId="7EDE6041"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 xml:space="preserve">Assemblée Législative de la Transition </w:t>
            </w:r>
          </w:p>
        </w:tc>
      </w:tr>
      <w:tr w:rsidR="008B552A" w:rsidRPr="00FE34FB" w14:paraId="1662426D" w14:textId="77777777" w:rsidTr="008B552A">
        <w:trPr>
          <w:trHeight w:val="840"/>
        </w:trPr>
        <w:tc>
          <w:tcPr>
            <w:tcW w:w="1257" w:type="pct"/>
            <w:shd w:val="clear" w:color="auto" w:fill="auto"/>
            <w:vAlign w:val="center"/>
            <w:hideMark/>
          </w:tcPr>
          <w:p w14:paraId="3CD0A2D8" w14:textId="77777777" w:rsidR="00D8184B" w:rsidRPr="00FE34FB" w:rsidRDefault="00D8184B" w:rsidP="00BB71E0">
            <w:pPr>
              <w:spacing w:after="0" w:line="240" w:lineRule="auto"/>
              <w:rPr>
                <w:rFonts w:ascii="Rockwell" w:eastAsia="Times New Roman" w:hAnsi="Rockwell" w:cs="Times New Roman"/>
                <w:color w:val="000000"/>
                <w:sz w:val="24"/>
                <w:szCs w:val="24"/>
                <w:lang w:eastAsia="fr-FR"/>
              </w:rPr>
            </w:pPr>
            <w:r w:rsidRPr="00FE34FB">
              <w:rPr>
                <w:rFonts w:ascii="Rockwell" w:hAnsi="Rockwell" w:cs="Times New Roman"/>
                <w:sz w:val="24"/>
                <w:szCs w:val="24"/>
              </w:rPr>
              <w:t>Rédiger et publier le journal « Budget infos »</w:t>
            </w:r>
          </w:p>
        </w:tc>
        <w:tc>
          <w:tcPr>
            <w:tcW w:w="815" w:type="pct"/>
            <w:shd w:val="clear" w:color="auto" w:fill="auto"/>
            <w:vAlign w:val="center"/>
          </w:tcPr>
          <w:p w14:paraId="2B041289"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Un numéro est produit</w:t>
            </w:r>
          </w:p>
        </w:tc>
        <w:tc>
          <w:tcPr>
            <w:tcW w:w="590" w:type="pct"/>
            <w:shd w:val="clear" w:color="auto" w:fill="auto"/>
            <w:noWrap/>
            <w:vAlign w:val="center"/>
          </w:tcPr>
          <w:p w14:paraId="5647D1FB"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hAnsi="Rockwell" w:cs="Times New Roman"/>
                <w:color w:val="000000"/>
                <w:sz w:val="24"/>
                <w:szCs w:val="24"/>
              </w:rPr>
              <w:t>10 000 000</w:t>
            </w:r>
          </w:p>
        </w:tc>
        <w:tc>
          <w:tcPr>
            <w:tcW w:w="584" w:type="pct"/>
            <w:vAlign w:val="center"/>
          </w:tcPr>
          <w:p w14:paraId="1C4F7D93"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hAnsi="Rockwell" w:cs="Times New Roman"/>
                <w:sz w:val="24"/>
                <w:szCs w:val="24"/>
              </w:rPr>
              <w:t>2023-2024-2025</w:t>
            </w:r>
          </w:p>
        </w:tc>
        <w:tc>
          <w:tcPr>
            <w:tcW w:w="584" w:type="pct"/>
            <w:shd w:val="clear" w:color="auto" w:fill="auto"/>
            <w:vAlign w:val="center"/>
            <w:hideMark/>
          </w:tcPr>
          <w:p w14:paraId="30913FC1"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DGB</w:t>
            </w:r>
          </w:p>
        </w:tc>
        <w:tc>
          <w:tcPr>
            <w:tcW w:w="301" w:type="pct"/>
            <w:shd w:val="clear" w:color="auto" w:fill="auto"/>
            <w:vAlign w:val="center"/>
            <w:hideMark/>
          </w:tcPr>
          <w:p w14:paraId="4F47904D"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p>
        </w:tc>
        <w:tc>
          <w:tcPr>
            <w:tcW w:w="868" w:type="pct"/>
            <w:shd w:val="clear" w:color="auto" w:fill="auto"/>
            <w:vAlign w:val="center"/>
            <w:hideMark/>
          </w:tcPr>
          <w:p w14:paraId="0777B4DD"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p>
        </w:tc>
      </w:tr>
      <w:tr w:rsidR="008B552A" w:rsidRPr="00FE34FB" w14:paraId="4249CFE5" w14:textId="77777777" w:rsidTr="008B552A">
        <w:trPr>
          <w:trHeight w:val="840"/>
        </w:trPr>
        <w:tc>
          <w:tcPr>
            <w:tcW w:w="1257" w:type="pct"/>
            <w:shd w:val="clear" w:color="auto" w:fill="auto"/>
            <w:vAlign w:val="center"/>
            <w:hideMark/>
          </w:tcPr>
          <w:p w14:paraId="529B15A8" w14:textId="77777777" w:rsidR="00D8184B" w:rsidRPr="00FE34FB" w:rsidRDefault="00D8184B" w:rsidP="00BB71E0">
            <w:pPr>
              <w:spacing w:after="0" w:line="240" w:lineRule="auto"/>
              <w:rPr>
                <w:rFonts w:ascii="Rockwell" w:eastAsia="Times New Roman" w:hAnsi="Rockwell" w:cs="Times New Roman"/>
                <w:color w:val="000000"/>
                <w:sz w:val="24"/>
                <w:szCs w:val="24"/>
                <w:lang w:eastAsia="fr-FR"/>
              </w:rPr>
            </w:pPr>
            <w:r w:rsidRPr="00FE34FB">
              <w:rPr>
                <w:rFonts w:ascii="Rockwell" w:hAnsi="Rockwell" w:cs="Times New Roman"/>
                <w:sz w:val="24"/>
                <w:szCs w:val="24"/>
              </w:rPr>
              <w:t xml:space="preserve">Produire et diffuser le budget citoyen </w:t>
            </w:r>
          </w:p>
        </w:tc>
        <w:tc>
          <w:tcPr>
            <w:tcW w:w="815" w:type="pct"/>
            <w:shd w:val="clear" w:color="auto" w:fill="auto"/>
            <w:vAlign w:val="center"/>
          </w:tcPr>
          <w:p w14:paraId="229AA181"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Le budget citoyen est publié</w:t>
            </w:r>
          </w:p>
        </w:tc>
        <w:tc>
          <w:tcPr>
            <w:tcW w:w="590" w:type="pct"/>
            <w:shd w:val="clear" w:color="auto" w:fill="auto"/>
            <w:noWrap/>
            <w:vAlign w:val="center"/>
          </w:tcPr>
          <w:p w14:paraId="213292AE"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hAnsi="Rockwell" w:cs="Times New Roman"/>
                <w:color w:val="000000"/>
                <w:sz w:val="24"/>
                <w:szCs w:val="24"/>
              </w:rPr>
              <w:t>20 000 000</w:t>
            </w:r>
          </w:p>
        </w:tc>
        <w:tc>
          <w:tcPr>
            <w:tcW w:w="584" w:type="pct"/>
            <w:vAlign w:val="center"/>
          </w:tcPr>
          <w:p w14:paraId="2C31D542"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hAnsi="Rockwell" w:cs="Times New Roman"/>
                <w:sz w:val="24"/>
                <w:szCs w:val="24"/>
              </w:rPr>
              <w:t>2023-2024-2025</w:t>
            </w:r>
          </w:p>
        </w:tc>
        <w:tc>
          <w:tcPr>
            <w:tcW w:w="584" w:type="pct"/>
            <w:shd w:val="clear" w:color="auto" w:fill="auto"/>
            <w:vAlign w:val="center"/>
            <w:hideMark/>
          </w:tcPr>
          <w:p w14:paraId="0ECF19B9"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r w:rsidRPr="00FE34FB">
              <w:rPr>
                <w:rFonts w:ascii="Rockwell" w:eastAsia="Times New Roman" w:hAnsi="Rockwell" w:cs="Times New Roman"/>
                <w:color w:val="000000"/>
                <w:sz w:val="24"/>
                <w:szCs w:val="24"/>
                <w:lang w:eastAsia="fr-FR"/>
              </w:rPr>
              <w:t>DGB</w:t>
            </w:r>
          </w:p>
        </w:tc>
        <w:tc>
          <w:tcPr>
            <w:tcW w:w="301" w:type="pct"/>
            <w:shd w:val="clear" w:color="auto" w:fill="auto"/>
            <w:vAlign w:val="center"/>
            <w:hideMark/>
          </w:tcPr>
          <w:p w14:paraId="3A1A9264"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p>
        </w:tc>
        <w:tc>
          <w:tcPr>
            <w:tcW w:w="868" w:type="pct"/>
            <w:shd w:val="clear" w:color="auto" w:fill="auto"/>
            <w:vAlign w:val="center"/>
            <w:hideMark/>
          </w:tcPr>
          <w:p w14:paraId="286EEB68" w14:textId="77777777" w:rsidR="00D8184B" w:rsidRPr="00FE34FB" w:rsidRDefault="00D8184B" w:rsidP="00BB71E0">
            <w:pPr>
              <w:spacing w:after="0" w:line="240" w:lineRule="auto"/>
              <w:jc w:val="center"/>
              <w:rPr>
                <w:rFonts w:ascii="Rockwell" w:eastAsia="Times New Roman" w:hAnsi="Rockwell" w:cs="Times New Roman"/>
                <w:color w:val="000000"/>
                <w:sz w:val="24"/>
                <w:szCs w:val="24"/>
                <w:lang w:eastAsia="fr-FR"/>
              </w:rPr>
            </w:pPr>
          </w:p>
        </w:tc>
      </w:tr>
    </w:tbl>
    <w:p w14:paraId="47EA774D" w14:textId="77777777" w:rsidR="00D8184B" w:rsidRPr="00FE34FB" w:rsidRDefault="00D8184B" w:rsidP="00D8184B">
      <w:pPr>
        <w:rPr>
          <w:rFonts w:ascii="Rockwell" w:hAnsi="Rockwell"/>
        </w:rPr>
      </w:pPr>
    </w:p>
    <w:p w14:paraId="58390C62" w14:textId="2EF3322B" w:rsidR="00FF41AE" w:rsidRPr="00FE34FB" w:rsidRDefault="00FF41AE">
      <w:pPr>
        <w:rPr>
          <w:rFonts w:ascii="Rockwell" w:hAnsi="Rockwell"/>
        </w:rPr>
        <w:sectPr w:rsidR="00FF41AE" w:rsidRPr="00FE34FB">
          <w:pgSz w:w="11906" w:h="16838"/>
          <w:pgMar w:top="1417" w:right="1417" w:bottom="1417" w:left="1417" w:header="708" w:footer="708" w:gutter="0"/>
          <w:cols w:space="708"/>
          <w:docGrid w:linePitch="360"/>
        </w:sectPr>
      </w:pPr>
    </w:p>
    <w:p w14:paraId="6883D9EB" w14:textId="77777777" w:rsidR="007B3E4A" w:rsidRPr="00FE34FB" w:rsidRDefault="007B3E4A" w:rsidP="00F53FD4">
      <w:pPr>
        <w:pStyle w:val="Style1"/>
        <w:rPr>
          <w:rFonts w:ascii="Rockwell" w:hAnsi="Rockwell"/>
        </w:rPr>
      </w:pPr>
      <w:bookmarkStart w:id="78" w:name="_Toc89772662"/>
      <w:bookmarkStart w:id="79" w:name="_Toc152762145"/>
      <w:r w:rsidRPr="00FE34FB">
        <w:rPr>
          <w:rFonts w:ascii="Rockwell" w:hAnsi="Rockwell"/>
        </w:rPr>
        <w:lastRenderedPageBreak/>
        <w:t>CONLUSION</w:t>
      </w:r>
      <w:bookmarkEnd w:id="78"/>
      <w:bookmarkEnd w:id="79"/>
    </w:p>
    <w:p w14:paraId="0AE753D3" w14:textId="0C429987" w:rsidR="00D543E5" w:rsidRPr="00D543E5" w:rsidRDefault="00D543E5" w:rsidP="00D543E5">
      <w:pPr>
        <w:spacing w:before="240" w:line="360" w:lineRule="auto"/>
        <w:jc w:val="both"/>
        <w:rPr>
          <w:rFonts w:ascii="Rockwell" w:hAnsi="Rockwell" w:cs="Arial"/>
          <w:sz w:val="24"/>
          <w:szCs w:val="24"/>
        </w:rPr>
      </w:pPr>
      <w:r w:rsidRPr="00D543E5">
        <w:rPr>
          <w:rFonts w:ascii="Rockwell" w:hAnsi="Rockwell" w:cs="Arial"/>
          <w:sz w:val="24"/>
          <w:szCs w:val="24"/>
        </w:rPr>
        <w:t>Le projet de Plan d’actions national 2023-2025 compte</w:t>
      </w:r>
      <w:r w:rsidR="00B80B08" w:rsidRPr="00FE34FB">
        <w:rPr>
          <w:rFonts w:ascii="Rockwell" w:hAnsi="Rockwell" w:cs="Arial"/>
          <w:sz w:val="24"/>
          <w:szCs w:val="24"/>
        </w:rPr>
        <w:t xml:space="preserve"> </w:t>
      </w:r>
      <w:r w:rsidR="00FE34FB">
        <w:rPr>
          <w:rFonts w:ascii="Rockwell" w:hAnsi="Rockwell" w:cs="Arial"/>
          <w:sz w:val="24"/>
          <w:szCs w:val="24"/>
        </w:rPr>
        <w:t>neuf</w:t>
      </w:r>
      <w:r w:rsidR="00B80B08" w:rsidRPr="00FE34FB">
        <w:rPr>
          <w:rFonts w:ascii="Rockwell" w:hAnsi="Rockwell" w:cs="Arial"/>
          <w:sz w:val="24"/>
          <w:szCs w:val="24"/>
        </w:rPr>
        <w:t xml:space="preserve"> (0</w:t>
      </w:r>
      <w:r w:rsidR="00FE34FB">
        <w:rPr>
          <w:rFonts w:ascii="Rockwell" w:hAnsi="Rockwell" w:cs="Arial"/>
          <w:sz w:val="24"/>
          <w:szCs w:val="24"/>
        </w:rPr>
        <w:t>9</w:t>
      </w:r>
      <w:r w:rsidR="00B80B08" w:rsidRPr="00FE34FB">
        <w:rPr>
          <w:rFonts w:ascii="Rockwell" w:hAnsi="Rockwell" w:cs="Arial"/>
          <w:sz w:val="24"/>
          <w:szCs w:val="24"/>
        </w:rPr>
        <w:t xml:space="preserve">) </w:t>
      </w:r>
      <w:r w:rsidRPr="00D543E5">
        <w:rPr>
          <w:rFonts w:ascii="Rockwell" w:hAnsi="Rockwell" w:cs="Arial"/>
          <w:sz w:val="24"/>
          <w:szCs w:val="24"/>
        </w:rPr>
        <w:t xml:space="preserve">engagements ambitieux et transformateurs dont la mise en œuvre permettra de renforcer </w:t>
      </w:r>
      <w:r w:rsidR="00BA4275" w:rsidRPr="00D543E5">
        <w:rPr>
          <w:rFonts w:ascii="Rockwell" w:hAnsi="Rockwell" w:cs="Arial"/>
          <w:sz w:val="24"/>
          <w:szCs w:val="24"/>
        </w:rPr>
        <w:t>l’efficacité de l’administration publique</w:t>
      </w:r>
      <w:r w:rsidR="00BA4275" w:rsidRPr="00FE34FB">
        <w:rPr>
          <w:rFonts w:ascii="Rockwell" w:hAnsi="Rockwell" w:cs="Arial"/>
          <w:sz w:val="24"/>
          <w:szCs w:val="24"/>
        </w:rPr>
        <w:t xml:space="preserve">, </w:t>
      </w:r>
      <w:r w:rsidRPr="00D543E5">
        <w:rPr>
          <w:rFonts w:ascii="Rockwell" w:hAnsi="Rockwell" w:cs="Arial"/>
          <w:sz w:val="24"/>
          <w:szCs w:val="24"/>
        </w:rPr>
        <w:t xml:space="preserve">la participation citoyenne, </w:t>
      </w:r>
      <w:r w:rsidR="00BA4275" w:rsidRPr="00FE34FB">
        <w:rPr>
          <w:rFonts w:ascii="Rockwell" w:hAnsi="Rockwell" w:cs="Arial"/>
          <w:sz w:val="24"/>
          <w:szCs w:val="24"/>
        </w:rPr>
        <w:t>l’équité et la justice sociale</w:t>
      </w:r>
      <w:r w:rsidR="00FE34FB">
        <w:rPr>
          <w:rFonts w:ascii="Rockwell" w:hAnsi="Rockwell" w:cs="Arial"/>
          <w:sz w:val="24"/>
          <w:szCs w:val="24"/>
        </w:rPr>
        <w:t>,</w:t>
      </w:r>
      <w:r w:rsidR="00BA4275" w:rsidRPr="00FE34FB">
        <w:rPr>
          <w:rFonts w:ascii="Rockwell" w:hAnsi="Rockwell" w:cs="Arial"/>
          <w:sz w:val="24"/>
          <w:szCs w:val="24"/>
        </w:rPr>
        <w:t xml:space="preserve"> </w:t>
      </w:r>
      <w:r w:rsidRPr="00D543E5">
        <w:rPr>
          <w:rFonts w:ascii="Rockwell" w:hAnsi="Rockwell" w:cs="Arial"/>
          <w:sz w:val="24"/>
          <w:szCs w:val="24"/>
        </w:rPr>
        <w:t>l’accès à l’information</w:t>
      </w:r>
      <w:r w:rsidR="00FE34FB" w:rsidRPr="00FE34FB">
        <w:rPr>
          <w:rFonts w:ascii="Rockwell" w:hAnsi="Rockwell" w:cs="Arial"/>
          <w:sz w:val="24"/>
          <w:szCs w:val="24"/>
        </w:rPr>
        <w:t xml:space="preserve"> et</w:t>
      </w:r>
      <w:r w:rsidR="00FE34FB">
        <w:rPr>
          <w:rFonts w:ascii="Rockwell" w:hAnsi="Rockwell" w:cs="Arial"/>
          <w:sz w:val="24"/>
          <w:szCs w:val="24"/>
        </w:rPr>
        <w:t xml:space="preserve"> la transparence</w:t>
      </w:r>
      <w:r w:rsidRPr="00D543E5">
        <w:rPr>
          <w:rFonts w:ascii="Rockwell" w:hAnsi="Rockwell" w:cs="Arial"/>
          <w:sz w:val="24"/>
          <w:szCs w:val="24"/>
        </w:rPr>
        <w:t>.</w:t>
      </w:r>
    </w:p>
    <w:p w14:paraId="67877FA5" w14:textId="77777777" w:rsidR="00D543E5" w:rsidRPr="00D543E5" w:rsidRDefault="00D543E5" w:rsidP="00D543E5">
      <w:pPr>
        <w:spacing w:before="240" w:line="360" w:lineRule="auto"/>
        <w:jc w:val="both"/>
        <w:rPr>
          <w:rFonts w:ascii="Rockwell" w:hAnsi="Rockwell" w:cs="Arial"/>
          <w:sz w:val="24"/>
          <w:szCs w:val="24"/>
        </w:rPr>
      </w:pPr>
      <w:r w:rsidRPr="00D543E5">
        <w:rPr>
          <w:rFonts w:ascii="Rockwell" w:hAnsi="Rockwell" w:cs="Arial"/>
          <w:sz w:val="24"/>
          <w:szCs w:val="24"/>
        </w:rPr>
        <w:t xml:space="preserve">Le processus de Co-création du plan d’actions national a suivi une démarche inclusive et participative avec l’implication de toutes les parties prenantes dont les organisations de la société civile. A travers cet exercice, le pays réaffirme sa volonté de promouvoir les données ouvertes, d’engager les citoyens et les acteurs non étatiques dans l’exercice du contrôle citoyen afin d’aboutir à une plus grande transparence et une redevabilité. </w:t>
      </w:r>
    </w:p>
    <w:p w14:paraId="5438CD68" w14:textId="77777777" w:rsidR="00D543E5" w:rsidRPr="00D543E5" w:rsidRDefault="00D543E5" w:rsidP="00D543E5">
      <w:pPr>
        <w:spacing w:before="240" w:line="360" w:lineRule="auto"/>
        <w:jc w:val="both"/>
        <w:rPr>
          <w:rFonts w:ascii="Rockwell" w:hAnsi="Rockwell" w:cs="Arial"/>
          <w:sz w:val="24"/>
          <w:szCs w:val="24"/>
        </w:rPr>
      </w:pPr>
      <w:r w:rsidRPr="00D543E5">
        <w:rPr>
          <w:rFonts w:ascii="Rockwell" w:hAnsi="Rockwell" w:cs="Arial"/>
          <w:sz w:val="24"/>
          <w:szCs w:val="24"/>
        </w:rPr>
        <w:t>Son implémentation met l’accent sur la participation citoyenne à travers une forte implication des organisations de la société civile dans la mise en œuvre des activités des engagements. La réussite de l’implémentation du plan d’actions nécessite l’implication et la détermination de tous les acteurs à travers une synergie d’action et un dispositif efficace de suivi et d’évaluation.</w:t>
      </w:r>
    </w:p>
    <w:p w14:paraId="5AB1CAA7" w14:textId="385C3A18" w:rsidR="006518FB" w:rsidRPr="00FE34FB" w:rsidRDefault="006518FB" w:rsidP="00F92170">
      <w:pPr>
        <w:rPr>
          <w:rFonts w:ascii="Rockwell" w:hAnsi="Rockwell"/>
        </w:rPr>
      </w:pPr>
    </w:p>
    <w:sectPr w:rsidR="006518FB" w:rsidRPr="00FE34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A8CD0" w14:textId="77777777" w:rsidR="00CF42E9" w:rsidRDefault="00CF42E9" w:rsidP="00FF41AE">
      <w:pPr>
        <w:spacing w:after="0" w:line="240" w:lineRule="auto"/>
      </w:pPr>
      <w:r>
        <w:separator/>
      </w:r>
    </w:p>
  </w:endnote>
  <w:endnote w:type="continuationSeparator" w:id="0">
    <w:p w14:paraId="0B5431E1" w14:textId="77777777" w:rsidR="00CF42E9" w:rsidRDefault="00CF42E9" w:rsidP="00FF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tka Small">
    <w:panose1 w:val="00000000000000000000"/>
    <w:charset w:val="00"/>
    <w:family w:val="auto"/>
    <w:pitch w:val="variable"/>
    <w:sig w:usb0="A00002EF" w:usb1="4000204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roxima Nova">
    <w:altName w:val="Tahoma"/>
    <w:panose1 w:val="020B0604020202020204"/>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Rockwell">
    <w:panose1 w:val="02060603020205020403"/>
    <w:charset w:val="00"/>
    <w:family w:val="roman"/>
    <w:pitch w:val="variable"/>
    <w:sig w:usb0="00000007" w:usb1="00000000" w:usb2="00000000" w:usb3="00000000" w:csb0="00000003"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Rubik">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8574064"/>
      <w:docPartObj>
        <w:docPartGallery w:val="Page Numbers (Bottom of Page)"/>
        <w:docPartUnique/>
      </w:docPartObj>
    </w:sdtPr>
    <w:sdtEndPr/>
    <w:sdtContent>
      <w:p w14:paraId="11789C7B" w14:textId="399D9FF7" w:rsidR="00D17C0F" w:rsidRDefault="00D17C0F">
        <w:pPr>
          <w:pStyle w:val="Footer"/>
          <w:jc w:val="right"/>
        </w:pPr>
        <w:r>
          <w:fldChar w:fldCharType="begin"/>
        </w:r>
        <w:r>
          <w:instrText>PAGE   \* MERGEFORMAT</w:instrText>
        </w:r>
        <w:r>
          <w:fldChar w:fldCharType="separate"/>
        </w:r>
        <w:r>
          <w:t>2</w:t>
        </w:r>
        <w:r>
          <w:fldChar w:fldCharType="end"/>
        </w:r>
      </w:p>
    </w:sdtContent>
  </w:sdt>
  <w:p w14:paraId="491E4CD0" w14:textId="77777777" w:rsidR="00D17C0F" w:rsidRDefault="00D17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440595"/>
      <w:docPartObj>
        <w:docPartGallery w:val="Page Numbers (Bottom of Page)"/>
        <w:docPartUnique/>
      </w:docPartObj>
    </w:sdtPr>
    <w:sdtEndPr/>
    <w:sdtContent>
      <w:p w14:paraId="2DB5EF33" w14:textId="77777777" w:rsidR="00FD5D54" w:rsidRDefault="001811B7">
        <w:pPr>
          <w:pStyle w:val="Footer"/>
        </w:pPr>
        <w:r>
          <w:rPr>
            <w:noProof/>
            <w:lang w:eastAsia="fr-FR"/>
          </w:rPr>
          <mc:AlternateContent>
            <mc:Choice Requires="wps">
              <w:drawing>
                <wp:anchor distT="0" distB="0" distL="114300" distR="114300" simplePos="0" relativeHeight="251659264" behindDoc="0" locked="0" layoutInCell="0" allowOverlap="1" wp14:anchorId="02167A20" wp14:editId="3357E02A">
                  <wp:simplePos x="0" y="0"/>
                  <wp:positionH relativeFrom="rightMargin">
                    <wp:align>left</wp:align>
                  </wp:positionH>
                  <mc:AlternateContent>
                    <mc:Choice Requires="wp14">
                      <wp:positionV relativeFrom="bottomMargin">
                        <wp14:pctPosVOffset>7000</wp14:pctPosVOffset>
                      </wp:positionV>
                    </mc:Choice>
                    <mc:Fallback>
                      <wp:positionV relativeFrom="page">
                        <wp:posOffset>9555480</wp:posOffset>
                      </wp:positionV>
                    </mc:Fallback>
                  </mc:AlternateContent>
                  <wp:extent cx="368300" cy="274320"/>
                  <wp:effectExtent l="9525" t="9525" r="12700" b="11430"/>
                  <wp:wrapNone/>
                  <wp:docPr id="1209616366"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DEEFBE2" w14:textId="77777777" w:rsidR="00FD5D54" w:rsidRDefault="001811B7">
                              <w:pPr>
                                <w:jc w:val="center"/>
                              </w:pPr>
                              <w:r>
                                <w:fldChar w:fldCharType="begin"/>
                              </w:r>
                              <w:r>
                                <w:instrText>PAGE    \* MERGEFORMAT</w:instrText>
                              </w:r>
                              <w:r>
                                <w:fldChar w:fldCharType="separate"/>
                              </w:r>
                              <w:r w:rsidRPr="00F4660B">
                                <w:rPr>
                                  <w:noProof/>
                                  <w:sz w:val="16"/>
                                  <w:szCs w:val="16"/>
                                </w:rPr>
                                <w:t>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67A2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" o:allowincell="f" adj="14135" strokecolor="gray" strokeweight=".25pt">
                  <v:textbox>
                    <w:txbxContent>
                      <w:p w14:paraId="2DEEFBE2" w14:textId="77777777" w:rsidR="00FD5D54" w:rsidRDefault="001811B7">
                        <w:pPr>
                          <w:jc w:val="center"/>
                        </w:pPr>
                        <w:r>
                          <w:fldChar w:fldCharType="begin"/>
                        </w:r>
                        <w:r>
                          <w:instrText>PAGE    \* MERGEFORMAT</w:instrText>
                        </w:r>
                        <w:r>
                          <w:fldChar w:fldCharType="separate"/>
                        </w:r>
                        <w:r w:rsidRPr="00F4660B">
                          <w:rPr>
                            <w:noProof/>
                            <w:sz w:val="16"/>
                            <w:szCs w:val="16"/>
                          </w:rPr>
                          <w:t>6</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045A0" w14:textId="77777777" w:rsidR="00CF42E9" w:rsidRDefault="00CF42E9" w:rsidP="00FF41AE">
      <w:pPr>
        <w:spacing w:after="0" w:line="240" w:lineRule="auto"/>
      </w:pPr>
      <w:r>
        <w:separator/>
      </w:r>
    </w:p>
  </w:footnote>
  <w:footnote w:type="continuationSeparator" w:id="0">
    <w:p w14:paraId="2A2E535D" w14:textId="77777777" w:rsidR="00CF42E9" w:rsidRDefault="00CF42E9" w:rsidP="00FF41AE">
      <w:pPr>
        <w:spacing w:after="0" w:line="240" w:lineRule="auto"/>
      </w:pPr>
      <w:r>
        <w:continuationSeparator/>
      </w:r>
    </w:p>
  </w:footnote>
  <w:footnote w:id="1">
    <w:p w14:paraId="7B5A9E73" w14:textId="77777777" w:rsidR="00FF41AE" w:rsidRDefault="00FF41AE" w:rsidP="00FF41AE">
      <w:pPr>
        <w:pStyle w:val="FootnoteText"/>
      </w:pPr>
      <w:r>
        <w:rPr>
          <w:rStyle w:val="FootnoteReference"/>
        </w:rPr>
        <w:footnoteRef/>
      </w:r>
      <w:r>
        <w:t xml:space="preserve"> Données collectées par la DGMEC auprès des centres d’état civil, 2022</w:t>
      </w:r>
    </w:p>
  </w:footnote>
  <w:footnote w:id="2">
    <w:p w14:paraId="5E7D977D" w14:textId="77777777" w:rsidR="00FF41AE" w:rsidRDefault="00FF41AE" w:rsidP="00FF41AE">
      <w:pPr>
        <w:pStyle w:val="FootnoteText"/>
      </w:pPr>
      <w:r>
        <w:rPr>
          <w:rStyle w:val="FootnoteReference"/>
        </w:rPr>
        <w:footnoteRef/>
      </w:r>
      <w:r>
        <w:t xml:space="preserve"> </w:t>
      </w:r>
      <w:r w:rsidRPr="00455A3D">
        <w:t>Rapport CONASUR sur la situation des PDI,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5B27"/>
      </v:shape>
    </w:pict>
  </w:numPicBullet>
  <w:abstractNum w:abstractNumId="0" w15:restartNumberingAfterBreak="0">
    <w:nsid w:val="02FA5476"/>
    <w:multiLevelType w:val="hybridMultilevel"/>
    <w:tmpl w:val="FCFCF5EE"/>
    <w:lvl w:ilvl="0" w:tplc="040C0009">
      <w:start w:val="1"/>
      <w:numFmt w:val="bullet"/>
      <w:lvlText w:val=""/>
      <w:lvlJc w:val="left"/>
      <w:pPr>
        <w:ind w:left="720" w:hanging="360"/>
      </w:pPr>
      <w:rPr>
        <w:rFonts w:ascii="Wingdings" w:hAnsi="Wingdings" w:hint="default"/>
      </w:rPr>
    </w:lvl>
    <w:lvl w:ilvl="1" w:tplc="E3C6DB44">
      <w:start w:val="1"/>
      <w:numFmt w:val="bullet"/>
      <w:lvlText w:val="-"/>
      <w:lvlJc w:val="left"/>
      <w:pPr>
        <w:ind w:left="1440" w:hanging="360"/>
      </w:pPr>
      <w:rPr>
        <w:rFonts w:ascii="Sitka Small" w:hAnsi="Sitka Smal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C38C5"/>
    <w:multiLevelType w:val="multilevel"/>
    <w:tmpl w:val="20AA7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C1C91"/>
    <w:multiLevelType w:val="hybridMultilevel"/>
    <w:tmpl w:val="35FED26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E15844"/>
    <w:multiLevelType w:val="hybridMultilevel"/>
    <w:tmpl w:val="0616E2E6"/>
    <w:lvl w:ilvl="0" w:tplc="53DC7D7C">
      <w:numFmt w:val="bullet"/>
      <w:lvlText w:val="-"/>
      <w:lvlJc w:val="left"/>
      <w:pPr>
        <w:ind w:left="720" w:hanging="360"/>
      </w:pPr>
      <w:rPr>
        <w:rFonts w:ascii="Proxima Nova" w:eastAsia="Proxima Nova" w:hAnsi="Proxima Nova" w:cs="Proxima No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7066DF"/>
    <w:multiLevelType w:val="multilevel"/>
    <w:tmpl w:val="A1D4B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28681C"/>
    <w:multiLevelType w:val="hybridMultilevel"/>
    <w:tmpl w:val="A3A68B7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720A07"/>
    <w:multiLevelType w:val="hybridMultilevel"/>
    <w:tmpl w:val="CD3C366C"/>
    <w:lvl w:ilvl="0" w:tplc="53DC7D7C">
      <w:numFmt w:val="bullet"/>
      <w:lvlText w:val="-"/>
      <w:lvlJc w:val="left"/>
      <w:pPr>
        <w:ind w:left="720" w:hanging="360"/>
      </w:pPr>
      <w:rPr>
        <w:rFonts w:ascii="Proxima Nova" w:eastAsia="Proxima Nova" w:hAnsi="Proxima Nova" w:cs="Proxima No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B26CE7"/>
    <w:multiLevelType w:val="multilevel"/>
    <w:tmpl w:val="509E4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E6771"/>
    <w:multiLevelType w:val="hybridMultilevel"/>
    <w:tmpl w:val="7194A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592D5D"/>
    <w:multiLevelType w:val="multilevel"/>
    <w:tmpl w:val="2626FC84"/>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4A5EFF"/>
    <w:multiLevelType w:val="multilevel"/>
    <w:tmpl w:val="71762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7707D8"/>
    <w:multiLevelType w:val="hybridMultilevel"/>
    <w:tmpl w:val="0F26869A"/>
    <w:lvl w:ilvl="0" w:tplc="FFFFFFFF">
      <w:start w:val="1"/>
      <w:numFmt w:val="bullet"/>
      <w:lvlText w:val=""/>
      <w:lvlJc w:val="left"/>
      <w:pPr>
        <w:ind w:left="720" w:hanging="360"/>
      </w:pPr>
      <w:rPr>
        <w:rFonts w:ascii="Wingdings" w:hAnsi="Wingdings" w:hint="default"/>
      </w:rPr>
    </w:lvl>
    <w:lvl w:ilvl="1" w:tplc="040C0009">
      <w:start w:val="1"/>
      <w:numFmt w:val="bullet"/>
      <w:lvlText w:val=""/>
      <w:lvlJc w:val="left"/>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C7738D"/>
    <w:multiLevelType w:val="hybridMultilevel"/>
    <w:tmpl w:val="8292C16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43695C"/>
    <w:multiLevelType w:val="multilevel"/>
    <w:tmpl w:val="AE326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203343"/>
    <w:multiLevelType w:val="hybridMultilevel"/>
    <w:tmpl w:val="C532CBD2"/>
    <w:lvl w:ilvl="0" w:tplc="040C0009">
      <w:start w:val="1"/>
      <w:numFmt w:val="bullet"/>
      <w:lvlText w:val=""/>
      <w:lvlJc w:val="left"/>
      <w:pPr>
        <w:ind w:left="360" w:hanging="360"/>
      </w:pPr>
      <w:rPr>
        <w:rFonts w:ascii="Wingdings" w:hAnsi="Wingdings" w:hint="default"/>
      </w:rPr>
    </w:lvl>
    <w:lvl w:ilvl="1" w:tplc="040C0009">
      <w:start w:val="1"/>
      <w:numFmt w:val="bullet"/>
      <w:lvlText w:val=""/>
      <w:lvlJc w:val="left"/>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E432A79"/>
    <w:multiLevelType w:val="multilevel"/>
    <w:tmpl w:val="563CB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B27FAE"/>
    <w:multiLevelType w:val="multilevel"/>
    <w:tmpl w:val="0088B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B72A51"/>
    <w:multiLevelType w:val="hybridMultilevel"/>
    <w:tmpl w:val="28081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F5173D"/>
    <w:multiLevelType w:val="hybridMultilevel"/>
    <w:tmpl w:val="929611BA"/>
    <w:lvl w:ilvl="0" w:tplc="040C0009">
      <w:start w:val="1"/>
      <w:numFmt w:val="bullet"/>
      <w:lvlText w:val=""/>
      <w:lvlJc w:val="left"/>
      <w:pPr>
        <w:ind w:left="360" w:hanging="360"/>
      </w:pPr>
      <w:rPr>
        <w:rFonts w:ascii="Wingdings" w:hAnsi="Wingdings" w:hint="default"/>
      </w:rPr>
    </w:lvl>
    <w:lvl w:ilvl="1" w:tplc="040C0009">
      <w:start w:val="1"/>
      <w:numFmt w:val="bullet"/>
      <w:lvlText w:val=""/>
      <w:lvlJc w:val="left"/>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65B1C9C"/>
    <w:multiLevelType w:val="multilevel"/>
    <w:tmpl w:val="3F24D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64354F"/>
    <w:multiLevelType w:val="multilevel"/>
    <w:tmpl w:val="8DB6E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2359BB"/>
    <w:multiLevelType w:val="hybridMultilevel"/>
    <w:tmpl w:val="5FB4FB3E"/>
    <w:lvl w:ilvl="0" w:tplc="4DDC8186">
      <w:start w:val="4"/>
      <w:numFmt w:val="bullet"/>
      <w:lvlText w:val="-"/>
      <w:lvlPicBulletId w:val="0"/>
      <w:lvlJc w:val="left"/>
      <w:pPr>
        <w:ind w:left="1440" w:hanging="360"/>
      </w:pPr>
      <w:rPr>
        <w:rFonts w:ascii="Arial Narrow" w:eastAsia="Times New Roman" w:hAnsi="Arial Narrow"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32D37E28"/>
    <w:multiLevelType w:val="multilevel"/>
    <w:tmpl w:val="3F24D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E41714"/>
    <w:multiLevelType w:val="hybridMultilevel"/>
    <w:tmpl w:val="F8AA19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7173DC3"/>
    <w:multiLevelType w:val="multilevel"/>
    <w:tmpl w:val="60367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ED20A3"/>
    <w:multiLevelType w:val="multilevel"/>
    <w:tmpl w:val="AE326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451DB9"/>
    <w:multiLevelType w:val="multilevel"/>
    <w:tmpl w:val="F2309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5D43AB"/>
    <w:multiLevelType w:val="multilevel"/>
    <w:tmpl w:val="62B63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B12273"/>
    <w:multiLevelType w:val="multilevel"/>
    <w:tmpl w:val="509E4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AD3E65"/>
    <w:multiLevelType w:val="multilevel"/>
    <w:tmpl w:val="38801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F37779"/>
    <w:multiLevelType w:val="hybridMultilevel"/>
    <w:tmpl w:val="71EA8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B65F51"/>
    <w:multiLevelType w:val="hybridMultilevel"/>
    <w:tmpl w:val="C91A6D0E"/>
    <w:lvl w:ilvl="0" w:tplc="77C2BF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763A39"/>
    <w:multiLevelType w:val="hybridMultilevel"/>
    <w:tmpl w:val="C3C03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4F2725"/>
    <w:multiLevelType w:val="hybridMultilevel"/>
    <w:tmpl w:val="BEB6D084"/>
    <w:lvl w:ilvl="0" w:tplc="FFFFFFFF">
      <w:start w:val="1"/>
      <w:numFmt w:val="bullet"/>
      <w:lvlText w:val=""/>
      <w:lvlJc w:val="left"/>
      <w:pPr>
        <w:ind w:left="720" w:hanging="360"/>
      </w:pPr>
      <w:rPr>
        <w:rFonts w:ascii="Wingdings" w:hAnsi="Wingdings" w:hint="default"/>
      </w:rPr>
    </w:lvl>
    <w:lvl w:ilvl="1" w:tplc="040C0009">
      <w:start w:val="1"/>
      <w:numFmt w:val="bullet"/>
      <w:lvlText w:val=""/>
      <w:lvlJc w:val="left"/>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9226FD"/>
    <w:multiLevelType w:val="multilevel"/>
    <w:tmpl w:val="39420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C40D96"/>
    <w:multiLevelType w:val="multilevel"/>
    <w:tmpl w:val="57723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5430CF"/>
    <w:multiLevelType w:val="multilevel"/>
    <w:tmpl w:val="57723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5E2A55"/>
    <w:multiLevelType w:val="hybridMultilevel"/>
    <w:tmpl w:val="A80A053E"/>
    <w:lvl w:ilvl="0" w:tplc="040C000B">
      <w:start w:val="1"/>
      <w:numFmt w:val="bullet"/>
      <w:lvlText w:val=""/>
      <w:lvlJc w:val="left"/>
      <w:pPr>
        <w:ind w:left="720" w:hanging="360"/>
      </w:pPr>
      <w:rPr>
        <w:rFonts w:ascii="Wingdings" w:hAnsi="Wingdings" w:hint="default"/>
      </w:rPr>
    </w:lvl>
    <w:lvl w:ilvl="1" w:tplc="53DC7D7C">
      <w:numFmt w:val="bullet"/>
      <w:lvlText w:val="-"/>
      <w:lvlJc w:val="left"/>
      <w:pPr>
        <w:ind w:left="1440" w:hanging="360"/>
      </w:pPr>
      <w:rPr>
        <w:rFonts w:ascii="Proxima Nova" w:eastAsia="Proxima Nova" w:hAnsi="Proxima Nova" w:cs="Proxima Nov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F20C27"/>
    <w:multiLevelType w:val="hybridMultilevel"/>
    <w:tmpl w:val="C6702F4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7824306"/>
    <w:multiLevelType w:val="multilevel"/>
    <w:tmpl w:val="38801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A2B45F7"/>
    <w:multiLevelType w:val="hybridMultilevel"/>
    <w:tmpl w:val="A290D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C562D9"/>
    <w:multiLevelType w:val="hybridMultilevel"/>
    <w:tmpl w:val="C6286CF2"/>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6B904BA6"/>
    <w:multiLevelType w:val="hybridMultilevel"/>
    <w:tmpl w:val="D3C82C5E"/>
    <w:lvl w:ilvl="0" w:tplc="040C0007">
      <w:start w:val="1"/>
      <w:numFmt w:val="bullet"/>
      <w:lvlText w:val=""/>
      <w:lvlPicBulletId w:val="0"/>
      <w:lvlJc w:val="left"/>
      <w:pPr>
        <w:ind w:left="1155" w:hanging="360"/>
      </w:pPr>
      <w:rPr>
        <w:rFonts w:ascii="Symbol" w:hAnsi="Symbo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43" w15:restartNumberingAfterBreak="0">
    <w:nsid w:val="6B9A4EB3"/>
    <w:multiLevelType w:val="multilevel"/>
    <w:tmpl w:val="39420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807CCA"/>
    <w:multiLevelType w:val="hybridMultilevel"/>
    <w:tmpl w:val="031225B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4C92319"/>
    <w:multiLevelType w:val="hybridMultilevel"/>
    <w:tmpl w:val="7FC4141A"/>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15:restartNumberingAfterBreak="0">
    <w:nsid w:val="7BEB2D01"/>
    <w:multiLevelType w:val="hybridMultilevel"/>
    <w:tmpl w:val="6512EDE0"/>
    <w:lvl w:ilvl="0" w:tplc="FFFFFFFF">
      <w:start w:val="1"/>
      <w:numFmt w:val="bullet"/>
      <w:lvlText w:val=""/>
      <w:lvlJc w:val="left"/>
      <w:pPr>
        <w:ind w:left="720" w:hanging="360"/>
      </w:pPr>
      <w:rPr>
        <w:rFonts w:ascii="Wingdings" w:hAnsi="Wingdings" w:hint="default"/>
      </w:rPr>
    </w:lvl>
    <w:lvl w:ilvl="1" w:tplc="040C0009">
      <w:start w:val="1"/>
      <w:numFmt w:val="bullet"/>
      <w:lvlText w:val=""/>
      <w:lvlJc w:val="left"/>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E0300ED"/>
    <w:multiLevelType w:val="hybridMultilevel"/>
    <w:tmpl w:val="66704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7"/>
  </w:num>
  <w:num w:numId="4">
    <w:abstractNumId w:val="37"/>
  </w:num>
  <w:num w:numId="5">
    <w:abstractNumId w:val="41"/>
  </w:num>
  <w:num w:numId="6">
    <w:abstractNumId w:val="46"/>
  </w:num>
  <w:num w:numId="7">
    <w:abstractNumId w:val="14"/>
  </w:num>
  <w:num w:numId="8">
    <w:abstractNumId w:val="11"/>
  </w:num>
  <w:num w:numId="9">
    <w:abstractNumId w:val="33"/>
  </w:num>
  <w:num w:numId="10">
    <w:abstractNumId w:val="18"/>
  </w:num>
  <w:num w:numId="11">
    <w:abstractNumId w:val="3"/>
  </w:num>
  <w:num w:numId="12">
    <w:abstractNumId w:val="15"/>
  </w:num>
  <w:num w:numId="13">
    <w:abstractNumId w:val="10"/>
  </w:num>
  <w:num w:numId="14">
    <w:abstractNumId w:val="20"/>
  </w:num>
  <w:num w:numId="15">
    <w:abstractNumId w:val="0"/>
  </w:num>
  <w:num w:numId="16">
    <w:abstractNumId w:val="4"/>
  </w:num>
  <w:num w:numId="17">
    <w:abstractNumId w:val="16"/>
  </w:num>
  <w:num w:numId="18">
    <w:abstractNumId w:val="26"/>
  </w:num>
  <w:num w:numId="19">
    <w:abstractNumId w:val="31"/>
  </w:num>
  <w:num w:numId="20">
    <w:abstractNumId w:val="36"/>
  </w:num>
  <w:num w:numId="21">
    <w:abstractNumId w:val="25"/>
  </w:num>
  <w:num w:numId="22">
    <w:abstractNumId w:val="35"/>
  </w:num>
  <w:num w:numId="23">
    <w:abstractNumId w:val="13"/>
  </w:num>
  <w:num w:numId="24">
    <w:abstractNumId w:val="39"/>
  </w:num>
  <w:num w:numId="25">
    <w:abstractNumId w:val="23"/>
  </w:num>
  <w:num w:numId="26">
    <w:abstractNumId w:val="29"/>
  </w:num>
  <w:num w:numId="27">
    <w:abstractNumId w:val="22"/>
  </w:num>
  <w:num w:numId="28">
    <w:abstractNumId w:val="2"/>
  </w:num>
  <w:num w:numId="29">
    <w:abstractNumId w:val="1"/>
  </w:num>
  <w:num w:numId="30">
    <w:abstractNumId w:val="42"/>
  </w:num>
  <w:num w:numId="31">
    <w:abstractNumId w:val="9"/>
  </w:num>
  <w:num w:numId="32">
    <w:abstractNumId w:val="19"/>
  </w:num>
  <w:num w:numId="33">
    <w:abstractNumId w:val="47"/>
  </w:num>
  <w:num w:numId="34">
    <w:abstractNumId w:val="32"/>
  </w:num>
  <w:num w:numId="35">
    <w:abstractNumId w:val="43"/>
  </w:num>
  <w:num w:numId="36">
    <w:abstractNumId w:val="34"/>
  </w:num>
  <w:num w:numId="37">
    <w:abstractNumId w:val="6"/>
  </w:num>
  <w:num w:numId="38">
    <w:abstractNumId w:val="30"/>
  </w:num>
  <w:num w:numId="39">
    <w:abstractNumId w:val="12"/>
  </w:num>
  <w:num w:numId="40">
    <w:abstractNumId w:val="5"/>
  </w:num>
  <w:num w:numId="41">
    <w:abstractNumId w:val="40"/>
  </w:num>
  <w:num w:numId="42">
    <w:abstractNumId w:val="8"/>
  </w:num>
  <w:num w:numId="43">
    <w:abstractNumId w:val="44"/>
  </w:num>
  <w:num w:numId="44">
    <w:abstractNumId w:val="45"/>
  </w:num>
  <w:num w:numId="45">
    <w:abstractNumId w:val="17"/>
  </w:num>
  <w:num w:numId="46">
    <w:abstractNumId w:val="38"/>
  </w:num>
  <w:num w:numId="47">
    <w:abstractNumId w:val="28"/>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8FB"/>
    <w:rsid w:val="000572BA"/>
    <w:rsid w:val="000A29BA"/>
    <w:rsid w:val="000A41DE"/>
    <w:rsid w:val="000C5133"/>
    <w:rsid w:val="00163CF7"/>
    <w:rsid w:val="001704BD"/>
    <w:rsid w:val="001811B7"/>
    <w:rsid w:val="00235D1B"/>
    <w:rsid w:val="002B39DF"/>
    <w:rsid w:val="00317CA9"/>
    <w:rsid w:val="00396BAF"/>
    <w:rsid w:val="003B20A4"/>
    <w:rsid w:val="00447C22"/>
    <w:rsid w:val="004C7F55"/>
    <w:rsid w:val="004E4232"/>
    <w:rsid w:val="0050131A"/>
    <w:rsid w:val="005651E4"/>
    <w:rsid w:val="005E4E0B"/>
    <w:rsid w:val="006022E3"/>
    <w:rsid w:val="006518FB"/>
    <w:rsid w:val="006F3457"/>
    <w:rsid w:val="00714806"/>
    <w:rsid w:val="007B3E4A"/>
    <w:rsid w:val="007D285F"/>
    <w:rsid w:val="007E3B30"/>
    <w:rsid w:val="008039C9"/>
    <w:rsid w:val="00855761"/>
    <w:rsid w:val="008B552A"/>
    <w:rsid w:val="008C3127"/>
    <w:rsid w:val="00935FDD"/>
    <w:rsid w:val="009E7632"/>
    <w:rsid w:val="00A15B5D"/>
    <w:rsid w:val="00AD3E8D"/>
    <w:rsid w:val="00AE4A3F"/>
    <w:rsid w:val="00AE5E19"/>
    <w:rsid w:val="00B14FF1"/>
    <w:rsid w:val="00B304C1"/>
    <w:rsid w:val="00B80B08"/>
    <w:rsid w:val="00BA4275"/>
    <w:rsid w:val="00BE1CE5"/>
    <w:rsid w:val="00C07AD7"/>
    <w:rsid w:val="00C4624C"/>
    <w:rsid w:val="00CD3643"/>
    <w:rsid w:val="00CF42E9"/>
    <w:rsid w:val="00D17C0F"/>
    <w:rsid w:val="00D543E5"/>
    <w:rsid w:val="00D8184B"/>
    <w:rsid w:val="00DB3F59"/>
    <w:rsid w:val="00E31320"/>
    <w:rsid w:val="00EA22A7"/>
    <w:rsid w:val="00F1636B"/>
    <w:rsid w:val="00F32D59"/>
    <w:rsid w:val="00F53FD4"/>
    <w:rsid w:val="00F92170"/>
    <w:rsid w:val="00FE34FB"/>
    <w:rsid w:val="00FF41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6C42"/>
  <w15:chartTrackingRefBased/>
  <w15:docId w15:val="{28832880-9887-4C42-9E71-358B5FE0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5D"/>
  </w:style>
  <w:style w:type="paragraph" w:styleId="Heading1">
    <w:name w:val="heading 1"/>
    <w:basedOn w:val="Normal"/>
    <w:next w:val="Normal"/>
    <w:link w:val="Heading1Char"/>
    <w:uiPriority w:val="9"/>
    <w:qFormat/>
    <w:rsid w:val="006518FB"/>
    <w:pPr>
      <w:keepNext/>
      <w:keepLines/>
      <w:spacing w:before="400" w:after="120" w:line="276" w:lineRule="auto"/>
      <w:outlineLvl w:val="0"/>
    </w:pPr>
    <w:rPr>
      <w:rFonts w:ascii="Arial" w:eastAsia="Arial" w:hAnsi="Arial" w:cs="Arial"/>
      <w:sz w:val="40"/>
      <w:szCs w:val="40"/>
      <w:lang w:val="en" w:eastAsia="fr-FR"/>
    </w:rPr>
  </w:style>
  <w:style w:type="paragraph" w:styleId="Heading2">
    <w:name w:val="heading 2"/>
    <w:basedOn w:val="Normal"/>
    <w:next w:val="Normal"/>
    <w:link w:val="Heading2Char"/>
    <w:uiPriority w:val="9"/>
    <w:unhideWhenUsed/>
    <w:qFormat/>
    <w:rsid w:val="006518FB"/>
    <w:pPr>
      <w:keepNext/>
      <w:keepLines/>
      <w:spacing w:before="360" w:after="120" w:line="276" w:lineRule="auto"/>
      <w:outlineLvl w:val="1"/>
    </w:pPr>
    <w:rPr>
      <w:rFonts w:ascii="Arial" w:eastAsia="Arial" w:hAnsi="Arial" w:cs="Arial"/>
      <w:sz w:val="32"/>
      <w:szCs w:val="32"/>
      <w:lang w:val="en" w:eastAsia="fr-FR"/>
    </w:rPr>
  </w:style>
  <w:style w:type="paragraph" w:styleId="Heading3">
    <w:name w:val="heading 3"/>
    <w:basedOn w:val="Normal"/>
    <w:next w:val="Normal"/>
    <w:link w:val="Heading3Char"/>
    <w:uiPriority w:val="9"/>
    <w:unhideWhenUsed/>
    <w:qFormat/>
    <w:rsid w:val="006518FB"/>
    <w:pPr>
      <w:keepNext/>
      <w:keepLines/>
      <w:spacing w:before="320" w:after="80" w:line="276" w:lineRule="auto"/>
      <w:outlineLvl w:val="2"/>
    </w:pPr>
    <w:rPr>
      <w:rFonts w:ascii="Arial" w:eastAsia="Arial" w:hAnsi="Arial" w:cs="Arial"/>
      <w:color w:val="434343"/>
      <w:sz w:val="28"/>
      <w:szCs w:val="28"/>
      <w:lang w:val="en" w:eastAsia="fr-FR"/>
    </w:rPr>
  </w:style>
  <w:style w:type="paragraph" w:styleId="Heading4">
    <w:name w:val="heading 4"/>
    <w:basedOn w:val="Normal"/>
    <w:next w:val="Normal"/>
    <w:link w:val="Heading4Char"/>
    <w:uiPriority w:val="9"/>
    <w:semiHidden/>
    <w:unhideWhenUsed/>
    <w:qFormat/>
    <w:rsid w:val="006518FB"/>
    <w:pPr>
      <w:keepNext/>
      <w:keepLines/>
      <w:spacing w:before="280" w:after="80" w:line="276" w:lineRule="auto"/>
      <w:outlineLvl w:val="3"/>
    </w:pPr>
    <w:rPr>
      <w:rFonts w:ascii="Arial" w:eastAsia="Arial" w:hAnsi="Arial" w:cs="Arial"/>
      <w:color w:val="666666"/>
      <w:sz w:val="24"/>
      <w:szCs w:val="24"/>
      <w:lang w:val="en" w:eastAsia="fr-FR"/>
    </w:rPr>
  </w:style>
  <w:style w:type="paragraph" w:styleId="Heading5">
    <w:name w:val="heading 5"/>
    <w:basedOn w:val="Normal"/>
    <w:next w:val="Normal"/>
    <w:link w:val="Heading5Char"/>
    <w:uiPriority w:val="9"/>
    <w:semiHidden/>
    <w:unhideWhenUsed/>
    <w:qFormat/>
    <w:rsid w:val="006518FB"/>
    <w:pPr>
      <w:keepNext/>
      <w:keepLines/>
      <w:spacing w:before="240" w:after="80" w:line="276" w:lineRule="auto"/>
      <w:outlineLvl w:val="4"/>
    </w:pPr>
    <w:rPr>
      <w:rFonts w:ascii="Arial" w:eastAsia="Arial" w:hAnsi="Arial" w:cs="Arial"/>
      <w:color w:val="666666"/>
      <w:lang w:val="en" w:eastAsia="fr-FR"/>
    </w:rPr>
  </w:style>
  <w:style w:type="paragraph" w:styleId="Heading6">
    <w:name w:val="heading 6"/>
    <w:basedOn w:val="Normal"/>
    <w:next w:val="Normal"/>
    <w:link w:val="Heading6Char"/>
    <w:uiPriority w:val="9"/>
    <w:semiHidden/>
    <w:unhideWhenUsed/>
    <w:qFormat/>
    <w:rsid w:val="006518FB"/>
    <w:pPr>
      <w:keepNext/>
      <w:keepLines/>
      <w:spacing w:before="240" w:after="80" w:line="276" w:lineRule="auto"/>
      <w:outlineLvl w:val="5"/>
    </w:pPr>
    <w:rPr>
      <w:rFonts w:ascii="Arial" w:eastAsia="Arial" w:hAnsi="Arial" w:cs="Arial"/>
      <w:i/>
      <w:color w:val="666666"/>
      <w:lang w:val="en"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8FB"/>
    <w:rPr>
      <w:rFonts w:ascii="Arial" w:eastAsia="Arial" w:hAnsi="Arial" w:cs="Arial"/>
      <w:sz w:val="40"/>
      <w:szCs w:val="40"/>
      <w:lang w:val="en" w:eastAsia="fr-FR"/>
    </w:rPr>
  </w:style>
  <w:style w:type="character" w:customStyle="1" w:styleId="Heading2Char">
    <w:name w:val="Heading 2 Char"/>
    <w:basedOn w:val="DefaultParagraphFont"/>
    <w:link w:val="Heading2"/>
    <w:uiPriority w:val="9"/>
    <w:rsid w:val="006518FB"/>
    <w:rPr>
      <w:rFonts w:ascii="Arial" w:eastAsia="Arial" w:hAnsi="Arial" w:cs="Arial"/>
      <w:sz w:val="32"/>
      <w:szCs w:val="32"/>
      <w:lang w:val="en" w:eastAsia="fr-FR"/>
    </w:rPr>
  </w:style>
  <w:style w:type="character" w:customStyle="1" w:styleId="Heading3Char">
    <w:name w:val="Heading 3 Char"/>
    <w:basedOn w:val="DefaultParagraphFont"/>
    <w:link w:val="Heading3"/>
    <w:uiPriority w:val="9"/>
    <w:rsid w:val="006518FB"/>
    <w:rPr>
      <w:rFonts w:ascii="Arial" w:eastAsia="Arial" w:hAnsi="Arial" w:cs="Arial"/>
      <w:color w:val="434343"/>
      <w:sz w:val="28"/>
      <w:szCs w:val="28"/>
      <w:lang w:val="en" w:eastAsia="fr-FR"/>
    </w:rPr>
  </w:style>
  <w:style w:type="character" w:customStyle="1" w:styleId="Heading4Char">
    <w:name w:val="Heading 4 Char"/>
    <w:basedOn w:val="DefaultParagraphFont"/>
    <w:link w:val="Heading4"/>
    <w:uiPriority w:val="9"/>
    <w:semiHidden/>
    <w:rsid w:val="006518FB"/>
    <w:rPr>
      <w:rFonts w:ascii="Arial" w:eastAsia="Arial" w:hAnsi="Arial" w:cs="Arial"/>
      <w:color w:val="666666"/>
      <w:sz w:val="24"/>
      <w:szCs w:val="24"/>
      <w:lang w:val="en" w:eastAsia="fr-FR"/>
    </w:rPr>
  </w:style>
  <w:style w:type="character" w:customStyle="1" w:styleId="Heading5Char">
    <w:name w:val="Heading 5 Char"/>
    <w:basedOn w:val="DefaultParagraphFont"/>
    <w:link w:val="Heading5"/>
    <w:uiPriority w:val="9"/>
    <w:semiHidden/>
    <w:rsid w:val="006518FB"/>
    <w:rPr>
      <w:rFonts w:ascii="Arial" w:eastAsia="Arial" w:hAnsi="Arial" w:cs="Arial"/>
      <w:color w:val="666666"/>
      <w:lang w:val="en" w:eastAsia="fr-FR"/>
    </w:rPr>
  </w:style>
  <w:style w:type="character" w:customStyle="1" w:styleId="Heading6Char">
    <w:name w:val="Heading 6 Char"/>
    <w:basedOn w:val="DefaultParagraphFont"/>
    <w:link w:val="Heading6"/>
    <w:uiPriority w:val="9"/>
    <w:semiHidden/>
    <w:rsid w:val="006518FB"/>
    <w:rPr>
      <w:rFonts w:ascii="Arial" w:eastAsia="Arial" w:hAnsi="Arial" w:cs="Arial"/>
      <w:i/>
      <w:color w:val="666666"/>
      <w:lang w:val="en" w:eastAsia="fr-FR"/>
    </w:rPr>
  </w:style>
  <w:style w:type="paragraph" w:styleId="ListParagraph">
    <w:name w:val="List Paragraph"/>
    <w:aliases w:val="Bullets,List Paragraph (numbered (a)),References,Liste 1,List Paragraph nowy,Numbered List Paragraph,Medium Grid 1 - Accent 21,ReferencesCxSpLast,Paragraphe  revu,Normal 2,Colorful List - Accent 12,Main numbered paragraph,Bullet L1,H"/>
    <w:basedOn w:val="Normal"/>
    <w:link w:val="ListParagraphChar"/>
    <w:uiPriority w:val="34"/>
    <w:qFormat/>
    <w:rsid w:val="006518FB"/>
    <w:pPr>
      <w:ind w:left="720"/>
      <w:contextualSpacing/>
    </w:pPr>
  </w:style>
  <w:style w:type="paragraph" w:styleId="Header">
    <w:name w:val="header"/>
    <w:basedOn w:val="Normal"/>
    <w:link w:val="HeaderChar"/>
    <w:uiPriority w:val="99"/>
    <w:unhideWhenUsed/>
    <w:rsid w:val="006518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18FB"/>
  </w:style>
  <w:style w:type="paragraph" w:styleId="Footer">
    <w:name w:val="footer"/>
    <w:basedOn w:val="Normal"/>
    <w:link w:val="FooterChar"/>
    <w:uiPriority w:val="99"/>
    <w:unhideWhenUsed/>
    <w:rsid w:val="006518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18FB"/>
  </w:style>
  <w:style w:type="character" w:customStyle="1" w:styleId="ListParagraphChar">
    <w:name w:val="List Paragraph Char"/>
    <w:aliases w:val="Bullets Char,List Paragraph (numbered (a)) Char,References Char,Liste 1 Char,List Paragraph nowy Char,Numbered List Paragraph Char,Medium Grid 1 - Accent 21 Char,ReferencesCxSpLast Char,Paragraphe  revu Char,Normal 2 Char,H Char"/>
    <w:link w:val="ListParagraph"/>
    <w:uiPriority w:val="34"/>
    <w:qFormat/>
    <w:rsid w:val="006518FB"/>
  </w:style>
  <w:style w:type="character" w:styleId="Hyperlink">
    <w:name w:val="Hyperlink"/>
    <w:uiPriority w:val="99"/>
    <w:unhideWhenUsed/>
    <w:rsid w:val="006518FB"/>
    <w:rPr>
      <w:color w:val="0000FF"/>
      <w:u w:val="single"/>
    </w:rPr>
  </w:style>
  <w:style w:type="numbering" w:customStyle="1" w:styleId="Aucuneliste1">
    <w:name w:val="Aucune liste1"/>
    <w:next w:val="NoList"/>
    <w:uiPriority w:val="99"/>
    <w:semiHidden/>
    <w:unhideWhenUsed/>
    <w:rsid w:val="006518FB"/>
  </w:style>
  <w:style w:type="table" w:customStyle="1" w:styleId="TableNormal1">
    <w:name w:val="Table Normal1"/>
    <w:rsid w:val="006518FB"/>
    <w:pPr>
      <w:spacing w:after="0" w:line="276" w:lineRule="auto"/>
    </w:pPr>
    <w:rPr>
      <w:rFonts w:ascii="Arial" w:eastAsia="Arial" w:hAnsi="Arial" w:cs="Arial"/>
      <w:lang w:val="en" w:eastAsia="fr-FR"/>
    </w:rPr>
    <w:tblPr>
      <w:tblCellMar>
        <w:top w:w="0" w:type="dxa"/>
        <w:left w:w="0" w:type="dxa"/>
        <w:bottom w:w="0" w:type="dxa"/>
        <w:right w:w="0" w:type="dxa"/>
      </w:tblCellMar>
    </w:tblPr>
  </w:style>
  <w:style w:type="paragraph" w:styleId="Title">
    <w:name w:val="Title"/>
    <w:basedOn w:val="Normal"/>
    <w:next w:val="Normal"/>
    <w:link w:val="TitleChar"/>
    <w:uiPriority w:val="10"/>
    <w:qFormat/>
    <w:rsid w:val="006518FB"/>
    <w:pPr>
      <w:keepNext/>
      <w:keepLines/>
      <w:spacing w:after="60" w:line="276" w:lineRule="auto"/>
    </w:pPr>
    <w:rPr>
      <w:rFonts w:ascii="Arial" w:eastAsia="Arial" w:hAnsi="Arial" w:cs="Arial"/>
      <w:sz w:val="52"/>
      <w:szCs w:val="52"/>
      <w:lang w:val="en" w:eastAsia="fr-FR"/>
    </w:rPr>
  </w:style>
  <w:style w:type="character" w:customStyle="1" w:styleId="TitleChar">
    <w:name w:val="Title Char"/>
    <w:basedOn w:val="DefaultParagraphFont"/>
    <w:link w:val="Title"/>
    <w:uiPriority w:val="10"/>
    <w:rsid w:val="006518FB"/>
    <w:rPr>
      <w:rFonts w:ascii="Arial" w:eastAsia="Arial" w:hAnsi="Arial" w:cs="Arial"/>
      <w:sz w:val="52"/>
      <w:szCs w:val="52"/>
      <w:lang w:val="en" w:eastAsia="fr-FR"/>
    </w:rPr>
  </w:style>
  <w:style w:type="paragraph" w:styleId="Subtitle">
    <w:name w:val="Subtitle"/>
    <w:basedOn w:val="Normal"/>
    <w:next w:val="Normal"/>
    <w:link w:val="SubtitleChar"/>
    <w:uiPriority w:val="11"/>
    <w:qFormat/>
    <w:rsid w:val="006518FB"/>
    <w:pPr>
      <w:keepNext/>
      <w:keepLines/>
      <w:spacing w:after="320" w:line="276" w:lineRule="auto"/>
    </w:pPr>
    <w:rPr>
      <w:rFonts w:ascii="Arial" w:eastAsia="Arial" w:hAnsi="Arial" w:cs="Arial"/>
      <w:color w:val="666666"/>
      <w:sz w:val="30"/>
      <w:szCs w:val="30"/>
      <w:lang w:val="en" w:eastAsia="fr-FR"/>
    </w:rPr>
  </w:style>
  <w:style w:type="character" w:customStyle="1" w:styleId="SubtitleChar">
    <w:name w:val="Subtitle Char"/>
    <w:basedOn w:val="DefaultParagraphFont"/>
    <w:link w:val="Subtitle"/>
    <w:uiPriority w:val="11"/>
    <w:rsid w:val="006518FB"/>
    <w:rPr>
      <w:rFonts w:ascii="Arial" w:eastAsia="Arial" w:hAnsi="Arial" w:cs="Arial"/>
      <w:color w:val="666666"/>
      <w:sz w:val="30"/>
      <w:szCs w:val="30"/>
      <w:lang w:val="en" w:eastAsia="fr-FR"/>
    </w:rPr>
  </w:style>
  <w:style w:type="character" w:customStyle="1" w:styleId="Mentionnonrsolue1">
    <w:name w:val="Mention non résolue1"/>
    <w:uiPriority w:val="99"/>
    <w:semiHidden/>
    <w:unhideWhenUsed/>
    <w:rsid w:val="006518FB"/>
    <w:rPr>
      <w:color w:val="605E5C"/>
      <w:shd w:val="clear" w:color="auto" w:fill="E1DFDD"/>
    </w:rPr>
  </w:style>
  <w:style w:type="paragraph" w:customStyle="1" w:styleId="Default">
    <w:name w:val="Default"/>
    <w:rsid w:val="006518FB"/>
    <w:pPr>
      <w:autoSpaceDE w:val="0"/>
      <w:autoSpaceDN w:val="0"/>
      <w:adjustRightInd w:val="0"/>
      <w:spacing w:after="0" w:line="240" w:lineRule="auto"/>
    </w:pPr>
    <w:rPr>
      <w:rFonts w:ascii="Arial" w:eastAsia="Arial" w:hAnsi="Arial" w:cs="Arial"/>
      <w:color w:val="000000"/>
      <w:sz w:val="24"/>
      <w:szCs w:val="24"/>
      <w:lang w:eastAsia="fr-FR"/>
    </w:rPr>
  </w:style>
  <w:style w:type="character" w:styleId="CommentReference">
    <w:name w:val="annotation reference"/>
    <w:basedOn w:val="DefaultParagraphFont"/>
    <w:uiPriority w:val="99"/>
    <w:semiHidden/>
    <w:unhideWhenUsed/>
    <w:rsid w:val="00FF41AE"/>
    <w:rPr>
      <w:sz w:val="16"/>
      <w:szCs w:val="16"/>
    </w:rPr>
  </w:style>
  <w:style w:type="paragraph" w:styleId="CommentText">
    <w:name w:val="annotation text"/>
    <w:basedOn w:val="Normal"/>
    <w:link w:val="CommentTextChar"/>
    <w:uiPriority w:val="99"/>
    <w:semiHidden/>
    <w:unhideWhenUsed/>
    <w:rsid w:val="00FF41AE"/>
    <w:pPr>
      <w:spacing w:line="240" w:lineRule="auto"/>
    </w:pPr>
    <w:rPr>
      <w:sz w:val="20"/>
      <w:szCs w:val="20"/>
    </w:rPr>
  </w:style>
  <w:style w:type="character" w:customStyle="1" w:styleId="CommentTextChar">
    <w:name w:val="Comment Text Char"/>
    <w:basedOn w:val="DefaultParagraphFont"/>
    <w:link w:val="CommentText"/>
    <w:uiPriority w:val="99"/>
    <w:semiHidden/>
    <w:rsid w:val="00FF41AE"/>
    <w:rPr>
      <w:sz w:val="20"/>
      <w:szCs w:val="20"/>
    </w:rPr>
  </w:style>
  <w:style w:type="paragraph" w:styleId="FootnoteText">
    <w:name w:val="footnote text"/>
    <w:basedOn w:val="Normal"/>
    <w:link w:val="FootnoteTextChar"/>
    <w:uiPriority w:val="99"/>
    <w:semiHidden/>
    <w:unhideWhenUsed/>
    <w:rsid w:val="00FF41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1AE"/>
    <w:rPr>
      <w:sz w:val="20"/>
      <w:szCs w:val="20"/>
    </w:rPr>
  </w:style>
  <w:style w:type="character" w:styleId="FootnoteReference">
    <w:name w:val="footnote reference"/>
    <w:basedOn w:val="DefaultParagraphFont"/>
    <w:uiPriority w:val="99"/>
    <w:semiHidden/>
    <w:unhideWhenUsed/>
    <w:rsid w:val="00FF41AE"/>
    <w:rPr>
      <w:vertAlign w:val="superscript"/>
    </w:rPr>
  </w:style>
  <w:style w:type="paragraph" w:styleId="TOC1">
    <w:name w:val="toc 1"/>
    <w:basedOn w:val="Normal"/>
    <w:next w:val="Normal"/>
    <w:uiPriority w:val="39"/>
    <w:rsid w:val="007B3E4A"/>
    <w:pPr>
      <w:spacing w:before="120" w:after="0"/>
    </w:pPr>
    <w:rPr>
      <w:b/>
      <w:bCs/>
      <w:i/>
      <w:iCs/>
      <w:sz w:val="24"/>
      <w:szCs w:val="24"/>
    </w:rPr>
  </w:style>
  <w:style w:type="character" w:customStyle="1" w:styleId="ListLabel1">
    <w:name w:val="ListLabel 1"/>
    <w:qFormat/>
    <w:rsid w:val="007B3E4A"/>
    <w:rPr>
      <w:rFonts w:ascii="Arial" w:hAnsi="Arial"/>
      <w:sz w:val="22"/>
    </w:rPr>
  </w:style>
  <w:style w:type="table" w:styleId="TableGrid">
    <w:name w:val="Table Grid"/>
    <w:basedOn w:val="TableNormal"/>
    <w:uiPriority w:val="39"/>
    <w:rsid w:val="007B3E4A"/>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4C7F55"/>
    <w:pPr>
      <w:tabs>
        <w:tab w:val="right" w:leader="dot" w:pos="9062"/>
      </w:tabs>
      <w:spacing w:before="120" w:after="120"/>
    </w:pPr>
  </w:style>
  <w:style w:type="paragraph" w:styleId="TOC3">
    <w:name w:val="toc 3"/>
    <w:basedOn w:val="Normal"/>
    <w:next w:val="Normal"/>
    <w:autoRedefine/>
    <w:uiPriority w:val="39"/>
    <w:unhideWhenUsed/>
    <w:rsid w:val="004C7F55"/>
    <w:pPr>
      <w:tabs>
        <w:tab w:val="left" w:pos="993"/>
        <w:tab w:val="right" w:leader="dot" w:pos="9350"/>
      </w:tabs>
      <w:spacing w:before="120" w:after="120" w:line="240" w:lineRule="auto"/>
      <w:ind w:left="440"/>
    </w:pPr>
    <w:rPr>
      <w:rFonts w:ascii="Arial" w:hAnsi="Arial" w:cs="Arial"/>
      <w:noProof/>
    </w:rPr>
  </w:style>
  <w:style w:type="paragraph" w:customStyle="1" w:styleId="Style1">
    <w:name w:val="Style1"/>
    <w:basedOn w:val="Heading1"/>
    <w:link w:val="Style1Car"/>
    <w:qFormat/>
    <w:rsid w:val="00F32D59"/>
    <w:pPr>
      <w:spacing w:before="120"/>
      <w:ind w:left="446" w:hanging="446"/>
    </w:pPr>
    <w:rPr>
      <w:b/>
    </w:rPr>
  </w:style>
  <w:style w:type="paragraph" w:customStyle="1" w:styleId="Style2">
    <w:name w:val="Style2"/>
    <w:basedOn w:val="Heading1"/>
    <w:link w:val="Style2Car"/>
    <w:qFormat/>
    <w:rsid w:val="00F32D59"/>
    <w:pPr>
      <w:spacing w:before="120"/>
    </w:pPr>
    <w:rPr>
      <w:b/>
      <w:sz w:val="36"/>
    </w:rPr>
  </w:style>
  <w:style w:type="character" w:customStyle="1" w:styleId="Style1Car">
    <w:name w:val="Style1 Car"/>
    <w:basedOn w:val="Heading1Char"/>
    <w:link w:val="Style1"/>
    <w:rsid w:val="00F32D59"/>
    <w:rPr>
      <w:rFonts w:ascii="Arial" w:eastAsia="Arial" w:hAnsi="Arial" w:cs="Arial"/>
      <w:b/>
      <w:sz w:val="40"/>
      <w:szCs w:val="40"/>
      <w:lang w:val="en" w:eastAsia="fr-FR"/>
    </w:rPr>
  </w:style>
  <w:style w:type="paragraph" w:customStyle="1" w:styleId="Style3">
    <w:name w:val="Style3"/>
    <w:basedOn w:val="Heading2"/>
    <w:link w:val="Style3Car"/>
    <w:qFormat/>
    <w:rsid w:val="00F32D59"/>
    <w:pPr>
      <w:spacing w:before="120"/>
    </w:pPr>
  </w:style>
  <w:style w:type="character" w:customStyle="1" w:styleId="Style2Car">
    <w:name w:val="Style2 Car"/>
    <w:basedOn w:val="Heading1Char"/>
    <w:link w:val="Style2"/>
    <w:rsid w:val="00F32D59"/>
    <w:rPr>
      <w:rFonts w:ascii="Arial" w:eastAsia="Arial" w:hAnsi="Arial" w:cs="Arial"/>
      <w:b/>
      <w:sz w:val="36"/>
      <w:szCs w:val="40"/>
      <w:lang w:val="en" w:eastAsia="fr-FR"/>
    </w:rPr>
  </w:style>
  <w:style w:type="paragraph" w:customStyle="1" w:styleId="Style4">
    <w:name w:val="Style4"/>
    <w:basedOn w:val="Normal"/>
    <w:link w:val="Style4Car"/>
    <w:qFormat/>
    <w:rsid w:val="00935FDD"/>
    <w:pPr>
      <w:spacing w:after="0" w:line="240" w:lineRule="auto"/>
    </w:pPr>
    <w:rPr>
      <w:sz w:val="24"/>
    </w:rPr>
  </w:style>
  <w:style w:type="character" w:customStyle="1" w:styleId="Style3Car">
    <w:name w:val="Style3 Car"/>
    <w:basedOn w:val="Heading2Char"/>
    <w:link w:val="Style3"/>
    <w:rsid w:val="00F32D59"/>
    <w:rPr>
      <w:rFonts w:ascii="Arial" w:eastAsia="Arial" w:hAnsi="Arial" w:cs="Arial"/>
      <w:sz w:val="32"/>
      <w:szCs w:val="32"/>
      <w:lang w:val="en" w:eastAsia="fr-FR"/>
    </w:rPr>
  </w:style>
  <w:style w:type="paragraph" w:styleId="TOC4">
    <w:name w:val="toc 4"/>
    <w:basedOn w:val="Normal"/>
    <w:next w:val="Normal"/>
    <w:autoRedefine/>
    <w:uiPriority w:val="39"/>
    <w:unhideWhenUsed/>
    <w:rsid w:val="00C4624C"/>
    <w:pPr>
      <w:spacing w:after="100"/>
      <w:ind w:left="660"/>
    </w:pPr>
  </w:style>
  <w:style w:type="character" w:customStyle="1" w:styleId="Style4Car">
    <w:name w:val="Style4 Car"/>
    <w:basedOn w:val="DefaultParagraphFont"/>
    <w:link w:val="Style4"/>
    <w:rsid w:val="00935FDD"/>
    <w:rPr>
      <w:sz w:val="24"/>
    </w:rPr>
  </w:style>
  <w:style w:type="paragraph" w:styleId="TOC5">
    <w:name w:val="toc 5"/>
    <w:basedOn w:val="Normal"/>
    <w:next w:val="Normal"/>
    <w:autoRedefine/>
    <w:uiPriority w:val="39"/>
    <w:unhideWhenUsed/>
    <w:rsid w:val="00D17C0F"/>
    <w:pPr>
      <w:tabs>
        <w:tab w:val="right" w:leader="dot" w:pos="9062"/>
      </w:tabs>
      <w:spacing w:before="120" w:after="120"/>
      <w:ind w:left="880"/>
      <w:jc w:val="both"/>
    </w:pPr>
  </w:style>
  <w:style w:type="character" w:styleId="FollowedHyperlink">
    <w:name w:val="FollowedHyperlink"/>
    <w:basedOn w:val="DefaultParagraphFont"/>
    <w:uiPriority w:val="99"/>
    <w:semiHidden/>
    <w:unhideWhenUsed/>
    <w:rsid w:val="000A41DE"/>
    <w:rPr>
      <w:color w:val="954F72" w:themeColor="followedHyperlink"/>
      <w:u w:val="single"/>
    </w:rPr>
  </w:style>
  <w:style w:type="table" w:customStyle="1" w:styleId="Grilledutableau1">
    <w:name w:val="Grille du tableau1"/>
    <w:basedOn w:val="TableNormal"/>
    <w:next w:val="TableGrid"/>
    <w:uiPriority w:val="39"/>
    <w:rsid w:val="00855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idibarry12@yahoo.fr" TargetMode="External"/><Relationship Id="rId26" Type="http://schemas.openxmlformats.org/officeDocument/2006/relationships/hyperlink" Target="mailto:sidibarry12@yahoo.fr" TargetMode="External"/><Relationship Id="rId3" Type="http://schemas.openxmlformats.org/officeDocument/2006/relationships/styles" Target="styles.xml"/><Relationship Id="rId21" Type="http://schemas.openxmlformats.org/officeDocument/2006/relationships/hyperlink" Target="mailto:justin.omer@yahoo.f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idibarry12@yahoo.fr" TargetMode="External"/><Relationship Id="rId17" Type="http://schemas.openxmlformats.org/officeDocument/2006/relationships/hyperlink" Target="mailto:sidibarry12@yahoo.fr" TargetMode="External"/><Relationship Id="rId25" Type="http://schemas.openxmlformats.org/officeDocument/2006/relationships/hyperlink" Target="mailto:sidibarry12@yahoo.fr" TargetMode="External"/><Relationship Id="rId33" Type="http://schemas.openxmlformats.org/officeDocument/2006/relationships/hyperlink" Target="mailto:sidibarry12@yahoo.fr" TargetMode="External"/><Relationship Id="rId2" Type="http://schemas.openxmlformats.org/officeDocument/2006/relationships/numbering" Target="numbering.xml"/><Relationship Id="rId16" Type="http://schemas.openxmlformats.org/officeDocument/2006/relationships/hyperlink" Target="mailto:sidibarry12@yahoo.fr" TargetMode="External"/><Relationship Id="rId20" Type="http://schemas.openxmlformats.org/officeDocument/2006/relationships/hyperlink" Target="mailto:sidibarry12@yahoo.fr" TargetMode="External"/><Relationship Id="rId29" Type="http://schemas.openxmlformats.org/officeDocument/2006/relationships/hyperlink" Target="mailto:sidibarry12@yahoo.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p.gov.bf" TargetMode="External"/><Relationship Id="rId24" Type="http://schemas.openxmlformats.org/officeDocument/2006/relationships/hyperlink" Target="mailto:sidibarry12@yahoo.fr" TargetMode="External"/><Relationship Id="rId32" Type="http://schemas.openxmlformats.org/officeDocument/2006/relationships/hyperlink" Target="mailto:sidibarry12@yahoo.fr" TargetMode="External"/><Relationship Id="rId5" Type="http://schemas.openxmlformats.org/officeDocument/2006/relationships/webSettings" Target="webSettings.xml"/><Relationship Id="rId15" Type="http://schemas.openxmlformats.org/officeDocument/2006/relationships/hyperlink" Target="mailto:sidibarry12@yahoo.fr" TargetMode="External"/><Relationship Id="rId23" Type="http://schemas.openxmlformats.org/officeDocument/2006/relationships/hyperlink" Target="mailto:sowbenjamin08@gmail.com" TargetMode="External"/><Relationship Id="rId28" Type="http://schemas.openxmlformats.org/officeDocument/2006/relationships/hyperlink" Target="mailto:sidibarry12@yahoo.fr" TargetMode="External"/><Relationship Id="rId10" Type="http://schemas.openxmlformats.org/officeDocument/2006/relationships/hyperlink" Target="http://www.ogp.gov.bf" TargetMode="External"/><Relationship Id="rId19" Type="http://schemas.openxmlformats.org/officeDocument/2006/relationships/hyperlink" Target="mailto:sidibarry12@yahoo.fr" TargetMode="External"/><Relationship Id="rId31" Type="http://schemas.openxmlformats.org/officeDocument/2006/relationships/hyperlink" Target="mailto:sidibarry12@yahoo.fr"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sidibarry12@yahoo.fr" TargetMode="External"/><Relationship Id="rId22" Type="http://schemas.openxmlformats.org/officeDocument/2006/relationships/footer" Target="footer2.xml"/><Relationship Id="rId27" Type="http://schemas.openxmlformats.org/officeDocument/2006/relationships/hyperlink" Target="mailto:sidibarry12@yahoo.fr" TargetMode="External"/><Relationship Id="rId30" Type="http://schemas.openxmlformats.org/officeDocument/2006/relationships/hyperlink" Target="mailto:sidibarry12@yahoo.fr" TargetMode="External"/><Relationship Id="rId35" Type="http://schemas.openxmlformats.org/officeDocument/2006/relationships/theme" Target="theme/theme1.xml"/><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64CC8-BCE9-43AD-9FF3-BABD7BFF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67</Pages>
  <Words>19070</Words>
  <Characters>108701</Characters>
  <Application>Microsoft Office Word</Application>
  <DocSecurity>0</DocSecurity>
  <Lines>905</Lines>
  <Paragraphs>255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BAZIE Sylvain</dc:creator>
  <cp:keywords/>
  <dc:description/>
  <cp:lastModifiedBy>Microsoft Office User</cp:lastModifiedBy>
  <cp:revision>41</cp:revision>
  <dcterms:created xsi:type="dcterms:W3CDTF">2023-12-06T09:29:00Z</dcterms:created>
  <dcterms:modified xsi:type="dcterms:W3CDTF">2023-12-09T12:11:00Z</dcterms:modified>
</cp:coreProperties>
</file>